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1DF5CA8C" w:rsidP="32179B51" w:rsidRDefault="1DF5CA8C" w14:paraId="5F769AB5" w14:textId="0281A96A">
      <w:pPr>
        <w:spacing w:before="0" w:beforeAutospacing="off" w:after="0" w:afterAutospacing="off" w:line="530" w:lineRule="atLeast"/>
        <w:ind/>
      </w:pPr>
      <w:r w:rsidRPr="32179B51" w:rsidR="55F557E4">
        <w:rPr>
          <w:rFonts w:ascii="Verdana" w:hAnsi="Verdana" w:eastAsia="Verdana" w:cs="Verdana"/>
          <w:b w:val="1"/>
          <w:bCs w:val="1"/>
          <w:noProof w:val="0"/>
          <w:sz w:val="22"/>
          <w:szCs w:val="22"/>
          <w:lang w:val="es-MX"/>
        </w:rPr>
        <w:t>LEY DE GARANTÍAS ELECTORALES ‒ Finalidad</w:t>
      </w:r>
      <w:r w:rsidRPr="32179B51" w:rsidR="55F557E4">
        <w:rPr>
          <w:rFonts w:ascii="Verdana" w:hAnsi="Verdana" w:eastAsia="Verdana" w:cs="Verdana"/>
          <w:noProof w:val="0"/>
          <w:sz w:val="22"/>
          <w:szCs w:val="22"/>
          <w:lang w:val="es-ES"/>
        </w:rPr>
        <w:t xml:space="preserve"> </w:t>
      </w:r>
    </w:p>
    <w:p w:rsidR="1DF5CA8C" w:rsidP="32179B51" w:rsidRDefault="1DF5CA8C" w14:paraId="3EB207DC" w14:textId="69DC7E01">
      <w:pPr>
        <w:spacing w:before="0" w:beforeAutospacing="off" w:after="0" w:afterAutospacing="off" w:line="530" w:lineRule="atLeast"/>
        <w:ind/>
      </w:pPr>
      <w:r w:rsidRPr="32179B51" w:rsidR="55F557E4">
        <w:rPr>
          <w:rFonts w:ascii="Verdana" w:hAnsi="Verdana" w:eastAsia="Verdana" w:cs="Verdana"/>
          <w:noProof w:val="0"/>
          <w:sz w:val="22"/>
          <w:szCs w:val="22"/>
          <w:lang w:val="es-ES"/>
        </w:rPr>
        <w:t xml:space="preserve"> </w:t>
      </w:r>
    </w:p>
    <w:p w:rsidR="1DF5CA8C" w:rsidP="32179B51" w:rsidRDefault="1DF5CA8C" w14:paraId="14DD478C" w14:textId="141268E5">
      <w:pPr>
        <w:spacing w:before="0" w:beforeAutospacing="off" w:after="0" w:afterAutospacing="off" w:line="530" w:lineRule="atLeast"/>
        <w:ind/>
        <w:jc w:val="both"/>
      </w:pPr>
      <w:r w:rsidRPr="32179B51" w:rsidR="55F557E4">
        <w:rPr>
          <w:rFonts w:ascii="Verdana" w:hAnsi="Verdana" w:eastAsia="Verdana" w:cs="Verdana"/>
          <w:noProof w:val="0"/>
          <w:sz w:val="20"/>
          <w:szCs w:val="20"/>
          <w:lang w:val="es-ES"/>
        </w:rPr>
        <w:t>El ordenamiento jurídico colombiano contempla previsiones claras para evitar la obtención de beneficios personales en asuntos propios de la administración pública</w:t>
      </w:r>
      <w:r w:rsidRPr="32179B51" w:rsidR="55F557E4">
        <w:rPr>
          <w:rFonts w:ascii="Verdana" w:hAnsi="Verdana" w:eastAsia="Verdana" w:cs="Verdana"/>
          <w:i w:val="1"/>
          <w:iCs w:val="1"/>
          <w:noProof w:val="0"/>
          <w:sz w:val="20"/>
          <w:szCs w:val="20"/>
          <w:lang w:val="es-ES"/>
        </w:rPr>
        <w:t xml:space="preserve">. </w:t>
      </w:r>
      <w:r w:rsidRPr="32179B51" w:rsidR="55F557E4">
        <w:rPr>
          <w:rFonts w:ascii="Verdana" w:hAnsi="Verdana" w:eastAsia="Verdana" w:cs="Verdana"/>
          <w:noProof w:val="0"/>
          <w:sz w:val="20"/>
          <w:szCs w:val="20"/>
          <w:lang w:val="es-ES"/>
        </w:rPr>
        <w:t xml:space="preserve">Por ejemplo, el artículo 127 de la Constitución Política establece una prohibición contractual a los servidores públicos y, en cuanto a aspectos políticos, establece restricciones a ciertos empleados del Estado, incluso en época no electoral.  </w:t>
      </w:r>
    </w:p>
    <w:p w:rsidR="1DF5CA8C" w:rsidP="32179B51" w:rsidRDefault="1DF5CA8C" w14:paraId="07E0E008" w14:textId="0FC3EA2D">
      <w:pPr>
        <w:spacing w:before="0" w:beforeAutospacing="off" w:after="0" w:afterAutospacing="off" w:line="530" w:lineRule="atLeast"/>
        <w:ind/>
        <w:jc w:val="both"/>
      </w:pPr>
      <w:r w:rsidRPr="32179B51" w:rsidR="55F557E4">
        <w:rPr>
          <w:rFonts w:ascii="Segoe UI" w:hAnsi="Segoe UI" w:eastAsia="Segoe UI" w:cs="Segoe UI"/>
          <w:noProof w:val="0"/>
          <w:sz w:val="18"/>
          <w:szCs w:val="18"/>
          <w:lang w:val="es-ES"/>
        </w:rPr>
        <w:t xml:space="preserve"> </w:t>
      </w:r>
    </w:p>
    <w:p w:rsidR="1DF5CA8C" w:rsidP="32179B51" w:rsidRDefault="1DF5CA8C" w14:paraId="00B83511" w14:textId="78A80538">
      <w:pPr>
        <w:spacing w:before="0" w:beforeAutospacing="off" w:after="0" w:afterAutospacing="off" w:line="530" w:lineRule="atLeast"/>
        <w:ind/>
        <w:jc w:val="both"/>
      </w:pPr>
      <w:r w:rsidRPr="32179B51" w:rsidR="55F557E4">
        <w:rPr>
          <w:rFonts w:ascii="Verdana" w:hAnsi="Verdana" w:eastAsia="Verdana" w:cs="Verdana"/>
          <w:noProof w:val="0"/>
          <w:sz w:val="20"/>
          <w:szCs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32179B51" w:rsidR="55F557E4">
        <w:rPr>
          <w:rFonts w:ascii="Verdana" w:hAnsi="Verdana" w:eastAsia="Verdana" w:cs="Verdana"/>
          <w:noProof w:val="0"/>
          <w:sz w:val="20"/>
          <w:szCs w:val="20"/>
          <w:lang w:val="es-ES"/>
        </w:rPr>
        <w:t xml:space="preserve"> </w:t>
      </w:r>
    </w:p>
    <w:p w:rsidR="1DF5CA8C" w:rsidP="32179B51" w:rsidRDefault="1DF5CA8C" w14:paraId="6646D134" w14:textId="4EC63B82">
      <w:pPr>
        <w:spacing w:before="0" w:beforeAutospacing="off" w:after="0" w:afterAutospacing="off" w:line="530" w:lineRule="atLeast"/>
        <w:ind/>
        <w:jc w:val="both"/>
      </w:pPr>
      <w:r w:rsidRPr="32179B51" w:rsidR="55F557E4">
        <w:rPr>
          <w:rFonts w:ascii="Verdana" w:hAnsi="Verdana" w:eastAsia="Verdana" w:cs="Verdana"/>
          <w:noProof w:val="0"/>
          <w:sz w:val="20"/>
          <w:szCs w:val="20"/>
          <w:lang w:val="es-ES"/>
        </w:rPr>
        <w:t xml:space="preserve"> </w:t>
      </w:r>
    </w:p>
    <w:p w:rsidR="1DF5CA8C" w:rsidP="32179B51" w:rsidRDefault="1DF5CA8C" w14:paraId="5A8676F2" w14:textId="6F6DBA6C">
      <w:pPr>
        <w:spacing w:before="0" w:beforeAutospacing="off" w:after="0" w:afterAutospacing="off" w:line="530" w:lineRule="atLeast"/>
        <w:ind/>
        <w:jc w:val="both"/>
      </w:pPr>
      <w:r w:rsidRPr="32179B51" w:rsidR="55F557E4">
        <w:rPr>
          <w:rFonts w:ascii="Verdana" w:hAnsi="Verdana" w:eastAsia="Verdana" w:cs="Verdana"/>
          <w:b w:val="1"/>
          <w:bCs w:val="1"/>
          <w:noProof w:val="0"/>
          <w:sz w:val="20"/>
          <w:szCs w:val="20"/>
          <w:lang w:val="es-ES"/>
        </w:rPr>
        <w:t xml:space="preserve"> </w:t>
      </w:r>
    </w:p>
    <w:p w:rsidR="1DF5CA8C" w:rsidP="32179B51" w:rsidRDefault="1DF5CA8C" w14:paraId="50EC4DFC" w14:textId="06E2A880">
      <w:pPr>
        <w:spacing w:before="0" w:beforeAutospacing="off" w:after="0" w:afterAutospacing="off" w:line="530" w:lineRule="atLeast"/>
        <w:ind/>
        <w:jc w:val="both"/>
      </w:pPr>
      <w:r w:rsidRPr="32179B51" w:rsidR="55F557E4">
        <w:rPr>
          <w:rFonts w:ascii="Verdana" w:hAnsi="Verdana" w:eastAsia="Verdana" w:cs="Verdana"/>
          <w:b w:val="1"/>
          <w:bCs w:val="1"/>
          <w:noProof w:val="0"/>
          <w:sz w:val="22"/>
          <w:szCs w:val="22"/>
          <w:lang w:val="es-MX"/>
        </w:rPr>
        <w:t xml:space="preserve">LEY DE GARANTÍAS ELECTORALES – Prohibición – Artículo 33 – Contratación directa – Alcance </w:t>
      </w:r>
    </w:p>
    <w:p w:rsidR="1DF5CA8C" w:rsidP="32179B51" w:rsidRDefault="1DF5CA8C" w14:paraId="1111621F" w14:textId="1647EFDC">
      <w:pPr>
        <w:spacing w:before="0" w:beforeAutospacing="off" w:after="0" w:afterAutospacing="off" w:line="530" w:lineRule="atLeast"/>
        <w:ind w:left="708" w:right="0" w:hanging="708"/>
        <w:jc w:val="both"/>
      </w:pPr>
      <w:r w:rsidRPr="32179B51" w:rsidR="55F557E4">
        <w:rPr>
          <w:rFonts w:ascii="Verdana" w:hAnsi="Verdana" w:eastAsia="Verdana" w:cs="Verdana"/>
          <w:b w:val="1"/>
          <w:bCs w:val="1"/>
          <w:noProof w:val="0"/>
          <w:color w:val="00BCD8"/>
          <w:sz w:val="22"/>
          <w:szCs w:val="22"/>
          <w:lang w:val="es-MX"/>
        </w:rPr>
        <w:t xml:space="preserve"> </w:t>
      </w:r>
    </w:p>
    <w:p w:rsidR="1DF5CA8C" w:rsidP="32179B51" w:rsidRDefault="1DF5CA8C" w14:paraId="25B4FD6B" w14:textId="4FE127E4">
      <w:pPr>
        <w:spacing w:before="0" w:beforeAutospacing="off" w:after="0" w:afterAutospacing="off" w:line="530" w:lineRule="atLeast"/>
        <w:ind/>
        <w:jc w:val="both"/>
      </w:pPr>
      <w:r w:rsidRPr="32179B51" w:rsidR="55F557E4">
        <w:rPr>
          <w:rFonts w:ascii="Verdana" w:hAnsi="Verdana" w:eastAsia="Verdana" w:cs="Verdana"/>
          <w:noProof w:val="0"/>
          <w:sz w:val="20"/>
          <w:szCs w:val="20"/>
          <w:lang w:val="es-MX"/>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rsidR="1DF5CA8C" w:rsidP="32179B51" w:rsidRDefault="1DF5CA8C" w14:paraId="5DAB231D" w14:textId="7ECE6C74">
      <w:pPr>
        <w:spacing w:before="0" w:beforeAutospacing="off" w:after="0" w:afterAutospacing="off" w:line="530" w:lineRule="atLeast"/>
        <w:ind/>
        <w:jc w:val="both"/>
      </w:pPr>
      <w:r w:rsidRPr="32179B51" w:rsidR="55F557E4">
        <w:rPr>
          <w:rFonts w:ascii="Verdana" w:hAnsi="Verdana" w:eastAsia="Verdana" w:cs="Verdana"/>
          <w:noProof w:val="0"/>
          <w:sz w:val="20"/>
          <w:szCs w:val="20"/>
          <w:lang w:val="es-MX"/>
        </w:rPr>
        <w:t xml:space="preserve"> </w:t>
      </w:r>
    </w:p>
    <w:p w:rsidR="1DF5CA8C" w:rsidP="32179B51" w:rsidRDefault="1DF5CA8C" w14:paraId="4633D671" w14:textId="30F8340B">
      <w:pPr>
        <w:spacing w:before="0" w:beforeAutospacing="off" w:after="0" w:afterAutospacing="off" w:line="530" w:lineRule="atLeast"/>
        <w:ind/>
        <w:jc w:val="both"/>
      </w:pPr>
      <w:r w:rsidRPr="32179B51" w:rsidR="55F557E4">
        <w:rPr>
          <w:rFonts w:ascii="Verdana" w:hAnsi="Verdana" w:eastAsia="Verdana" w:cs="Verdana"/>
          <w:noProof w:val="0"/>
          <w:sz w:val="20"/>
          <w:szCs w:val="20"/>
          <w:lang w:val="es-MX"/>
        </w:rPr>
        <w:t>De lo anterior se desprende que la restricción aplica, sin perjuicio de las excepciones establecidas en la misma ley, para celebrar cualquier contrato de forma directa, esto es, sin que exista un proceso abierto y competitivo.</w:t>
      </w:r>
      <w:r w:rsidRPr="32179B51" w:rsidR="55F557E4">
        <w:rPr>
          <w:rFonts w:ascii="Verdana" w:hAnsi="Verdana" w:eastAsia="Verdana" w:cs="Verdana"/>
          <w:noProof w:val="0"/>
          <w:sz w:val="20"/>
          <w:szCs w:val="20"/>
          <w:lang w:val="es-ES"/>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rsidR="1DF5CA8C" w:rsidP="32179B51" w:rsidRDefault="1DF5CA8C" w14:paraId="382EF8AA" w14:textId="7F324382">
      <w:pPr>
        <w:spacing w:before="240" w:beforeAutospacing="off" w:after="240" w:afterAutospacing="off" w:line="530" w:lineRule="atLeast"/>
        <w:ind/>
        <w:jc w:val="both"/>
      </w:pPr>
      <w:r w:rsidRPr="32179B51" w:rsidR="55F557E4">
        <w:rPr>
          <w:rFonts w:ascii="Verdana" w:hAnsi="Verdana" w:eastAsia="Verdana" w:cs="Verdana"/>
          <w:b w:val="1"/>
          <w:bCs w:val="1"/>
          <w:noProof w:val="0"/>
          <w:sz w:val="22"/>
          <w:szCs w:val="22"/>
          <w:lang w:val="es-MX"/>
        </w:rPr>
        <w:t xml:space="preserve">LEY DE GARANTÍAS ELECTORALES – Convenios interadministrativos – Criterio orgánico </w:t>
      </w:r>
    </w:p>
    <w:p w:rsidR="1DF5CA8C" w:rsidP="32179B51" w:rsidRDefault="1DF5CA8C" w14:paraId="55ED011A" w14:textId="3698CA12">
      <w:pPr>
        <w:spacing w:before="240" w:beforeAutospacing="off" w:after="240" w:afterAutospacing="off" w:line="530" w:lineRule="atLeast"/>
        <w:ind/>
        <w:jc w:val="both"/>
      </w:pPr>
      <w:r w:rsidRPr="32179B51" w:rsidR="55F557E4">
        <w:rPr>
          <w:rFonts w:ascii="Verdana" w:hAnsi="Verdana" w:eastAsia="Verdana" w:cs="Verdana"/>
          <w:noProof w:val="0"/>
          <w:sz w:val="20"/>
          <w:szCs w:val="20"/>
          <w:lang w:val="es-MX"/>
        </w:rPr>
        <w:t>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rsidR="1DF5CA8C" w:rsidP="32179B51" w:rsidRDefault="1DF5CA8C" w14:paraId="0A30942F" w14:textId="5831B4E8">
      <w:pPr>
        <w:spacing w:before="240" w:beforeAutospacing="off" w:after="240" w:afterAutospacing="off" w:line="530" w:lineRule="atLeast"/>
        <w:ind/>
        <w:jc w:val="both"/>
      </w:pPr>
      <w:r w:rsidRPr="32179B51" w:rsidR="55F557E4">
        <w:rPr>
          <w:rFonts w:ascii="Verdana" w:hAnsi="Verdana" w:eastAsia="Verdana" w:cs="Verdana"/>
          <w:noProof w:val="0"/>
          <w:sz w:val="20"/>
          <w:szCs w:val="20"/>
          <w:lang w:val="es-MX"/>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rsidR="1DF5CA8C" w:rsidP="32179B51" w:rsidRDefault="1DF5CA8C" w14:paraId="10654BE7" w14:textId="1CF4938E">
      <w:pPr>
        <w:spacing w:before="240" w:beforeAutospacing="off" w:after="240" w:afterAutospacing="off" w:line="530" w:lineRule="atLeast"/>
        <w:ind/>
        <w:jc w:val="both"/>
      </w:pPr>
      <w:r w:rsidRPr="32179B51" w:rsidR="55F557E4">
        <w:rPr>
          <w:rFonts w:ascii="Verdana" w:hAnsi="Verdana" w:eastAsia="Verdana" w:cs="Verdana"/>
          <w:noProof w:val="0"/>
          <w:sz w:val="20"/>
          <w:szCs w:val="20"/>
          <w:lang w:val="es-MX"/>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rsidR="1DF5CA8C" w:rsidP="32179B51" w:rsidRDefault="1DF5CA8C" w14:paraId="1C609BBC" w14:textId="66332DE5">
      <w:pPr>
        <w:spacing w:before="0" w:beforeAutospacing="off" w:after="0" w:afterAutospacing="off" w:line="530" w:lineRule="atLeast"/>
        <w:ind/>
        <w:jc w:val="both"/>
      </w:pPr>
      <w:r w:rsidRPr="32179B51" w:rsidR="55F557E4">
        <w:rPr>
          <w:rFonts w:ascii="Verdana" w:hAnsi="Verdana" w:eastAsia="Verdana" w:cs="Verdana"/>
          <w:b w:val="1"/>
          <w:bCs w:val="1"/>
          <w:noProof w:val="0"/>
          <w:color w:val="000000" w:themeColor="text1" w:themeTint="FF" w:themeShade="FF"/>
          <w:sz w:val="22"/>
          <w:szCs w:val="22"/>
          <w:lang w:val="es"/>
        </w:rPr>
        <w:t>ORGANISMOS INTERNACIONALES – Concepto</w:t>
      </w:r>
    </w:p>
    <w:p w:rsidR="1DF5CA8C" w:rsidP="32179B51" w:rsidRDefault="1DF5CA8C" w14:paraId="1D2FFE01" w14:textId="005C708A">
      <w:pPr>
        <w:spacing w:before="0" w:beforeAutospacing="off" w:after="0" w:afterAutospacing="off" w:line="530" w:lineRule="atLeast"/>
        <w:ind/>
        <w:jc w:val="both"/>
      </w:pPr>
      <w:r w:rsidRPr="32179B51" w:rsidR="55F557E4">
        <w:rPr>
          <w:rFonts w:ascii="Verdana" w:hAnsi="Verdana" w:eastAsia="Verdana" w:cs="Verdana"/>
          <w:b w:val="1"/>
          <w:bCs w:val="1"/>
          <w:noProof w:val="0"/>
          <w:color w:val="000000" w:themeColor="text1" w:themeTint="FF" w:themeShade="FF"/>
          <w:sz w:val="22"/>
          <w:szCs w:val="22"/>
          <w:lang w:val="es"/>
        </w:rPr>
        <w:t xml:space="preserve"> </w:t>
      </w:r>
    </w:p>
    <w:p w:rsidR="1DF5CA8C" w:rsidP="32179B51" w:rsidRDefault="1DF5CA8C" w14:paraId="2548EE54" w14:textId="63163BB9">
      <w:pPr>
        <w:spacing w:before="0" w:beforeAutospacing="off" w:after="0" w:afterAutospacing="off" w:line="530" w:lineRule="atLeast"/>
        <w:ind/>
        <w:jc w:val="both"/>
      </w:pPr>
      <w:r w:rsidRPr="32179B51" w:rsidR="55F557E4">
        <w:rPr>
          <w:rFonts w:ascii="Verdana" w:hAnsi="Verdana" w:eastAsia="Verdana" w:cs="Verdana"/>
          <w:noProof w:val="0"/>
          <w:sz w:val="20"/>
          <w:szCs w:val="20"/>
          <w:lang w:val="es-ES"/>
        </w:rPr>
        <w:t xml:space="preserve">Frente al alcance de dicha disposición, es necesario aclarar que por </w:t>
      </w:r>
      <w:r w:rsidRPr="32179B51" w:rsidR="55F557E4">
        <w:rPr>
          <w:rFonts w:ascii="Verdana" w:hAnsi="Verdana" w:eastAsia="Verdana" w:cs="Verdana"/>
          <w:i w:val="1"/>
          <w:iCs w:val="1"/>
          <w:noProof w:val="0"/>
          <w:sz w:val="20"/>
          <w:szCs w:val="20"/>
          <w:lang w:val="es-ES"/>
        </w:rPr>
        <w:t>organismo internacional</w:t>
      </w:r>
      <w:r w:rsidRPr="32179B51" w:rsidR="55F557E4">
        <w:rPr>
          <w:rFonts w:ascii="Verdana" w:hAnsi="Verdana" w:eastAsia="Verdana" w:cs="Verdana"/>
          <w:noProof w:val="0"/>
          <w:sz w:val="20"/>
          <w:szCs w:val="20"/>
          <w:lang w:val="es-ES"/>
        </w:rPr>
        <w:t xml:space="preserve"> se entiende aquella organización, grupo o asociación que se extiende más allá de las fronteras de un Estado y cuenta con </w:t>
      </w:r>
      <w:r w:rsidRPr="32179B51" w:rsidR="55F557E4">
        <w:rPr>
          <w:rFonts w:ascii="Verdana" w:hAnsi="Verdana" w:eastAsia="Verdana" w:cs="Verdana"/>
          <w:i w:val="1"/>
          <w:iCs w:val="1"/>
          <w:noProof w:val="0"/>
          <w:sz w:val="20"/>
          <w:szCs w:val="20"/>
          <w:lang w:val="es-ES"/>
        </w:rPr>
        <w:t>órganos gubernamentales permanentes</w:t>
      </w:r>
      <w:r w:rsidRPr="32179B51" w:rsidR="55F557E4">
        <w:rPr>
          <w:rFonts w:ascii="Verdana" w:hAnsi="Verdana" w:eastAsia="Verdana" w:cs="Verdana"/>
          <w:noProof w:val="0"/>
          <w:sz w:val="20"/>
          <w:szCs w:val="20"/>
          <w:lang w:val="es-ES"/>
        </w:rPr>
        <w:t xml:space="preserve">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rsidR="1DF5CA8C" w:rsidP="32179B51" w:rsidRDefault="1DF5CA8C" w14:paraId="31E4C987" w14:textId="51EAB61E">
      <w:pPr>
        <w:spacing w:before="0" w:beforeAutospacing="off" w:after="0" w:afterAutospacing="off" w:line="530" w:lineRule="atLeast"/>
        <w:ind/>
        <w:jc w:val="both"/>
      </w:pPr>
      <w:r w:rsidRPr="32179B51" w:rsidR="55F557E4">
        <w:rPr>
          <w:rFonts w:ascii="Verdana" w:hAnsi="Verdana" w:eastAsia="Verdana" w:cs="Verdana"/>
          <w:noProof w:val="0"/>
          <w:sz w:val="20"/>
          <w:szCs w:val="20"/>
          <w:lang w:val="es"/>
        </w:rPr>
        <w:t xml:space="preserve"> </w:t>
      </w:r>
    </w:p>
    <w:p w:rsidR="1DF5CA8C" w:rsidP="32179B51" w:rsidRDefault="1DF5CA8C" w14:paraId="3F09D4E6" w14:textId="3F1CF0E3">
      <w:pPr>
        <w:spacing w:before="0" w:beforeAutospacing="off" w:after="0" w:afterAutospacing="off" w:line="530" w:lineRule="atLeast"/>
        <w:ind/>
        <w:jc w:val="both"/>
      </w:pPr>
      <w:r w:rsidRPr="32179B51" w:rsidR="55F557E4">
        <w:rPr>
          <w:rFonts w:ascii="Verdana" w:hAnsi="Verdana" w:eastAsia="Verdana" w:cs="Verdana"/>
          <w:b w:val="1"/>
          <w:bCs w:val="1"/>
          <w:noProof w:val="0"/>
          <w:color w:val="000000" w:themeColor="text1" w:themeTint="FF" w:themeShade="FF"/>
          <w:sz w:val="22"/>
          <w:szCs w:val="22"/>
          <w:lang w:val="es"/>
        </w:rPr>
        <w:t>RÉGIMEN CONTRACTUAL – Ley 1150 de 2007 – Artículo 20</w:t>
      </w:r>
    </w:p>
    <w:p w:rsidR="1DF5CA8C" w:rsidP="32179B51" w:rsidRDefault="1DF5CA8C" w14:paraId="4934681F" w14:textId="2FE28A93">
      <w:pPr>
        <w:spacing w:before="0" w:beforeAutospacing="off" w:after="0" w:afterAutospacing="off" w:line="530" w:lineRule="atLeast"/>
        <w:ind/>
        <w:jc w:val="both"/>
      </w:pPr>
      <w:r w:rsidRPr="32179B51" w:rsidR="55F557E4">
        <w:rPr>
          <w:rFonts w:ascii="Verdana" w:hAnsi="Verdana" w:eastAsia="Verdana" w:cs="Verdana"/>
          <w:noProof w:val="0"/>
          <w:color w:val="000000" w:themeColor="text1" w:themeTint="FF" w:themeShade="FF"/>
          <w:sz w:val="20"/>
          <w:szCs w:val="20"/>
          <w:lang w:val="es"/>
        </w:rPr>
        <w:t xml:space="preserve"> </w:t>
      </w:r>
    </w:p>
    <w:p w:rsidR="1DF5CA8C" w:rsidP="32179B51" w:rsidRDefault="1DF5CA8C" w14:paraId="6986FBC6" w14:textId="32FED5FC">
      <w:pPr>
        <w:spacing w:before="0" w:beforeAutospacing="off" w:after="0" w:afterAutospacing="off" w:line="530" w:lineRule="atLeast"/>
        <w:ind/>
        <w:jc w:val="both"/>
      </w:pPr>
      <w:r w:rsidRPr="32179B51" w:rsidR="55F557E4">
        <w:rPr>
          <w:rFonts w:ascii="Verdana" w:hAnsi="Verdana" w:eastAsia="Verdana" w:cs="Verdana"/>
          <w:noProof w:val="0"/>
          <w:color w:val="000000" w:themeColor="text1" w:themeTint="FF" w:themeShade="FF"/>
          <w:sz w:val="20"/>
          <w:szCs w:val="20"/>
          <w:lang w:val="es"/>
        </w:rPr>
        <w:t xml:space="preserve">[…] </w:t>
      </w:r>
      <w:r w:rsidRPr="32179B51" w:rsidR="55F557E4">
        <w:rPr>
          <w:rFonts w:ascii="Verdana" w:hAnsi="Verdana" w:eastAsia="Verdana" w:cs="Verdana"/>
          <w:noProof w:val="0"/>
          <w:sz w:val="20"/>
          <w:szCs w:val="20"/>
          <w:lang w:val="es"/>
        </w:rPr>
        <w:t xml:space="preserve">En el </w:t>
      </w:r>
      <w:r w:rsidRPr="32179B51" w:rsidR="55F557E4">
        <w:rPr>
          <w:rFonts w:ascii="Verdana" w:hAnsi="Verdana" w:eastAsia="Verdana" w:cs="Verdana"/>
          <w:i w:val="1"/>
          <w:iCs w:val="1"/>
          <w:noProof w:val="0"/>
          <w:sz w:val="20"/>
          <w:szCs w:val="20"/>
          <w:lang w:val="es"/>
        </w:rPr>
        <w:t>inciso primero</w:t>
      </w:r>
      <w:r w:rsidRPr="32179B51" w:rsidR="55F557E4">
        <w:rPr>
          <w:rFonts w:ascii="Verdana" w:hAnsi="Verdana" w:eastAsia="Verdana" w:cs="Verdana"/>
          <w:noProof w:val="0"/>
          <w:sz w:val="20"/>
          <w:szCs w:val="20"/>
          <w:lang w:val="es"/>
        </w:rPr>
        <w:t xml:space="preserve"> […] señala que cuando los </w:t>
      </w:r>
      <w:r w:rsidRPr="32179B51" w:rsidR="55F557E4">
        <w:rPr>
          <w:rFonts w:ascii="Verdana" w:hAnsi="Verdana" w:eastAsia="Verdana" w:cs="Verdana"/>
          <w:i w:val="1"/>
          <w:iCs w:val="1"/>
          <w:noProof w:val="0"/>
          <w:sz w:val="20"/>
          <w:szCs w:val="20"/>
          <w:lang w:val="es"/>
        </w:rPr>
        <w:t>organismos de cooperación, asistencia o ayudas internacionales</w:t>
      </w:r>
      <w:r w:rsidRPr="32179B51" w:rsidR="55F557E4">
        <w:rPr>
          <w:rFonts w:ascii="Verdana" w:hAnsi="Verdana" w:eastAsia="Verdana" w:cs="Verdana"/>
          <w:noProof w:val="0"/>
          <w:sz w:val="20"/>
          <w:szCs w:val="20"/>
          <w:lang w:val="es"/>
        </w:rPr>
        <w:t xml:space="preserve"> financien los contratos o convenios en su totalidad o en sumas iguales o superiores al cincuenta por ciento (50%), la contratación </w:t>
      </w:r>
      <w:r w:rsidRPr="32179B51" w:rsidR="55F557E4">
        <w:rPr>
          <w:rFonts w:ascii="Verdana" w:hAnsi="Verdana" w:eastAsia="Verdana" w:cs="Verdana"/>
          <w:i w:val="1"/>
          <w:iCs w:val="1"/>
          <w:noProof w:val="0"/>
          <w:sz w:val="20"/>
          <w:szCs w:val="20"/>
          <w:lang w:val="es"/>
        </w:rPr>
        <w:t xml:space="preserve">podrá </w:t>
      </w:r>
      <w:r w:rsidRPr="32179B51" w:rsidR="55F557E4">
        <w:rPr>
          <w:rFonts w:ascii="Verdana" w:hAnsi="Verdana" w:eastAsia="Verdana" w:cs="Verdana"/>
          <w:noProof w:val="0"/>
          <w:sz w:val="20"/>
          <w:szCs w:val="20"/>
          <w:lang w:val="es"/>
        </w:rPr>
        <w:t>someterse a los reglamentos de tales entidades. En caso contrario, se someterán a los procedimientos establecidos en la Ley 80 de 1993.</w:t>
      </w:r>
    </w:p>
    <w:p w:rsidR="1DF5CA8C" w:rsidP="32179B51" w:rsidRDefault="1DF5CA8C" w14:paraId="6AD41414" w14:textId="55597C23">
      <w:pPr>
        <w:spacing w:before="0" w:beforeAutospacing="off" w:after="0" w:afterAutospacing="off" w:line="530" w:lineRule="atLeast"/>
        <w:ind/>
        <w:jc w:val="both"/>
      </w:pPr>
      <w:r w:rsidRPr="32179B51" w:rsidR="55F557E4">
        <w:rPr>
          <w:rFonts w:ascii="Verdana" w:hAnsi="Verdana" w:eastAsia="Verdana" w:cs="Verdana"/>
          <w:noProof w:val="0"/>
          <w:sz w:val="20"/>
          <w:szCs w:val="20"/>
          <w:lang w:val="es"/>
        </w:rPr>
        <w:t xml:space="preserve"> </w:t>
      </w:r>
    </w:p>
    <w:p w:rsidR="1DF5CA8C" w:rsidP="32179B51" w:rsidRDefault="1DF5CA8C" w14:paraId="15371086" w14:textId="77C892CB">
      <w:pPr>
        <w:spacing w:before="0" w:beforeAutospacing="off" w:after="0" w:afterAutospacing="off" w:line="530" w:lineRule="atLeast"/>
        <w:ind/>
        <w:jc w:val="both"/>
      </w:pPr>
      <w:r w:rsidRPr="32179B51" w:rsidR="55F557E4">
        <w:rPr>
          <w:rFonts w:ascii="Verdana" w:hAnsi="Verdana" w:eastAsia="Verdana" w:cs="Verdana"/>
          <w:noProof w:val="0"/>
          <w:sz w:val="20"/>
          <w:szCs w:val="20"/>
          <w:lang w:val="es"/>
        </w:rPr>
        <w:t xml:space="preserve">[…] El </w:t>
      </w:r>
      <w:r w:rsidRPr="32179B51" w:rsidR="55F557E4">
        <w:rPr>
          <w:rFonts w:ascii="Verdana" w:hAnsi="Verdana" w:eastAsia="Verdana" w:cs="Verdana"/>
          <w:i w:val="1"/>
          <w:iCs w:val="1"/>
          <w:noProof w:val="0"/>
          <w:sz w:val="20"/>
          <w:szCs w:val="20"/>
          <w:lang w:val="es"/>
        </w:rPr>
        <w:t>inciso segundo</w:t>
      </w:r>
      <w:r w:rsidRPr="32179B51" w:rsidR="55F557E4">
        <w:rPr>
          <w:rFonts w:ascii="Verdana" w:hAnsi="Verdana" w:eastAsia="Verdana" w:cs="Verdana"/>
          <w:noProof w:val="0"/>
          <w:sz w:val="20"/>
          <w:szCs w:val="20"/>
          <w:lang w:val="es"/>
        </w:rPr>
        <w:t xml:space="preserve"> determinó supuestos específicos que proceden dependiendo del objeto del convenio o contrato a celebrar. Aunado a estos, incluye otro relacionado con los organismos internacionales cuyos fondos financien los convenios o contratos.</w:t>
      </w:r>
    </w:p>
    <w:p w:rsidR="1DF5CA8C" w:rsidP="32179B51" w:rsidRDefault="1DF5CA8C" w14:paraId="1821A9CE" w14:textId="00121119">
      <w:pPr>
        <w:spacing w:before="0" w:beforeAutospacing="off" w:after="0" w:afterAutospacing="off" w:line="530" w:lineRule="atLeast"/>
        <w:ind/>
        <w:jc w:val="both"/>
      </w:pPr>
      <w:r w:rsidRPr="32179B51" w:rsidR="55F557E4">
        <w:rPr>
          <w:rFonts w:ascii="Verdana" w:hAnsi="Verdana" w:eastAsia="Verdana" w:cs="Verdana"/>
          <w:noProof w:val="0"/>
          <w:sz w:val="20"/>
          <w:szCs w:val="20"/>
          <w:lang w:val="es"/>
        </w:rPr>
        <w:t xml:space="preserve">[…] Por otra parte, el parágrafo primero del artículo 20 de la Ley 1150 de 2007 establece un tercer criterio para determinar el régimen contractual aplicable. De acuerdo con la norma, “los contratos o acuerdos celebrados con </w:t>
      </w:r>
      <w:r w:rsidRPr="32179B51" w:rsidR="55F557E4">
        <w:rPr>
          <w:rFonts w:ascii="Verdana" w:hAnsi="Verdana" w:eastAsia="Verdana" w:cs="Verdana"/>
          <w:i w:val="1"/>
          <w:iCs w:val="1"/>
          <w:noProof w:val="0"/>
          <w:sz w:val="20"/>
          <w:szCs w:val="20"/>
          <w:lang w:val="es"/>
        </w:rPr>
        <w:t>personas extranjeras de derecho público</w:t>
      </w:r>
      <w:r w:rsidRPr="32179B51" w:rsidR="55F557E4">
        <w:rPr>
          <w:rFonts w:ascii="Verdana" w:hAnsi="Verdana" w:eastAsia="Verdana" w:cs="Verdana"/>
          <w:noProof w:val="0"/>
          <w:sz w:val="20"/>
          <w:szCs w:val="20"/>
          <w:lang w:val="es"/>
        </w:rPr>
        <w:t>, podrán someterse a las reglas de tales organismos”.</w:t>
      </w:r>
    </w:p>
    <w:p w:rsidR="32179B51" w:rsidP="32179B51" w:rsidRDefault="32179B51" w14:paraId="4132B16F" w14:textId="7087C6EC">
      <w:pPr>
        <w:spacing w:before="0" w:beforeAutospacing="off" w:after="0" w:afterAutospacing="off"/>
        <w:jc w:val="both"/>
        <w:rPr>
          <w:rFonts w:ascii="Verdana" w:hAnsi="Verdana" w:eastAsia="Verdana" w:cs="Verdana"/>
          <w:noProof w:val="0"/>
          <w:sz w:val="20"/>
          <w:szCs w:val="20"/>
          <w:lang w:val="es"/>
        </w:rPr>
      </w:pPr>
    </w:p>
    <w:p w:rsidR="32179B51" w:rsidP="32179B51" w:rsidRDefault="32179B51" w14:paraId="66A02727" w14:textId="2EF29ABB">
      <w:pPr>
        <w:spacing w:before="0" w:beforeAutospacing="off" w:after="0" w:afterAutospacing="off"/>
        <w:jc w:val="both"/>
        <w:rPr>
          <w:rFonts w:ascii="Verdana" w:hAnsi="Verdana" w:eastAsia="Verdana" w:cs="Verdana"/>
          <w:noProof w:val="0"/>
          <w:sz w:val="20"/>
          <w:szCs w:val="20"/>
          <w:lang w:val="es"/>
        </w:rPr>
      </w:pPr>
    </w:p>
    <w:p w:rsidR="00042CF9" w:rsidP="5B1533CE" w:rsidRDefault="00000000" w14:paraId="147825BC" w14:textId="77777777">
      <w:pPr>
        <w:pStyle w:val="Textoindependiente"/>
        <w:spacing w:before="21" w:line="530" w:lineRule="atLeast"/>
        <w:ind w:left="260" w:right="5055"/>
      </w:pPr>
      <w:r>
        <w:rPr>
          <w:noProof/>
        </w:rPr>
        <w:drawing>
          <wp:anchor distT="0" distB="0" distL="0" distR="0" simplePos="0" relativeHeight="15728640" behindDoc="0" locked="0" layoutInCell="1" allowOverlap="1" wp14:anchorId="6040B03B" wp14:editId="2CB5AFE3">
            <wp:simplePos x="0" y="0"/>
            <wp:positionH relativeFrom="page">
              <wp:posOffset>4291965</wp:posOffset>
            </wp:positionH>
            <wp:positionV relativeFrom="paragraph">
              <wp:posOffset>181615</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2400300" cy="615950"/>
                    </a:xfrm>
                    <a:prstGeom prst="rect">
                      <a:avLst/>
                    </a:prstGeom>
                  </pic:spPr>
                </pic:pic>
              </a:graphicData>
            </a:graphic>
          </wp:anchor>
        </w:drawing>
      </w:r>
      <w:r>
        <w:rPr/>
        <w:t>Bogotá</w:t>
      </w:r>
      <w:r>
        <w:rPr>
          <w:spacing w:val="-9"/>
        </w:rPr>
        <w:t xml:space="preserve"> </w:t>
      </w:r>
      <w:r>
        <w:rPr/>
        <w:t>D.C.,</w:t>
      </w:r>
      <w:r>
        <w:rPr>
          <w:spacing w:val="-2"/>
        </w:rPr>
        <w:t xml:space="preserve"> </w:t>
      </w:r>
      <w:r>
        <w:rPr/>
        <w:t>15</w:t>
      </w:r>
      <w:r>
        <w:rPr>
          <w:spacing w:val="-6"/>
        </w:rPr>
        <w:t xml:space="preserve"> </w:t>
      </w:r>
      <w:r>
        <w:rPr/>
        <w:t>de</w:t>
      </w:r>
      <w:r>
        <w:rPr>
          <w:spacing w:val="-7"/>
        </w:rPr>
        <w:t xml:space="preserve"> </w:t>
      </w:r>
      <w:r>
        <w:rPr/>
        <w:t>abril</w:t>
      </w:r>
      <w:r>
        <w:rPr>
          <w:spacing w:val="-4"/>
        </w:rPr>
        <w:t xml:space="preserve"> </w:t>
      </w:r>
      <w:r>
        <w:rPr/>
        <w:t>de</w:t>
      </w:r>
      <w:r>
        <w:rPr>
          <w:spacing w:val="-7"/>
        </w:rPr>
        <w:t xml:space="preserve"> </w:t>
      </w:r>
      <w:r>
        <w:rPr/>
        <w:t xml:space="preserve">2026 </w:t>
      </w:r>
      <w:r>
        <w:rPr>
          <w:spacing w:val="-2"/>
        </w:rPr>
        <w:t>Señora</w:t>
      </w:r>
    </w:p>
    <w:p w:rsidR="00042CF9" w:rsidRDefault="00000000" w14:paraId="604C50D9" w14:textId="77777777">
      <w:pPr>
        <w:pStyle w:val="Ttulo1"/>
        <w:spacing w:before="8" w:line="266" w:lineRule="exact"/>
        <w:ind w:left="260" w:firstLine="0"/>
      </w:pPr>
      <w:r>
        <w:t>MÓNICA</w:t>
      </w:r>
      <w:r>
        <w:rPr>
          <w:spacing w:val="-16"/>
        </w:rPr>
        <w:t xml:space="preserve"> </w:t>
      </w:r>
      <w:r>
        <w:t>FLÓREZ</w:t>
      </w:r>
      <w:r>
        <w:rPr>
          <w:spacing w:val="-17"/>
        </w:rPr>
        <w:t xml:space="preserve"> </w:t>
      </w:r>
      <w:r>
        <w:rPr>
          <w:spacing w:val="-2"/>
        </w:rPr>
        <w:t>CÁCERES</w:t>
      </w:r>
    </w:p>
    <w:p w:rsidR="00042CF9" w:rsidRDefault="00000000" w14:paraId="6AC66D78" w14:textId="77777777">
      <w:pPr>
        <w:pStyle w:val="Textoindependiente"/>
        <w:spacing w:line="242" w:lineRule="auto"/>
        <w:ind w:left="260" w:right="5519"/>
      </w:pPr>
      <w:hyperlink r:id="rId8">
        <w:r>
          <w:rPr>
            <w:color w:val="0000FF"/>
            <w:spacing w:val="-2"/>
            <w:u w:val="single" w:color="0000FF"/>
          </w:rPr>
          <w:t>relinter@unimilitar.edu.co</w:t>
        </w:r>
      </w:hyperlink>
      <w:r>
        <w:rPr>
          <w:color w:val="0000FF"/>
          <w:spacing w:val="-2"/>
        </w:rPr>
        <w:t xml:space="preserve"> </w:t>
      </w:r>
      <w:r>
        <w:t>Bogotá D.C.</w:t>
      </w:r>
    </w:p>
    <w:p w:rsidR="00042CF9" w:rsidRDefault="00000000" w14:paraId="59629039" w14:textId="77777777">
      <w:pPr>
        <w:pStyle w:val="Ttulo1"/>
        <w:spacing w:before="264"/>
        <w:ind w:left="2531" w:firstLine="0"/>
      </w:pPr>
      <w:r>
        <w:t>Concepto</w:t>
      </w:r>
      <w:r>
        <w:rPr>
          <w:spacing w:val="-7"/>
        </w:rPr>
        <w:t xml:space="preserve"> </w:t>
      </w:r>
      <w:r>
        <w:t>C-</w:t>
      </w:r>
      <w:r>
        <w:rPr>
          <w:spacing w:val="-5"/>
        </w:rPr>
        <w:t xml:space="preserve"> </w:t>
      </w:r>
      <w:r>
        <w:t>350</w:t>
      </w:r>
      <w:r>
        <w:rPr>
          <w:spacing w:val="-6"/>
        </w:rPr>
        <w:t xml:space="preserve"> </w:t>
      </w:r>
      <w:r>
        <w:t>de</w:t>
      </w:r>
      <w:r>
        <w:rPr>
          <w:spacing w:val="-1"/>
        </w:rPr>
        <w:t xml:space="preserve"> </w:t>
      </w:r>
      <w:r>
        <w:rPr>
          <w:spacing w:val="-4"/>
        </w:rPr>
        <w:t>2026</w:t>
      </w:r>
    </w:p>
    <w:p w:rsidR="00042CF9" w:rsidRDefault="00042CF9" w14:paraId="3543CFD2" w14:textId="77777777">
      <w:pPr>
        <w:pStyle w:val="Textoindependiente"/>
        <w:spacing w:before="80"/>
        <w:rPr>
          <w:b/>
        </w:rPr>
      </w:pPr>
    </w:p>
    <w:p w:rsidR="00042CF9" w:rsidRDefault="00000000" w14:paraId="05888176" w14:textId="77777777">
      <w:pPr>
        <w:pStyle w:val="Textoindependiente"/>
        <w:tabs>
          <w:tab w:val="left" w:pos="2531"/>
        </w:tabs>
        <w:spacing w:line="266" w:lineRule="exact"/>
        <w:ind w:left="260"/>
      </w:pPr>
      <w:r>
        <w:rPr>
          <w:b/>
          <w:spacing w:val="-2"/>
        </w:rPr>
        <w:t>Temas:</w:t>
      </w:r>
      <w:r>
        <w:rPr>
          <w:b/>
        </w:rPr>
        <w:tab/>
      </w:r>
      <w:r>
        <w:t>LEY</w:t>
      </w:r>
      <w:r>
        <w:rPr>
          <w:spacing w:val="52"/>
        </w:rPr>
        <w:t xml:space="preserve"> </w:t>
      </w:r>
      <w:r>
        <w:t>DE</w:t>
      </w:r>
      <w:r>
        <w:rPr>
          <w:spacing w:val="53"/>
        </w:rPr>
        <w:t xml:space="preserve"> </w:t>
      </w:r>
      <w:r>
        <w:t>GARANTÍAS</w:t>
      </w:r>
      <w:r>
        <w:rPr>
          <w:spacing w:val="52"/>
        </w:rPr>
        <w:t xml:space="preserve"> </w:t>
      </w:r>
      <w:r>
        <w:t>ELECTORALES</w:t>
      </w:r>
      <w:r>
        <w:rPr>
          <w:spacing w:val="52"/>
        </w:rPr>
        <w:t xml:space="preserve"> </w:t>
      </w:r>
      <w:r>
        <w:t>‒</w:t>
      </w:r>
      <w:r>
        <w:rPr>
          <w:spacing w:val="52"/>
        </w:rPr>
        <w:t xml:space="preserve"> </w:t>
      </w:r>
      <w:r>
        <w:t>Finalidad</w:t>
      </w:r>
      <w:r>
        <w:rPr>
          <w:spacing w:val="10"/>
        </w:rPr>
        <w:t xml:space="preserve"> </w:t>
      </w:r>
      <w:r>
        <w:t>/</w:t>
      </w:r>
      <w:r>
        <w:rPr>
          <w:spacing w:val="20"/>
        </w:rPr>
        <w:t xml:space="preserve"> </w:t>
      </w:r>
      <w:r>
        <w:t>LEY</w:t>
      </w:r>
      <w:r>
        <w:rPr>
          <w:spacing w:val="53"/>
        </w:rPr>
        <w:t xml:space="preserve"> </w:t>
      </w:r>
      <w:r>
        <w:rPr>
          <w:spacing w:val="-5"/>
        </w:rPr>
        <w:t>DE</w:t>
      </w:r>
    </w:p>
    <w:p w:rsidR="00042CF9" w:rsidRDefault="00000000" w14:paraId="60DB3AFF" w14:textId="77777777">
      <w:pPr>
        <w:pStyle w:val="Textoindependiente"/>
        <w:ind w:left="2531" w:right="312"/>
      </w:pPr>
      <w:r>
        <w:t>GARANTÍAS</w:t>
      </w:r>
      <w:r>
        <w:rPr>
          <w:spacing w:val="40"/>
        </w:rPr>
        <w:t xml:space="preserve"> </w:t>
      </w:r>
      <w:r>
        <w:t>ELECTORALES</w:t>
      </w:r>
      <w:r>
        <w:rPr>
          <w:spacing w:val="40"/>
        </w:rPr>
        <w:t xml:space="preserve"> </w:t>
      </w:r>
      <w:r>
        <w:t>–</w:t>
      </w:r>
      <w:r>
        <w:rPr>
          <w:spacing w:val="40"/>
        </w:rPr>
        <w:t xml:space="preserve"> </w:t>
      </w:r>
      <w:r>
        <w:t>Prohibición</w:t>
      </w:r>
      <w:r>
        <w:rPr>
          <w:spacing w:val="40"/>
        </w:rPr>
        <w:t xml:space="preserve"> </w:t>
      </w:r>
      <w:r>
        <w:t>–</w:t>
      </w:r>
      <w:r>
        <w:rPr>
          <w:spacing w:val="40"/>
        </w:rPr>
        <w:t xml:space="preserve"> </w:t>
      </w:r>
      <w:r>
        <w:t>Artículo</w:t>
      </w:r>
      <w:r>
        <w:rPr>
          <w:spacing w:val="40"/>
        </w:rPr>
        <w:t xml:space="preserve"> </w:t>
      </w:r>
      <w:r>
        <w:t>33</w:t>
      </w:r>
      <w:r>
        <w:rPr>
          <w:spacing w:val="40"/>
        </w:rPr>
        <w:t xml:space="preserve"> </w:t>
      </w:r>
      <w:r>
        <w:t>– Contratación</w:t>
      </w:r>
      <w:r>
        <w:rPr>
          <w:spacing w:val="80"/>
        </w:rPr>
        <w:t xml:space="preserve"> </w:t>
      </w:r>
      <w:r>
        <w:t>directa</w:t>
      </w:r>
      <w:r>
        <w:rPr>
          <w:spacing w:val="80"/>
        </w:rPr>
        <w:t xml:space="preserve"> </w:t>
      </w:r>
      <w:r>
        <w:t>–</w:t>
      </w:r>
      <w:r>
        <w:rPr>
          <w:spacing w:val="80"/>
        </w:rPr>
        <w:t xml:space="preserve"> </w:t>
      </w:r>
      <w:r>
        <w:t>Alcance</w:t>
      </w:r>
      <w:r>
        <w:rPr>
          <w:spacing w:val="40"/>
        </w:rPr>
        <w:t xml:space="preserve"> </w:t>
      </w:r>
      <w:r>
        <w:t>/</w:t>
      </w:r>
      <w:r>
        <w:rPr>
          <w:spacing w:val="80"/>
        </w:rPr>
        <w:t xml:space="preserve"> </w:t>
      </w:r>
      <w:r>
        <w:t>LEY</w:t>
      </w:r>
      <w:r>
        <w:rPr>
          <w:spacing w:val="80"/>
        </w:rPr>
        <w:t xml:space="preserve"> </w:t>
      </w:r>
      <w:r>
        <w:t>DE</w:t>
      </w:r>
      <w:r>
        <w:rPr>
          <w:spacing w:val="80"/>
        </w:rPr>
        <w:t xml:space="preserve"> </w:t>
      </w:r>
      <w:r>
        <w:t>GARANTÍAS ELECTORALES –</w:t>
      </w:r>
      <w:r>
        <w:rPr>
          <w:spacing w:val="33"/>
        </w:rPr>
        <w:t xml:space="preserve"> </w:t>
      </w:r>
      <w:r>
        <w:t>Contratos</w:t>
      </w:r>
      <w:r>
        <w:rPr>
          <w:spacing w:val="33"/>
        </w:rPr>
        <w:t xml:space="preserve"> </w:t>
      </w:r>
      <w:r>
        <w:t>interadministrativos</w:t>
      </w:r>
      <w:r>
        <w:rPr>
          <w:spacing w:val="40"/>
        </w:rPr>
        <w:t xml:space="preserve"> </w:t>
      </w:r>
      <w:r>
        <w:t>–</w:t>
      </w:r>
      <w:r>
        <w:rPr>
          <w:spacing w:val="33"/>
        </w:rPr>
        <w:t xml:space="preserve"> </w:t>
      </w:r>
      <w:r>
        <w:t>Criterio orgánico /</w:t>
      </w:r>
      <w:r>
        <w:rPr>
          <w:spacing w:val="-2"/>
        </w:rPr>
        <w:t xml:space="preserve"> </w:t>
      </w:r>
      <w:r>
        <w:t>ORGANISMOS INTERNACIONALES – Concepto / RÉGIMEN CONTRACTUAL</w:t>
      </w:r>
      <w:r>
        <w:rPr>
          <w:spacing w:val="23"/>
        </w:rPr>
        <w:t xml:space="preserve"> </w:t>
      </w:r>
      <w:r>
        <w:t>– Ley 1150 de 2007 – Artículo</w:t>
      </w:r>
      <w:r>
        <w:rPr>
          <w:spacing w:val="40"/>
        </w:rPr>
        <w:t xml:space="preserve"> </w:t>
      </w:r>
      <w:r>
        <w:rPr>
          <w:spacing w:val="-6"/>
        </w:rPr>
        <w:t>20</w:t>
      </w:r>
    </w:p>
    <w:p w:rsidR="00042CF9" w:rsidRDefault="00042CF9" w14:paraId="55732C24" w14:textId="77777777">
      <w:pPr>
        <w:pStyle w:val="Textoindependiente"/>
        <w:spacing w:before="38"/>
      </w:pPr>
    </w:p>
    <w:p w:rsidR="00042CF9" w:rsidRDefault="00000000" w14:paraId="3E71434F" w14:textId="77777777">
      <w:pPr>
        <w:pStyle w:val="Textoindependiente"/>
        <w:tabs>
          <w:tab w:val="left" w:pos="2531"/>
          <w:tab w:val="left" w:pos="4198"/>
          <w:tab w:val="left" w:pos="4863"/>
          <w:tab w:val="left" w:pos="6315"/>
          <w:tab w:val="left" w:pos="7233"/>
          <w:tab w:val="left" w:pos="8713"/>
        </w:tabs>
        <w:spacing w:line="242" w:lineRule="auto"/>
        <w:ind w:left="2531" w:right="280" w:hanging="2272"/>
      </w:pPr>
      <w:r>
        <w:rPr>
          <w:b/>
          <w:spacing w:val="-2"/>
        </w:rPr>
        <w:t>Radicación:</w:t>
      </w:r>
      <w:r>
        <w:rPr>
          <w:b/>
        </w:rPr>
        <w:tab/>
      </w:r>
      <w:r>
        <w:rPr>
          <w:spacing w:val="-2"/>
        </w:rPr>
        <w:t>Respuesta</w:t>
      </w:r>
      <w:r>
        <w:tab/>
      </w:r>
      <w:r>
        <w:rPr>
          <w:spacing w:val="-10"/>
        </w:rPr>
        <w:t>a</w:t>
      </w:r>
      <w:r>
        <w:tab/>
      </w:r>
      <w:r>
        <w:rPr>
          <w:spacing w:val="-2"/>
        </w:rPr>
        <w:t>consulta</w:t>
      </w:r>
      <w:r>
        <w:tab/>
      </w:r>
      <w:r>
        <w:rPr>
          <w:spacing w:val="-4"/>
        </w:rPr>
        <w:t>con</w:t>
      </w:r>
      <w:r>
        <w:tab/>
      </w:r>
      <w:r>
        <w:rPr>
          <w:spacing w:val="-2"/>
        </w:rPr>
        <w:t>radicado</w:t>
      </w:r>
      <w:r>
        <w:tab/>
      </w:r>
      <w:r>
        <w:rPr>
          <w:spacing w:val="-4"/>
        </w:rPr>
        <w:t xml:space="preserve">N.º </w:t>
      </w:r>
      <w:r>
        <w:rPr>
          <w:color w:val="393939"/>
          <w:spacing w:val="-2"/>
        </w:rPr>
        <w:t>1_2026_03_04_003015</w:t>
      </w:r>
    </w:p>
    <w:p w:rsidR="00042CF9" w:rsidRDefault="00000000" w14:paraId="1A300C90" w14:textId="77777777">
      <w:pPr>
        <w:pStyle w:val="Textoindependiente"/>
        <w:spacing w:before="265"/>
        <w:ind w:left="260"/>
        <w:jc w:val="both"/>
      </w:pPr>
      <w:r>
        <w:t>Estimada</w:t>
      </w:r>
      <w:r>
        <w:rPr>
          <w:spacing w:val="-15"/>
        </w:rPr>
        <w:t xml:space="preserve"> </w:t>
      </w:r>
      <w:r>
        <w:rPr>
          <w:spacing w:val="-2"/>
        </w:rPr>
        <w:t>señora;</w:t>
      </w:r>
    </w:p>
    <w:p w:rsidR="00042CF9" w:rsidRDefault="00042CF9" w14:paraId="405EA224" w14:textId="77777777">
      <w:pPr>
        <w:pStyle w:val="Textoindependiente"/>
        <w:spacing w:before="81"/>
      </w:pPr>
    </w:p>
    <w:p w:rsidR="00042CF9" w:rsidRDefault="00000000" w14:paraId="097F10E7" w14:textId="77777777">
      <w:pPr>
        <w:pStyle w:val="Textoindependiente"/>
        <w:spacing w:line="276" w:lineRule="auto"/>
        <w:ind w:left="260" w:right="258"/>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6"/>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ante esta entidad el 04 de marzo de 2026 en la cual manifiesta lo </w:t>
      </w:r>
      <w:r>
        <w:rPr>
          <w:spacing w:val="-2"/>
        </w:rPr>
        <w:t>siguiente:</w:t>
      </w:r>
    </w:p>
    <w:p w:rsidR="00042CF9" w:rsidRDefault="00000000" w14:paraId="6AB82EE1" w14:textId="77777777">
      <w:pPr>
        <w:spacing w:before="245"/>
        <w:ind w:left="971" w:right="971"/>
        <w:jc w:val="both"/>
        <w:rPr>
          <w:i/>
          <w:sz w:val="20"/>
        </w:rPr>
      </w:pPr>
      <w:r>
        <w:rPr>
          <w:i/>
          <w:sz w:val="20"/>
        </w:rPr>
        <w:t>“Nuestra Oficina lidera y coordina las actividades de internacionalización en el marco de Plan Rectoral, entre las que se encuentran movilidad académica (entrante y saliente), proyectos de cooperación internacional, relacionamiento estratégico, promoción de la multiculturalidad y multilingüismo</w:t>
      </w:r>
      <w:r>
        <w:rPr>
          <w:i/>
          <w:spacing w:val="-11"/>
          <w:sz w:val="20"/>
        </w:rPr>
        <w:t xml:space="preserve"> </w:t>
      </w:r>
      <w:r>
        <w:rPr>
          <w:i/>
          <w:sz w:val="20"/>
        </w:rPr>
        <w:t>y</w:t>
      </w:r>
      <w:r>
        <w:rPr>
          <w:i/>
          <w:spacing w:val="-9"/>
          <w:sz w:val="20"/>
        </w:rPr>
        <w:t xml:space="preserve"> </w:t>
      </w:r>
      <w:r>
        <w:rPr>
          <w:i/>
          <w:sz w:val="20"/>
        </w:rPr>
        <w:t>posicionamiento</w:t>
      </w:r>
      <w:r>
        <w:rPr>
          <w:i/>
          <w:spacing w:val="-7"/>
          <w:sz w:val="20"/>
        </w:rPr>
        <w:t xml:space="preserve"> </w:t>
      </w:r>
      <w:r>
        <w:rPr>
          <w:i/>
          <w:sz w:val="20"/>
        </w:rPr>
        <w:t>global,</w:t>
      </w:r>
      <w:r>
        <w:rPr>
          <w:i/>
          <w:spacing w:val="-8"/>
          <w:sz w:val="20"/>
        </w:rPr>
        <w:t xml:space="preserve"> </w:t>
      </w:r>
      <w:r>
        <w:rPr>
          <w:i/>
          <w:sz w:val="20"/>
        </w:rPr>
        <w:t>entre</w:t>
      </w:r>
      <w:r>
        <w:rPr>
          <w:i/>
          <w:spacing w:val="-10"/>
          <w:sz w:val="20"/>
        </w:rPr>
        <w:t xml:space="preserve"> </w:t>
      </w:r>
      <w:r>
        <w:rPr>
          <w:i/>
          <w:sz w:val="20"/>
        </w:rPr>
        <w:t>otras.</w:t>
      </w:r>
      <w:r>
        <w:rPr>
          <w:i/>
          <w:spacing w:val="-8"/>
          <w:sz w:val="20"/>
        </w:rPr>
        <w:t xml:space="preserve"> </w:t>
      </w:r>
      <w:r>
        <w:rPr>
          <w:i/>
          <w:sz w:val="20"/>
        </w:rPr>
        <w:t>Estas</w:t>
      </w:r>
      <w:r>
        <w:rPr>
          <w:i/>
          <w:spacing w:val="-10"/>
          <w:sz w:val="20"/>
        </w:rPr>
        <w:t xml:space="preserve"> </w:t>
      </w:r>
      <w:r>
        <w:rPr>
          <w:i/>
          <w:sz w:val="20"/>
        </w:rPr>
        <w:t>actividades</w:t>
      </w:r>
      <w:r>
        <w:rPr>
          <w:i/>
          <w:spacing w:val="-10"/>
          <w:sz w:val="20"/>
        </w:rPr>
        <w:t xml:space="preserve"> </w:t>
      </w:r>
      <w:r>
        <w:rPr>
          <w:i/>
          <w:sz w:val="20"/>
        </w:rPr>
        <w:t>se materializan</w:t>
      </w:r>
      <w:r>
        <w:rPr>
          <w:i/>
          <w:spacing w:val="-18"/>
          <w:sz w:val="20"/>
        </w:rPr>
        <w:t xml:space="preserve"> </w:t>
      </w:r>
      <w:r>
        <w:rPr>
          <w:i/>
          <w:sz w:val="20"/>
        </w:rPr>
        <w:t>a</w:t>
      </w:r>
      <w:r>
        <w:rPr>
          <w:i/>
          <w:spacing w:val="-18"/>
          <w:sz w:val="20"/>
        </w:rPr>
        <w:t xml:space="preserve"> </w:t>
      </w:r>
      <w:r>
        <w:rPr>
          <w:i/>
          <w:sz w:val="20"/>
        </w:rPr>
        <w:t>partir</w:t>
      </w:r>
      <w:r>
        <w:rPr>
          <w:i/>
          <w:spacing w:val="-17"/>
          <w:sz w:val="20"/>
        </w:rPr>
        <w:t xml:space="preserve"> </w:t>
      </w:r>
      <w:r>
        <w:rPr>
          <w:i/>
          <w:sz w:val="20"/>
        </w:rPr>
        <w:t>del</w:t>
      </w:r>
      <w:r>
        <w:rPr>
          <w:i/>
          <w:spacing w:val="-18"/>
          <w:sz w:val="20"/>
        </w:rPr>
        <w:t xml:space="preserve"> </w:t>
      </w:r>
      <w:r>
        <w:rPr>
          <w:i/>
          <w:sz w:val="20"/>
        </w:rPr>
        <w:t>fomento</w:t>
      </w:r>
      <w:r>
        <w:rPr>
          <w:i/>
          <w:spacing w:val="-17"/>
          <w:sz w:val="20"/>
        </w:rPr>
        <w:t xml:space="preserve"> </w:t>
      </w:r>
      <w:r>
        <w:rPr>
          <w:i/>
          <w:sz w:val="20"/>
        </w:rPr>
        <w:t>de</w:t>
      </w:r>
      <w:r>
        <w:rPr>
          <w:i/>
          <w:spacing w:val="-18"/>
          <w:sz w:val="20"/>
        </w:rPr>
        <w:t xml:space="preserve"> </w:t>
      </w:r>
      <w:r>
        <w:rPr>
          <w:i/>
          <w:sz w:val="20"/>
        </w:rPr>
        <w:t>cooperación</w:t>
      </w:r>
      <w:r>
        <w:rPr>
          <w:i/>
          <w:spacing w:val="-18"/>
          <w:sz w:val="20"/>
        </w:rPr>
        <w:t xml:space="preserve"> </w:t>
      </w:r>
      <w:r>
        <w:rPr>
          <w:i/>
          <w:sz w:val="20"/>
        </w:rPr>
        <w:t>y</w:t>
      </w:r>
      <w:r>
        <w:rPr>
          <w:i/>
          <w:spacing w:val="-17"/>
          <w:sz w:val="20"/>
        </w:rPr>
        <w:t xml:space="preserve"> </w:t>
      </w:r>
      <w:r>
        <w:rPr>
          <w:i/>
          <w:sz w:val="20"/>
        </w:rPr>
        <w:t>alianzas</w:t>
      </w:r>
      <w:r>
        <w:rPr>
          <w:i/>
          <w:spacing w:val="-18"/>
          <w:sz w:val="20"/>
        </w:rPr>
        <w:t xml:space="preserve"> </w:t>
      </w:r>
      <w:r>
        <w:rPr>
          <w:i/>
          <w:sz w:val="20"/>
        </w:rPr>
        <w:t>internacionales con universidades y centros de educación científica extranjeros, con el propósito</w:t>
      </w:r>
      <w:r>
        <w:rPr>
          <w:i/>
          <w:spacing w:val="-1"/>
          <w:sz w:val="20"/>
        </w:rPr>
        <w:t xml:space="preserve"> </w:t>
      </w:r>
      <w:r>
        <w:rPr>
          <w:i/>
          <w:sz w:val="20"/>
        </w:rPr>
        <w:t>de</w:t>
      </w:r>
      <w:r>
        <w:rPr>
          <w:i/>
          <w:spacing w:val="-2"/>
          <w:sz w:val="20"/>
        </w:rPr>
        <w:t xml:space="preserve"> </w:t>
      </w:r>
      <w:r>
        <w:rPr>
          <w:i/>
          <w:sz w:val="20"/>
        </w:rPr>
        <w:t>generar</w:t>
      </w:r>
      <w:r>
        <w:rPr>
          <w:i/>
          <w:spacing w:val="-4"/>
          <w:sz w:val="20"/>
        </w:rPr>
        <w:t xml:space="preserve"> </w:t>
      </w:r>
      <w:r>
        <w:rPr>
          <w:i/>
          <w:sz w:val="20"/>
        </w:rPr>
        <w:t>oportunidades</w:t>
      </w:r>
      <w:r>
        <w:rPr>
          <w:i/>
          <w:spacing w:val="-3"/>
          <w:sz w:val="20"/>
        </w:rPr>
        <w:t xml:space="preserve"> </w:t>
      </w:r>
      <w:r>
        <w:rPr>
          <w:i/>
          <w:sz w:val="20"/>
        </w:rPr>
        <w:t>para</w:t>
      </w:r>
      <w:r>
        <w:rPr>
          <w:i/>
          <w:spacing w:val="-8"/>
          <w:sz w:val="20"/>
        </w:rPr>
        <w:t xml:space="preserve"> </w:t>
      </w:r>
      <w:r>
        <w:rPr>
          <w:i/>
          <w:sz w:val="20"/>
        </w:rPr>
        <w:t>nuestros</w:t>
      </w:r>
      <w:r>
        <w:rPr>
          <w:i/>
          <w:spacing w:val="-3"/>
          <w:sz w:val="20"/>
        </w:rPr>
        <w:t xml:space="preserve"> </w:t>
      </w:r>
      <w:r>
        <w:rPr>
          <w:i/>
          <w:sz w:val="20"/>
        </w:rPr>
        <w:t>estudiantes,</w:t>
      </w:r>
      <w:r>
        <w:rPr>
          <w:i/>
          <w:spacing w:val="-6"/>
          <w:sz w:val="20"/>
        </w:rPr>
        <w:t xml:space="preserve"> </w:t>
      </w:r>
      <w:r>
        <w:rPr>
          <w:i/>
          <w:sz w:val="20"/>
        </w:rPr>
        <w:t>docentes, investigadores y administrativos, en el marco de la capacitación.</w:t>
      </w:r>
    </w:p>
    <w:p w:rsidR="00042CF9" w:rsidRDefault="00042CF9" w14:paraId="36EB5A16" w14:textId="77777777">
      <w:pPr>
        <w:pStyle w:val="Textoindependiente"/>
        <w:rPr>
          <w:i/>
          <w:sz w:val="20"/>
        </w:rPr>
      </w:pPr>
    </w:p>
    <w:p w:rsidR="00042CF9" w:rsidRDefault="00000000" w14:paraId="7DEBCA7E" w14:textId="77777777">
      <w:pPr>
        <w:spacing w:line="242" w:lineRule="auto"/>
        <w:ind w:left="971" w:right="979"/>
        <w:jc w:val="both"/>
        <w:rPr>
          <w:i/>
          <w:sz w:val="20"/>
        </w:rPr>
      </w:pPr>
      <w:r>
        <w:rPr>
          <w:i/>
          <w:sz w:val="20"/>
        </w:rPr>
        <w:t>En virtud de lo anterior, me permito solicitar con toda amabilidad su concepto</w:t>
      </w:r>
      <w:r>
        <w:rPr>
          <w:i/>
          <w:spacing w:val="29"/>
          <w:sz w:val="20"/>
        </w:rPr>
        <w:t xml:space="preserve"> </w:t>
      </w:r>
      <w:r>
        <w:rPr>
          <w:i/>
          <w:sz w:val="20"/>
        </w:rPr>
        <w:t>correspondiente</w:t>
      </w:r>
      <w:r>
        <w:rPr>
          <w:i/>
          <w:spacing w:val="31"/>
          <w:sz w:val="20"/>
        </w:rPr>
        <w:t xml:space="preserve"> </w:t>
      </w:r>
      <w:r>
        <w:rPr>
          <w:i/>
          <w:sz w:val="20"/>
        </w:rPr>
        <w:t>al</w:t>
      </w:r>
      <w:r>
        <w:rPr>
          <w:i/>
          <w:spacing w:val="31"/>
          <w:sz w:val="20"/>
        </w:rPr>
        <w:t xml:space="preserve"> </w:t>
      </w:r>
      <w:r>
        <w:rPr>
          <w:i/>
          <w:sz w:val="20"/>
        </w:rPr>
        <w:t>proceso</w:t>
      </w:r>
      <w:r>
        <w:rPr>
          <w:i/>
          <w:spacing w:val="29"/>
          <w:sz w:val="20"/>
        </w:rPr>
        <w:t xml:space="preserve"> </w:t>
      </w:r>
      <w:r>
        <w:rPr>
          <w:i/>
          <w:sz w:val="20"/>
        </w:rPr>
        <w:t>que</w:t>
      </w:r>
      <w:r>
        <w:rPr>
          <w:i/>
          <w:spacing w:val="31"/>
          <w:sz w:val="20"/>
        </w:rPr>
        <w:t xml:space="preserve"> </w:t>
      </w:r>
      <w:r>
        <w:rPr>
          <w:i/>
          <w:sz w:val="20"/>
        </w:rPr>
        <w:t>se</w:t>
      </w:r>
      <w:r>
        <w:rPr>
          <w:i/>
          <w:spacing w:val="31"/>
          <w:sz w:val="20"/>
        </w:rPr>
        <w:t xml:space="preserve"> </w:t>
      </w:r>
      <w:r>
        <w:rPr>
          <w:i/>
          <w:sz w:val="20"/>
        </w:rPr>
        <w:t>debe</w:t>
      </w:r>
      <w:r>
        <w:rPr>
          <w:i/>
          <w:spacing w:val="31"/>
          <w:sz w:val="20"/>
        </w:rPr>
        <w:t xml:space="preserve"> </w:t>
      </w:r>
      <w:r>
        <w:rPr>
          <w:i/>
          <w:sz w:val="20"/>
        </w:rPr>
        <w:t>adelantar</w:t>
      </w:r>
      <w:r>
        <w:rPr>
          <w:i/>
          <w:spacing w:val="30"/>
          <w:sz w:val="20"/>
        </w:rPr>
        <w:t xml:space="preserve"> </w:t>
      </w:r>
      <w:r>
        <w:rPr>
          <w:i/>
          <w:sz w:val="20"/>
        </w:rPr>
        <w:t>durante</w:t>
      </w:r>
      <w:r>
        <w:rPr>
          <w:i/>
          <w:spacing w:val="31"/>
          <w:sz w:val="20"/>
        </w:rPr>
        <w:t xml:space="preserve"> </w:t>
      </w:r>
      <w:r>
        <w:rPr>
          <w:i/>
          <w:sz w:val="20"/>
        </w:rPr>
        <w:t>la</w:t>
      </w:r>
    </w:p>
    <w:p w:rsidR="00042CF9" w:rsidRDefault="00042CF9" w14:paraId="59C42F12" w14:textId="77777777">
      <w:pPr>
        <w:spacing w:line="242" w:lineRule="auto"/>
        <w:jc w:val="both"/>
        <w:rPr>
          <w:i/>
          <w:sz w:val="20"/>
        </w:rPr>
        <w:sectPr w:rsidR="00042CF9">
          <w:headerReference w:type="default" r:id="rId9"/>
          <w:footerReference w:type="default" r:id="rId10"/>
          <w:type w:val="continuous"/>
          <w:pgSz w:w="12240" w:h="15840" w:orient="portrait"/>
          <w:pgMar w:top="2080" w:right="1440" w:bottom="1820" w:left="1440" w:header="306" w:footer="1636" w:gutter="0"/>
          <w:pgNumType w:start="1"/>
          <w:cols w:space="720"/>
        </w:sectPr>
      </w:pPr>
    </w:p>
    <w:p w:rsidR="00042CF9" w:rsidRDefault="00042CF9" w14:paraId="564EA393" w14:textId="77777777">
      <w:pPr>
        <w:pStyle w:val="Textoindependiente"/>
        <w:spacing w:before="45"/>
        <w:rPr>
          <w:i/>
          <w:sz w:val="20"/>
        </w:rPr>
      </w:pPr>
    </w:p>
    <w:p w:rsidR="00042CF9" w:rsidRDefault="00000000" w14:paraId="21E616AC" w14:textId="77777777">
      <w:pPr>
        <w:spacing w:before="1"/>
        <w:ind w:left="971" w:right="957"/>
        <w:jc w:val="both"/>
        <w:rPr>
          <w:i/>
          <w:sz w:val="20"/>
        </w:rPr>
      </w:pPr>
      <w:r>
        <w:rPr>
          <w:i/>
          <w:sz w:val="20"/>
        </w:rPr>
        <w:t>vigencia de la ley de garantías para la suscripción de convenios marco internacionales de cooperación académica internacional (interadministrativos) entre la Universidad Militar Nueva Granada y universidades extranjeras, los cuales se realizan y desarrolla</w:t>
      </w:r>
      <w:r>
        <w:rPr>
          <w:i/>
          <w:spacing w:val="-18"/>
          <w:sz w:val="20"/>
        </w:rPr>
        <w:t xml:space="preserve"> </w:t>
      </w:r>
      <w:r>
        <w:rPr>
          <w:i/>
          <w:sz w:val="20"/>
        </w:rPr>
        <w:t>n exclusivamente en el marco de las funciones sustantivas de docencia e investigación.</w:t>
      </w:r>
      <w:r>
        <w:rPr>
          <w:i/>
          <w:spacing w:val="-11"/>
          <w:sz w:val="20"/>
        </w:rPr>
        <w:t xml:space="preserve"> </w:t>
      </w:r>
      <w:r>
        <w:rPr>
          <w:i/>
          <w:sz w:val="20"/>
        </w:rPr>
        <w:t>Así</w:t>
      </w:r>
      <w:r>
        <w:rPr>
          <w:i/>
          <w:spacing w:val="-13"/>
          <w:sz w:val="20"/>
        </w:rPr>
        <w:t xml:space="preserve"> </w:t>
      </w:r>
      <w:r>
        <w:rPr>
          <w:i/>
          <w:sz w:val="20"/>
        </w:rPr>
        <w:t>mismo,</w:t>
      </w:r>
      <w:r>
        <w:rPr>
          <w:i/>
          <w:spacing w:val="-11"/>
          <w:sz w:val="20"/>
        </w:rPr>
        <w:t xml:space="preserve"> </w:t>
      </w:r>
      <w:r>
        <w:rPr>
          <w:i/>
          <w:sz w:val="20"/>
        </w:rPr>
        <w:t>agradecería</w:t>
      </w:r>
      <w:r>
        <w:rPr>
          <w:i/>
          <w:spacing w:val="-14"/>
          <w:sz w:val="20"/>
        </w:rPr>
        <w:t xml:space="preserve"> </w:t>
      </w:r>
      <w:r>
        <w:rPr>
          <w:i/>
          <w:sz w:val="20"/>
        </w:rPr>
        <w:t>se</w:t>
      </w:r>
      <w:r>
        <w:rPr>
          <w:i/>
          <w:spacing w:val="-13"/>
          <w:sz w:val="20"/>
        </w:rPr>
        <w:t xml:space="preserve"> </w:t>
      </w:r>
      <w:r>
        <w:rPr>
          <w:i/>
          <w:sz w:val="20"/>
        </w:rPr>
        <w:t>nos</w:t>
      </w:r>
      <w:r>
        <w:rPr>
          <w:i/>
          <w:spacing w:val="-13"/>
          <w:sz w:val="20"/>
        </w:rPr>
        <w:t xml:space="preserve"> </w:t>
      </w:r>
      <w:r>
        <w:rPr>
          <w:i/>
          <w:sz w:val="20"/>
        </w:rPr>
        <w:t>informe</w:t>
      </w:r>
      <w:r>
        <w:rPr>
          <w:i/>
          <w:spacing w:val="-12"/>
          <w:sz w:val="20"/>
        </w:rPr>
        <w:t xml:space="preserve"> </w:t>
      </w:r>
      <w:r>
        <w:rPr>
          <w:i/>
          <w:sz w:val="20"/>
        </w:rPr>
        <w:t>sobre</w:t>
      </w:r>
      <w:r>
        <w:rPr>
          <w:i/>
          <w:spacing w:val="-13"/>
          <w:sz w:val="20"/>
        </w:rPr>
        <w:t xml:space="preserve"> </w:t>
      </w:r>
      <w:r>
        <w:rPr>
          <w:i/>
          <w:sz w:val="20"/>
        </w:rPr>
        <w:t>las</w:t>
      </w:r>
      <w:r>
        <w:rPr>
          <w:i/>
          <w:spacing w:val="-13"/>
          <w:sz w:val="20"/>
        </w:rPr>
        <w:t xml:space="preserve"> </w:t>
      </w:r>
      <w:r>
        <w:rPr>
          <w:i/>
          <w:sz w:val="20"/>
        </w:rPr>
        <w:t>eventuales excepciones especiales aplicables a este tipo de convenios.</w:t>
      </w:r>
    </w:p>
    <w:p w:rsidR="00042CF9" w:rsidRDefault="00042CF9" w14:paraId="130076EA" w14:textId="77777777">
      <w:pPr>
        <w:pStyle w:val="Textoindependiente"/>
        <w:rPr>
          <w:i/>
          <w:sz w:val="20"/>
        </w:rPr>
      </w:pPr>
    </w:p>
    <w:p w:rsidR="00042CF9" w:rsidRDefault="00000000" w14:paraId="13DEABDA" w14:textId="77777777">
      <w:pPr>
        <w:spacing w:before="1"/>
        <w:ind w:left="971" w:right="981"/>
        <w:jc w:val="both"/>
        <w:rPr>
          <w:i/>
          <w:sz w:val="20"/>
        </w:rPr>
      </w:pPr>
      <w:r>
        <w:rPr>
          <w:i/>
          <w:sz w:val="20"/>
        </w:rPr>
        <w:t>Lo anterior, es de gran representatividad si se considera que el cumplimiento de la misionalidad de la Oficina de Relaciones Internacionales, en gran medida, depende de la suscripción de los mencionados convenios y capacitaciones para nuestro personal con instituciones</w:t>
      </w:r>
      <w:r>
        <w:rPr>
          <w:i/>
          <w:spacing w:val="-7"/>
          <w:sz w:val="20"/>
        </w:rPr>
        <w:t xml:space="preserve"> </w:t>
      </w:r>
      <w:r>
        <w:rPr>
          <w:i/>
          <w:sz w:val="20"/>
        </w:rPr>
        <w:t>extranjeras</w:t>
      </w:r>
      <w:r>
        <w:rPr>
          <w:i/>
          <w:spacing w:val="-8"/>
          <w:sz w:val="20"/>
        </w:rPr>
        <w:t xml:space="preserve"> </w:t>
      </w:r>
      <w:r>
        <w:rPr>
          <w:i/>
          <w:sz w:val="20"/>
        </w:rPr>
        <w:t>y</w:t>
      </w:r>
      <w:r>
        <w:rPr>
          <w:i/>
          <w:spacing w:val="-6"/>
          <w:sz w:val="20"/>
        </w:rPr>
        <w:t xml:space="preserve"> </w:t>
      </w:r>
      <w:r>
        <w:rPr>
          <w:i/>
          <w:sz w:val="20"/>
        </w:rPr>
        <w:t>así,</w:t>
      </w:r>
      <w:r>
        <w:rPr>
          <w:i/>
          <w:spacing w:val="-6"/>
          <w:sz w:val="20"/>
        </w:rPr>
        <w:t xml:space="preserve"> </w:t>
      </w:r>
      <w:r>
        <w:rPr>
          <w:i/>
          <w:sz w:val="20"/>
        </w:rPr>
        <w:t>fortalecer</w:t>
      </w:r>
      <w:r>
        <w:rPr>
          <w:i/>
          <w:spacing w:val="-8"/>
          <w:sz w:val="20"/>
        </w:rPr>
        <w:t xml:space="preserve"> </w:t>
      </w:r>
      <w:r>
        <w:rPr>
          <w:i/>
          <w:sz w:val="20"/>
        </w:rPr>
        <w:t>la</w:t>
      </w:r>
      <w:r>
        <w:rPr>
          <w:i/>
          <w:spacing w:val="-8"/>
          <w:sz w:val="20"/>
        </w:rPr>
        <w:t xml:space="preserve"> </w:t>
      </w:r>
      <w:r>
        <w:rPr>
          <w:i/>
          <w:sz w:val="20"/>
        </w:rPr>
        <w:t>internacionalización</w:t>
      </w:r>
      <w:r>
        <w:rPr>
          <w:i/>
          <w:spacing w:val="-8"/>
          <w:sz w:val="20"/>
        </w:rPr>
        <w:t xml:space="preserve"> </w:t>
      </w:r>
      <w:r>
        <w:rPr>
          <w:i/>
          <w:sz w:val="20"/>
        </w:rPr>
        <w:t>y</w:t>
      </w:r>
      <w:r>
        <w:rPr>
          <w:i/>
          <w:spacing w:val="-7"/>
          <w:sz w:val="20"/>
        </w:rPr>
        <w:t xml:space="preserve"> </w:t>
      </w:r>
      <w:r>
        <w:rPr>
          <w:i/>
          <w:sz w:val="20"/>
        </w:rPr>
        <w:t>ampliar las experiencias académicas que benefician a nuestros estudiantes, quienes en su mayoría son estrato 0,1, 2 y 3, así como a docentes y personal administrativo.</w:t>
      </w:r>
    </w:p>
    <w:p w:rsidR="00042CF9" w:rsidRDefault="00000000" w14:paraId="6073908D" w14:textId="77777777">
      <w:pPr>
        <w:spacing w:before="241"/>
        <w:ind w:left="971" w:right="982"/>
        <w:jc w:val="both"/>
        <w:rPr>
          <w:i/>
          <w:sz w:val="20"/>
        </w:rPr>
      </w:pPr>
      <w:r>
        <w:rPr>
          <w:i/>
          <w:sz w:val="20"/>
        </w:rPr>
        <w:t>Agradecemos su atención a la solicitud y quedamos atentos a su orientación,</w:t>
      </w:r>
      <w:r>
        <w:rPr>
          <w:i/>
          <w:spacing w:val="-3"/>
          <w:sz w:val="20"/>
        </w:rPr>
        <w:t xml:space="preserve"> </w:t>
      </w:r>
      <w:r>
        <w:rPr>
          <w:i/>
          <w:sz w:val="20"/>
        </w:rPr>
        <w:t>la</w:t>
      </w:r>
      <w:r>
        <w:rPr>
          <w:i/>
          <w:spacing w:val="-6"/>
          <w:sz w:val="20"/>
        </w:rPr>
        <w:t xml:space="preserve"> </w:t>
      </w:r>
      <w:r>
        <w:rPr>
          <w:i/>
          <w:sz w:val="20"/>
        </w:rPr>
        <w:t>cual</w:t>
      </w:r>
      <w:r>
        <w:rPr>
          <w:i/>
          <w:spacing w:val="-1"/>
          <w:sz w:val="20"/>
        </w:rPr>
        <w:t xml:space="preserve"> </w:t>
      </w:r>
      <w:r>
        <w:rPr>
          <w:i/>
          <w:sz w:val="20"/>
        </w:rPr>
        <w:t>resulta</w:t>
      </w:r>
      <w:r>
        <w:rPr>
          <w:i/>
          <w:spacing w:val="-5"/>
          <w:sz w:val="20"/>
        </w:rPr>
        <w:t xml:space="preserve"> </w:t>
      </w:r>
      <w:r>
        <w:rPr>
          <w:i/>
          <w:sz w:val="20"/>
        </w:rPr>
        <w:t>fundamental</w:t>
      </w:r>
      <w:r>
        <w:rPr>
          <w:i/>
          <w:spacing w:val="-5"/>
          <w:sz w:val="20"/>
        </w:rPr>
        <w:t xml:space="preserve"> </w:t>
      </w:r>
      <w:r>
        <w:rPr>
          <w:i/>
          <w:sz w:val="20"/>
        </w:rPr>
        <w:t>para</w:t>
      </w:r>
      <w:r>
        <w:rPr>
          <w:i/>
          <w:spacing w:val="-5"/>
          <w:sz w:val="20"/>
        </w:rPr>
        <w:t xml:space="preserve"> </w:t>
      </w:r>
      <w:r>
        <w:rPr>
          <w:i/>
          <w:sz w:val="20"/>
        </w:rPr>
        <w:t>garantizar</w:t>
      </w:r>
      <w:r>
        <w:rPr>
          <w:i/>
          <w:spacing w:val="-6"/>
          <w:sz w:val="20"/>
        </w:rPr>
        <w:t xml:space="preserve"> </w:t>
      </w:r>
      <w:r>
        <w:rPr>
          <w:i/>
          <w:sz w:val="20"/>
        </w:rPr>
        <w:t>la</w:t>
      </w:r>
      <w:r>
        <w:rPr>
          <w:i/>
          <w:spacing w:val="-5"/>
          <w:sz w:val="20"/>
        </w:rPr>
        <w:t xml:space="preserve"> </w:t>
      </w:r>
      <w:r>
        <w:rPr>
          <w:i/>
          <w:sz w:val="20"/>
        </w:rPr>
        <w:t>continuidad</w:t>
      </w:r>
      <w:r>
        <w:rPr>
          <w:i/>
          <w:spacing w:val="-4"/>
          <w:sz w:val="20"/>
        </w:rPr>
        <w:t xml:space="preserve"> </w:t>
      </w:r>
      <w:r>
        <w:rPr>
          <w:i/>
          <w:sz w:val="20"/>
        </w:rPr>
        <w:t xml:space="preserve">de las actividades de internacionalización, de acuerdo con la normatividad </w:t>
      </w:r>
      <w:r>
        <w:rPr>
          <w:i/>
          <w:spacing w:val="-2"/>
          <w:sz w:val="20"/>
        </w:rPr>
        <w:t>vigente.”</w:t>
      </w:r>
    </w:p>
    <w:p w:rsidR="00042CF9" w:rsidRDefault="00000000" w14:paraId="4C7D6091" w14:textId="77777777">
      <w:pPr>
        <w:pStyle w:val="Textoindependiente"/>
        <w:spacing w:before="243" w:line="276" w:lineRule="auto"/>
        <w:ind w:left="260" w:right="310" w:firstLine="710"/>
        <w:jc w:val="both"/>
      </w:pPr>
      <w:r>
        <w:t>De manera preliminar, resulta necesario acotar que esta entidad solo tiene competencia para responder consultas sobre la aplicación de normas de carácter</w:t>
      </w:r>
      <w:r>
        <w:rPr>
          <w:spacing w:val="-3"/>
        </w:rPr>
        <w:t xml:space="preserve"> </w:t>
      </w:r>
      <w:r>
        <w:t>general</w:t>
      </w:r>
      <w:r>
        <w:rPr>
          <w:spacing w:val="-4"/>
        </w:rPr>
        <w:t xml:space="preserve"> </w:t>
      </w:r>
      <w:r>
        <w:t>en</w:t>
      </w:r>
      <w:r>
        <w:rPr>
          <w:spacing w:val="-4"/>
        </w:rPr>
        <w:t xml:space="preserve"> </w:t>
      </w:r>
      <w:r>
        <w:t>materia</w:t>
      </w:r>
      <w:r>
        <w:rPr>
          <w:spacing w:val="-6"/>
        </w:rPr>
        <w:t xml:space="preserve"> </w:t>
      </w:r>
      <w:r>
        <w:t>de</w:t>
      </w:r>
      <w:r>
        <w:rPr>
          <w:spacing w:val="-5"/>
        </w:rPr>
        <w:t xml:space="preserve"> </w:t>
      </w:r>
      <w:r>
        <w:t>compras</w:t>
      </w:r>
      <w:r>
        <w:rPr>
          <w:spacing w:val="-4"/>
        </w:rPr>
        <w:t xml:space="preserve"> </w:t>
      </w:r>
      <w:r>
        <w:t>y</w:t>
      </w:r>
      <w:r>
        <w:rPr>
          <w:spacing w:val="-10"/>
        </w:rPr>
        <w:t xml:space="preserve"> </w:t>
      </w:r>
      <w:r>
        <w:t>contratación</w:t>
      </w:r>
      <w:r>
        <w:rPr>
          <w:spacing w:val="-4"/>
        </w:rPr>
        <w:t xml:space="preserve"> </w:t>
      </w:r>
      <w:r>
        <w:t>pública.</w:t>
      </w:r>
      <w:r>
        <w:rPr>
          <w:spacing w:val="-5"/>
        </w:rPr>
        <w:t xml:space="preserve"> </w:t>
      </w:r>
      <w:r>
        <w:t>En</w:t>
      </w:r>
      <w:r>
        <w:rPr>
          <w:spacing w:val="-4"/>
        </w:rPr>
        <w:t xml:space="preserve"> </w:t>
      </w:r>
      <w:r>
        <w:t>ese</w:t>
      </w:r>
      <w:r>
        <w:rPr>
          <w:spacing w:val="-5"/>
        </w:rPr>
        <w:t xml:space="preserve"> </w:t>
      </w:r>
      <w:r>
        <w:t>sentido, resolver</w:t>
      </w:r>
      <w:r>
        <w:rPr>
          <w:spacing w:val="-13"/>
        </w:rPr>
        <w:t xml:space="preserve"> </w:t>
      </w:r>
      <w:r>
        <w:t>casos</w:t>
      </w:r>
      <w:r>
        <w:rPr>
          <w:spacing w:val="-14"/>
        </w:rPr>
        <w:t xml:space="preserve"> </w:t>
      </w:r>
      <w:r>
        <w:t>particulares</w:t>
      </w:r>
      <w:r>
        <w:rPr>
          <w:spacing w:val="-14"/>
        </w:rPr>
        <w:t xml:space="preserve"> </w:t>
      </w:r>
      <w:r>
        <w:t>desborda</w:t>
      </w:r>
      <w:r>
        <w:rPr>
          <w:spacing w:val="-16"/>
        </w:rPr>
        <w:t xml:space="preserve"> </w:t>
      </w:r>
      <w:r>
        <w:t>las</w:t>
      </w:r>
      <w:r>
        <w:rPr>
          <w:spacing w:val="-14"/>
        </w:rPr>
        <w:t xml:space="preserve"> </w:t>
      </w:r>
      <w:r>
        <w:t>atribuciones</w:t>
      </w:r>
      <w:r>
        <w:rPr>
          <w:spacing w:val="-14"/>
        </w:rPr>
        <w:t xml:space="preserve"> </w:t>
      </w:r>
      <w:r>
        <w:t>asignadas</w:t>
      </w:r>
      <w:r>
        <w:rPr>
          <w:spacing w:val="-14"/>
        </w:rPr>
        <w:t xml:space="preserve"> </w:t>
      </w:r>
      <w:r>
        <w:t>por</w:t>
      </w:r>
      <w:r>
        <w:rPr>
          <w:spacing w:val="-13"/>
        </w:rPr>
        <w:t xml:space="preserve"> </w:t>
      </w:r>
      <w:r>
        <w:t>el</w:t>
      </w:r>
      <w:r>
        <w:rPr>
          <w:spacing w:val="-14"/>
        </w:rPr>
        <w:t xml:space="preserve"> </w:t>
      </w:r>
      <w:r>
        <w:t>legislador extraordinario, que no concibió a Colombia Compra Eficiente como una autoridad para solucionar problemas jurídicos particulares de todos los partícipes</w:t>
      </w:r>
      <w:r>
        <w:rPr>
          <w:spacing w:val="-17"/>
        </w:rPr>
        <w:t xml:space="preserve"> </w:t>
      </w:r>
      <w:r>
        <w:t>del</w:t>
      </w:r>
      <w:r>
        <w:rPr>
          <w:spacing w:val="-15"/>
        </w:rPr>
        <w:t xml:space="preserve"> </w:t>
      </w:r>
      <w:r>
        <w:t>sistema</w:t>
      </w:r>
      <w:r>
        <w:rPr>
          <w:spacing w:val="-17"/>
        </w:rPr>
        <w:t xml:space="preserve"> </w:t>
      </w:r>
      <w:r>
        <w:t>de</w:t>
      </w:r>
      <w:r>
        <w:rPr>
          <w:spacing w:val="-16"/>
        </w:rPr>
        <w:t xml:space="preserve"> </w:t>
      </w:r>
      <w:r>
        <w:t>compra</w:t>
      </w:r>
      <w:r>
        <w:rPr>
          <w:spacing w:val="-17"/>
        </w:rPr>
        <w:t xml:space="preserve"> </w:t>
      </w:r>
      <w:r>
        <w:t>pública.</w:t>
      </w:r>
      <w:r>
        <w:rPr>
          <w:spacing w:val="-15"/>
        </w:rPr>
        <w:t xml:space="preserve"> </w:t>
      </w:r>
      <w:r>
        <w:t>La</w:t>
      </w:r>
      <w:r>
        <w:rPr>
          <w:spacing w:val="-20"/>
        </w:rPr>
        <w:t xml:space="preserve"> </w:t>
      </w:r>
      <w:r>
        <w:t>competencia</w:t>
      </w:r>
      <w:r>
        <w:rPr>
          <w:spacing w:val="-16"/>
        </w:rPr>
        <w:t xml:space="preserve"> </w:t>
      </w:r>
      <w:r>
        <w:t>de</w:t>
      </w:r>
      <w:r>
        <w:rPr>
          <w:spacing w:val="-16"/>
        </w:rPr>
        <w:t xml:space="preserve"> </w:t>
      </w:r>
      <w:r>
        <w:t>esta entidad</w:t>
      </w:r>
      <w:r>
        <w:rPr>
          <w:spacing w:val="-17"/>
        </w:rPr>
        <w:t xml:space="preserve"> </w:t>
      </w:r>
      <w:r>
        <w:t>se</w:t>
      </w:r>
      <w:r>
        <w:rPr>
          <w:spacing w:val="-20"/>
        </w:rPr>
        <w:t xml:space="preserve"> </w:t>
      </w:r>
      <w:r>
        <w:t xml:space="preserve">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w:t>
      </w:r>
      <w:r>
        <w:rPr>
          <w:spacing w:val="-2"/>
        </w:rPr>
        <w:t>puntuales.</w:t>
      </w:r>
    </w:p>
    <w:p w:rsidR="00042CF9" w:rsidRDefault="00042CF9" w14:paraId="00EE715F" w14:textId="77777777">
      <w:pPr>
        <w:pStyle w:val="Textoindependiente"/>
        <w:spacing w:before="1"/>
      </w:pPr>
    </w:p>
    <w:p w:rsidR="00042CF9" w:rsidRDefault="00000000" w14:paraId="5680030E" w14:textId="77777777">
      <w:pPr>
        <w:pStyle w:val="Textoindependiente"/>
        <w:spacing w:before="1" w:line="276" w:lineRule="auto"/>
        <w:ind w:left="260" w:right="261" w:firstLine="710"/>
        <w:jc w:val="both"/>
      </w:pPr>
      <w:r>
        <w:t>Conforme lo expuesto, en aras de satisfacer el derecho fundamental de petición</w:t>
      </w:r>
      <w:r>
        <w:rPr>
          <w:spacing w:val="-14"/>
        </w:rPr>
        <w:t xml:space="preserve"> </w:t>
      </w:r>
      <w:r>
        <w:t>se</w:t>
      </w:r>
      <w:r>
        <w:rPr>
          <w:spacing w:val="-14"/>
        </w:rPr>
        <w:t xml:space="preserve"> </w:t>
      </w:r>
      <w:r>
        <w:t>resolverá</w:t>
      </w:r>
      <w:r>
        <w:rPr>
          <w:spacing w:val="-15"/>
        </w:rPr>
        <w:t xml:space="preserve"> </w:t>
      </w:r>
      <w:r>
        <w:t>su</w:t>
      </w:r>
      <w:r>
        <w:rPr>
          <w:spacing w:val="-14"/>
        </w:rPr>
        <w:t xml:space="preserve"> </w:t>
      </w:r>
      <w:r>
        <w:t>consulta</w:t>
      </w:r>
      <w:r>
        <w:rPr>
          <w:spacing w:val="-15"/>
        </w:rPr>
        <w:t xml:space="preserve"> </w:t>
      </w:r>
      <w:r>
        <w:t>dentro</w:t>
      </w:r>
      <w:r>
        <w:rPr>
          <w:spacing w:val="-13"/>
        </w:rPr>
        <w:t xml:space="preserve"> </w:t>
      </w:r>
      <w:r>
        <w:t>de</w:t>
      </w:r>
      <w:r>
        <w:rPr>
          <w:spacing w:val="-14"/>
        </w:rPr>
        <w:t xml:space="preserve"> </w:t>
      </w:r>
      <w:r>
        <w:t>los</w:t>
      </w:r>
      <w:r>
        <w:rPr>
          <w:spacing w:val="-18"/>
        </w:rPr>
        <w:t xml:space="preserve"> </w:t>
      </w:r>
      <w:r>
        <w:t>límites</w:t>
      </w:r>
      <w:r>
        <w:rPr>
          <w:spacing w:val="-14"/>
        </w:rPr>
        <w:t xml:space="preserve"> </w:t>
      </w:r>
      <w:r>
        <w:t>de</w:t>
      </w:r>
      <w:r>
        <w:rPr>
          <w:spacing w:val="-14"/>
        </w:rPr>
        <w:t xml:space="preserve"> </w:t>
      </w:r>
      <w:r>
        <w:t>la</w:t>
      </w:r>
      <w:r>
        <w:rPr>
          <w:spacing w:val="-15"/>
        </w:rPr>
        <w:t xml:space="preserve"> </w:t>
      </w:r>
      <w:r>
        <w:t>referida</w:t>
      </w:r>
      <w:r>
        <w:rPr>
          <w:spacing w:val="-15"/>
        </w:rPr>
        <w:t xml:space="preserve"> </w:t>
      </w:r>
      <w:r>
        <w:t>competencia consultiva, esto es, haciendo abstracción de las circunstancias particulares y concretas mencionadas en su petición, pero haciendo unas consideraciones sobre</w:t>
      </w:r>
      <w:r>
        <w:rPr>
          <w:spacing w:val="-20"/>
        </w:rPr>
        <w:t xml:space="preserve"> </w:t>
      </w:r>
      <w:r>
        <w:t>las</w:t>
      </w:r>
      <w:r>
        <w:rPr>
          <w:spacing w:val="-19"/>
        </w:rPr>
        <w:t xml:space="preserve"> </w:t>
      </w:r>
      <w:r>
        <w:t>normas</w:t>
      </w:r>
      <w:r>
        <w:rPr>
          <w:spacing w:val="-19"/>
        </w:rPr>
        <w:t xml:space="preserve"> </w:t>
      </w:r>
      <w:r>
        <w:t>generales</w:t>
      </w:r>
      <w:r>
        <w:rPr>
          <w:spacing w:val="-20"/>
        </w:rPr>
        <w:t xml:space="preserve"> </w:t>
      </w:r>
      <w:r>
        <w:t>relacionadas</w:t>
      </w:r>
      <w:r>
        <w:rPr>
          <w:spacing w:val="-19"/>
        </w:rPr>
        <w:t xml:space="preserve"> </w:t>
      </w:r>
      <w:r>
        <w:t>con</w:t>
      </w:r>
      <w:r>
        <w:rPr>
          <w:spacing w:val="-20"/>
        </w:rPr>
        <w:t xml:space="preserve"> </w:t>
      </w:r>
      <w:r>
        <w:t>el</w:t>
      </w:r>
      <w:r>
        <w:rPr>
          <w:spacing w:val="-19"/>
        </w:rPr>
        <w:t xml:space="preserve"> </w:t>
      </w:r>
      <w:r>
        <w:t>problema</w:t>
      </w:r>
      <w:r>
        <w:rPr>
          <w:spacing w:val="-11"/>
        </w:rPr>
        <w:t xml:space="preserve"> </w:t>
      </w:r>
      <w:r>
        <w:t>jurídico</w:t>
      </w:r>
      <w:r>
        <w:rPr>
          <w:spacing w:val="-19"/>
        </w:rPr>
        <w:t xml:space="preserve"> </w:t>
      </w:r>
      <w:r>
        <w:t>de</w:t>
      </w:r>
      <w:r>
        <w:rPr>
          <w:spacing w:val="-20"/>
        </w:rPr>
        <w:t xml:space="preserve"> </w:t>
      </w:r>
      <w:r>
        <w:t>su</w:t>
      </w:r>
      <w:r>
        <w:rPr>
          <w:spacing w:val="-18"/>
        </w:rPr>
        <w:t xml:space="preserve"> </w:t>
      </w:r>
      <w:r>
        <w:t>consulta.</w:t>
      </w:r>
    </w:p>
    <w:p w:rsidR="00042CF9" w:rsidRDefault="00042CF9" w14:paraId="08021D1D" w14:textId="77777777">
      <w:pPr>
        <w:pStyle w:val="Textoindependiente"/>
        <w:spacing w:line="276" w:lineRule="auto"/>
        <w:jc w:val="both"/>
        <w:sectPr w:rsidR="00042CF9">
          <w:pgSz w:w="12240" w:h="15840" w:orient="portrait"/>
          <w:pgMar w:top="2080" w:right="1440" w:bottom="1820" w:left="1440" w:header="306" w:footer="1636" w:gutter="0"/>
          <w:cols w:space="720"/>
        </w:sectPr>
      </w:pPr>
    </w:p>
    <w:p w:rsidR="00042CF9" w:rsidRDefault="00042CF9" w14:paraId="54238520" w14:textId="77777777">
      <w:pPr>
        <w:pStyle w:val="Textoindependiente"/>
      </w:pPr>
    </w:p>
    <w:p w:rsidR="00042CF9" w:rsidRDefault="00042CF9" w14:paraId="71B7012D" w14:textId="77777777">
      <w:pPr>
        <w:pStyle w:val="Textoindependiente"/>
        <w:spacing w:before="59"/>
      </w:pPr>
    </w:p>
    <w:p w:rsidR="00042CF9" w:rsidRDefault="00000000" w14:paraId="14B51269" w14:textId="77777777">
      <w:pPr>
        <w:pStyle w:val="Ttulo1"/>
        <w:numPr>
          <w:ilvl w:val="0"/>
          <w:numId w:val="3"/>
        </w:numPr>
        <w:tabs>
          <w:tab w:val="left" w:pos="544"/>
        </w:tabs>
        <w:ind w:left="544" w:hanging="284"/>
      </w:pPr>
      <w:r>
        <w:t>Problema</w:t>
      </w:r>
      <w:r>
        <w:rPr>
          <w:spacing w:val="-18"/>
        </w:rPr>
        <w:t xml:space="preserve"> </w:t>
      </w:r>
      <w:r>
        <w:rPr>
          <w:spacing w:val="-2"/>
        </w:rPr>
        <w:t>planteado:</w:t>
      </w:r>
    </w:p>
    <w:p w:rsidR="00042CF9" w:rsidRDefault="00042CF9" w14:paraId="019011C0" w14:textId="77777777">
      <w:pPr>
        <w:pStyle w:val="Textoindependiente"/>
        <w:spacing w:before="80"/>
        <w:rPr>
          <w:b/>
        </w:rPr>
      </w:pPr>
    </w:p>
    <w:p w:rsidR="00042CF9" w:rsidRDefault="00000000" w14:paraId="0F05B0CB" w14:textId="77777777">
      <w:pPr>
        <w:pStyle w:val="Textoindependiente"/>
        <w:spacing w:line="276" w:lineRule="auto"/>
        <w:ind w:left="260" w:right="254"/>
        <w:jc w:val="both"/>
      </w:pPr>
      <w:r>
        <w:t>De</w:t>
      </w:r>
      <w:r>
        <w:rPr>
          <w:spacing w:val="-3"/>
        </w:rPr>
        <w:t xml:space="preserve"> </w:t>
      </w:r>
      <w:r>
        <w:t>acuerdo</w:t>
      </w:r>
      <w:r>
        <w:rPr>
          <w:spacing w:val="-2"/>
        </w:rPr>
        <w:t xml:space="preserve"> </w:t>
      </w:r>
      <w:r>
        <w:t>con</w:t>
      </w:r>
      <w:r>
        <w:rPr>
          <w:spacing w:val="-2"/>
        </w:rPr>
        <w:t xml:space="preserve"> </w:t>
      </w:r>
      <w:r>
        <w:t>el</w:t>
      </w:r>
      <w:r>
        <w:rPr>
          <w:spacing w:val="-2"/>
        </w:rPr>
        <w:t xml:space="preserve"> </w:t>
      </w:r>
      <w:r>
        <w:t>contenido</w:t>
      </w:r>
      <w:r>
        <w:rPr>
          <w:spacing w:val="-2"/>
        </w:rPr>
        <w:t xml:space="preserve"> </w:t>
      </w:r>
      <w:r>
        <w:t>de</w:t>
      </w:r>
      <w:r>
        <w:rPr>
          <w:spacing w:val="-3"/>
        </w:rPr>
        <w:t xml:space="preserve"> </w:t>
      </w:r>
      <w:r>
        <w:t>su</w:t>
      </w:r>
      <w:r>
        <w:rPr>
          <w:spacing w:val="-2"/>
        </w:rPr>
        <w:t xml:space="preserve"> </w:t>
      </w:r>
      <w:r>
        <w:t>solicitud,</w:t>
      </w:r>
      <w:r>
        <w:rPr>
          <w:spacing w:val="-3"/>
        </w:rPr>
        <w:t xml:space="preserve"> </w:t>
      </w:r>
      <w:r>
        <w:t>esta</w:t>
      </w:r>
      <w:r>
        <w:rPr>
          <w:spacing w:val="-5"/>
        </w:rPr>
        <w:t xml:space="preserve"> </w:t>
      </w:r>
      <w:r>
        <w:t>Agencia</w:t>
      </w:r>
      <w:r>
        <w:rPr>
          <w:spacing w:val="-5"/>
        </w:rPr>
        <w:t xml:space="preserve"> </w:t>
      </w:r>
      <w:r>
        <w:t>resolverá el</w:t>
      </w:r>
      <w:r>
        <w:rPr>
          <w:spacing w:val="-2"/>
        </w:rPr>
        <w:t xml:space="preserve"> </w:t>
      </w:r>
      <w:r>
        <w:t>siguiente problema</w:t>
      </w:r>
      <w:r>
        <w:rPr>
          <w:spacing w:val="-20"/>
        </w:rPr>
        <w:t xml:space="preserve"> </w:t>
      </w:r>
      <w:r>
        <w:t>jurídico:</w:t>
      </w:r>
      <w:r>
        <w:rPr>
          <w:spacing w:val="-19"/>
        </w:rPr>
        <w:t xml:space="preserve"> </w:t>
      </w:r>
      <w:r>
        <w:t>¿Es</w:t>
      </w:r>
      <w:r>
        <w:rPr>
          <w:spacing w:val="-19"/>
        </w:rPr>
        <w:t xml:space="preserve"> </w:t>
      </w:r>
      <w:r>
        <w:t>jurídicamente</w:t>
      </w:r>
      <w:r>
        <w:rPr>
          <w:spacing w:val="-20"/>
        </w:rPr>
        <w:t xml:space="preserve"> </w:t>
      </w:r>
      <w:r>
        <w:t>viable</w:t>
      </w:r>
      <w:r>
        <w:rPr>
          <w:spacing w:val="-19"/>
        </w:rPr>
        <w:t xml:space="preserve"> </w:t>
      </w:r>
      <w:r>
        <w:t>que</w:t>
      </w:r>
      <w:r>
        <w:rPr>
          <w:spacing w:val="-20"/>
        </w:rPr>
        <w:t xml:space="preserve"> </w:t>
      </w:r>
      <w:r>
        <w:t>una</w:t>
      </w:r>
      <w:r>
        <w:rPr>
          <w:spacing w:val="-19"/>
        </w:rPr>
        <w:t xml:space="preserve"> </w:t>
      </w:r>
      <w:r>
        <w:t>universidad</w:t>
      </w:r>
      <w:r>
        <w:rPr>
          <w:spacing w:val="-18"/>
        </w:rPr>
        <w:t xml:space="preserve"> </w:t>
      </w:r>
      <w:r>
        <w:t>pública</w:t>
      </w:r>
      <w:r>
        <w:rPr>
          <w:spacing w:val="-11"/>
        </w:rPr>
        <w:t xml:space="preserve"> </w:t>
      </w:r>
      <w:r>
        <w:t>suscriba convenios marco de cooperación académica internacional con universidades extranjeras durante el periodo de restricciones de la Ley de Garantías</w:t>
      </w:r>
      <w:r>
        <w:rPr>
          <w:spacing w:val="-52"/>
        </w:rPr>
        <w:t xml:space="preserve"> </w:t>
      </w:r>
      <w:r>
        <w:t>?</w:t>
      </w:r>
    </w:p>
    <w:p w:rsidR="00042CF9" w:rsidRDefault="00042CF9" w14:paraId="685C1E82" w14:textId="77777777">
      <w:pPr>
        <w:pStyle w:val="Textoindependiente"/>
        <w:spacing w:before="38"/>
      </w:pPr>
    </w:p>
    <w:p w:rsidR="00042CF9" w:rsidRDefault="00000000" w14:paraId="310B4080" w14:textId="77777777">
      <w:pPr>
        <w:pStyle w:val="Ttulo1"/>
        <w:numPr>
          <w:ilvl w:val="0"/>
          <w:numId w:val="3"/>
        </w:numPr>
        <w:tabs>
          <w:tab w:val="left" w:pos="544"/>
        </w:tabs>
        <w:ind w:left="544" w:hanging="284"/>
      </w:pPr>
      <w:r>
        <w:rPr>
          <w:spacing w:val="-2"/>
        </w:rPr>
        <w:t>Respuesta:</w:t>
      </w:r>
    </w:p>
    <w:p w:rsidR="00042CF9" w:rsidRDefault="00042CF9" w14:paraId="17B63370" w14:textId="77777777">
      <w:pPr>
        <w:pStyle w:val="Textoindependiente"/>
        <w:spacing w:before="91"/>
        <w:rPr>
          <w:b/>
        </w:rPr>
      </w:pPr>
    </w:p>
    <w:p w:rsidR="00042CF9" w:rsidRDefault="00000000" w14:paraId="43E0075C" w14:textId="77777777">
      <w:pPr>
        <w:pStyle w:val="Textoindependiente"/>
        <w:spacing w:line="276" w:lineRule="auto"/>
        <w:ind w:left="375" w:right="372" w:firstLine="870"/>
        <w:jc w:val="both"/>
      </w:pPr>
      <w:r>
        <w:rPr>
          <w:noProof/>
        </w:rPr>
        <mc:AlternateContent>
          <mc:Choice Requires="wps">
            <w:drawing>
              <wp:anchor distT="0" distB="0" distL="0" distR="0" simplePos="0" relativeHeight="487409664" behindDoc="1" locked="0" layoutInCell="1" allowOverlap="1" wp14:anchorId="512952E2" wp14:editId="395D8384">
                <wp:simplePos x="0" y="0"/>
                <wp:positionH relativeFrom="page">
                  <wp:posOffset>1079817</wp:posOffset>
                </wp:positionH>
                <wp:positionV relativeFrom="paragraph">
                  <wp:posOffset>-5662</wp:posOffset>
                </wp:positionV>
                <wp:extent cx="5616575" cy="485013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4850130"/>
                        </a:xfrm>
                        <a:custGeom>
                          <a:avLst/>
                          <a:gdLst/>
                          <a:ahLst/>
                          <a:cxnLst/>
                          <a:rect l="l" t="t" r="r" b="b"/>
                          <a:pathLst>
                            <a:path w="5616575" h="4850130">
                              <a:moveTo>
                                <a:pt x="3175" y="0"/>
                              </a:moveTo>
                              <a:lnTo>
                                <a:pt x="3175" y="6350"/>
                              </a:lnTo>
                            </a:path>
                            <a:path w="5616575" h="4850130">
                              <a:moveTo>
                                <a:pt x="3175" y="0"/>
                              </a:moveTo>
                              <a:lnTo>
                                <a:pt x="3175" y="6350"/>
                              </a:lnTo>
                            </a:path>
                            <a:path w="5616575" h="4850130">
                              <a:moveTo>
                                <a:pt x="6350" y="3175"/>
                              </a:moveTo>
                              <a:lnTo>
                                <a:pt x="5609653" y="3175"/>
                              </a:lnTo>
                            </a:path>
                            <a:path w="5616575" h="4850130">
                              <a:moveTo>
                                <a:pt x="5612828" y="0"/>
                              </a:moveTo>
                              <a:lnTo>
                                <a:pt x="5612828" y="6350"/>
                              </a:lnTo>
                            </a:path>
                            <a:path w="5616575" h="4850130">
                              <a:moveTo>
                                <a:pt x="5612828" y="0"/>
                              </a:moveTo>
                              <a:lnTo>
                                <a:pt x="5612828" y="6350"/>
                              </a:lnTo>
                            </a:path>
                            <a:path w="5616575" h="4850130">
                              <a:moveTo>
                                <a:pt x="3175" y="6350"/>
                              </a:moveTo>
                              <a:lnTo>
                                <a:pt x="3175" y="4846573"/>
                              </a:lnTo>
                            </a:path>
                            <a:path w="5616575" h="4850130">
                              <a:moveTo>
                                <a:pt x="0" y="4849748"/>
                              </a:moveTo>
                              <a:lnTo>
                                <a:pt x="6350" y="4849748"/>
                              </a:lnTo>
                            </a:path>
                            <a:path w="5616575" h="4850130">
                              <a:moveTo>
                                <a:pt x="0" y="4849748"/>
                              </a:moveTo>
                              <a:lnTo>
                                <a:pt x="6350" y="4849748"/>
                              </a:lnTo>
                            </a:path>
                            <a:path w="5616575" h="4850130">
                              <a:moveTo>
                                <a:pt x="6350" y="4849748"/>
                              </a:moveTo>
                              <a:lnTo>
                                <a:pt x="5609653" y="4849748"/>
                              </a:lnTo>
                            </a:path>
                            <a:path w="5616575" h="4850130">
                              <a:moveTo>
                                <a:pt x="5612828" y="6350"/>
                              </a:moveTo>
                              <a:lnTo>
                                <a:pt x="5612828" y="4846573"/>
                              </a:lnTo>
                            </a:path>
                            <a:path w="5616575" h="4850130">
                              <a:moveTo>
                                <a:pt x="5609653" y="4849748"/>
                              </a:moveTo>
                              <a:lnTo>
                                <a:pt x="5616003" y="4849748"/>
                              </a:lnTo>
                            </a:path>
                            <a:path w="5616575" h="4850130">
                              <a:moveTo>
                                <a:pt x="5609653" y="4849748"/>
                              </a:moveTo>
                              <a:lnTo>
                                <a:pt x="5616003" y="4849748"/>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w14:anchorId="24DB8BF3">
              <v:shape id="Graphic 8" style="position:absolute;margin-left:85pt;margin-top:-.45pt;width:442.25pt;height:381.9pt;z-index:-15906816;visibility:visible;mso-wrap-style:square;mso-wrap-distance-left:0;mso-wrap-distance-top:0;mso-wrap-distance-right:0;mso-wrap-distance-bottom:0;mso-position-horizontal:absolute;mso-position-horizontal-relative:page;mso-position-vertical:absolute;mso-position-vertical-relative:text;v-text-anchor:top" coordsize="5616575,4850130" o:spid="_x0000_s1026" filled="f" strokeweight=".5pt" path="m3175,r,6350em3175,r,6350em6350,3175r5603303,em5612828,r,6350em5612828,r,6350em3175,6350r,4840223em,4849748r6350,em,4849748r6350,em6350,4849748r5603303,em5612828,6350r,4840223em5609653,4849748r6350,em5609653,4849748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" w14:anchorId="276960B8">
                <v:stroke dashstyle="1 1"/>
                <v:path arrowok="t"/>
                <w10:wrap anchorx="page"/>
              </v:shape>
            </w:pict>
          </mc:Fallback>
        </mc:AlternateContent>
      </w:r>
      <w:r>
        <w:t>De manera preliminar, es pertinente indicar que el artículo 38 de la Ley 996 de 2005 establece, entre otras restricciones, la prohibición para los alcaldes, gobernadores, secretarios, gerentes y directores de entidades del orden territorial de celebrar convenios interadministrativos para la ejecución de recursos públicos durante el periodo de aplicación de la Ley de Garantías Electorales. En ese sentido, cuando una o ambas partes del acuerdo correspondan a entidades públicas del nivel territorial, en los términos del parágrafo de la citada disposición, se encuentra restringida la celebración de este tipo de convenios, en la medida en que el legislador limitó de manera expresa esta tipología contractual, sin extender dicha prohibición a otras formas de vinculación jurídica.</w:t>
      </w:r>
    </w:p>
    <w:p w:rsidR="00042CF9" w:rsidRDefault="00000000" w14:paraId="04872CB1" w14:textId="77777777">
      <w:pPr>
        <w:pStyle w:val="Textoindependiente"/>
        <w:spacing w:before="124" w:line="276" w:lineRule="auto"/>
        <w:ind w:left="375" w:right="379" w:firstLine="710"/>
        <w:jc w:val="both"/>
      </w:pPr>
      <w:r>
        <w:t>Ahora bien, las restricciones previstas en la Ley 996 de 2005 deben interpretarse conforme a su finalidad, esto es, evitar la indebida destinación de recursos públicos con incidencia en procesos electorales, particularmente mediante el flujo de recursos entre entidades estatales. En tal sentido, su alcance no puede extenderse a supuestos no previstos por el legislador ni implicar</w:t>
      </w:r>
      <w:r>
        <w:rPr>
          <w:spacing w:val="-2"/>
        </w:rPr>
        <w:t xml:space="preserve"> </w:t>
      </w:r>
      <w:r>
        <w:t>la</w:t>
      </w:r>
      <w:r>
        <w:rPr>
          <w:spacing w:val="-3"/>
        </w:rPr>
        <w:t xml:space="preserve"> </w:t>
      </w:r>
      <w:r>
        <w:t>paralización</w:t>
      </w:r>
      <w:r>
        <w:rPr>
          <w:spacing w:val="-2"/>
        </w:rPr>
        <w:t xml:space="preserve"> </w:t>
      </w:r>
      <w:r>
        <w:t>de</w:t>
      </w:r>
      <w:r>
        <w:rPr>
          <w:spacing w:val="-3"/>
        </w:rPr>
        <w:t xml:space="preserve"> </w:t>
      </w:r>
      <w:r>
        <w:t>las</w:t>
      </w:r>
      <w:r>
        <w:rPr>
          <w:spacing w:val="-2"/>
        </w:rPr>
        <w:t xml:space="preserve"> </w:t>
      </w:r>
      <w:r>
        <w:t>funciones</w:t>
      </w:r>
      <w:r>
        <w:rPr>
          <w:spacing w:val="-2"/>
        </w:rPr>
        <w:t xml:space="preserve"> </w:t>
      </w:r>
      <w:r>
        <w:t>misionales</w:t>
      </w:r>
      <w:r>
        <w:rPr>
          <w:spacing w:val="-2"/>
        </w:rPr>
        <w:t xml:space="preserve"> </w:t>
      </w:r>
      <w:r>
        <w:t>de</w:t>
      </w:r>
      <w:r>
        <w:rPr>
          <w:spacing w:val="-3"/>
        </w:rPr>
        <w:t xml:space="preserve"> </w:t>
      </w:r>
      <w:r>
        <w:t>las</w:t>
      </w:r>
      <w:r>
        <w:rPr>
          <w:spacing w:val="-2"/>
        </w:rPr>
        <w:t xml:space="preserve"> </w:t>
      </w:r>
      <w:r>
        <w:t>entidades</w:t>
      </w:r>
      <w:r>
        <w:rPr>
          <w:spacing w:val="-2"/>
        </w:rPr>
        <w:t xml:space="preserve"> </w:t>
      </w:r>
      <w:r>
        <w:t>públicas</w:t>
      </w:r>
      <w:r>
        <w:rPr>
          <w:spacing w:val="-52"/>
        </w:rPr>
        <w:t xml:space="preserve"> </w:t>
      </w:r>
      <w:r>
        <w:t>.</w:t>
      </w:r>
    </w:p>
    <w:p w:rsidR="00042CF9" w:rsidRDefault="00000000" w14:paraId="50CA34BA" w14:textId="77777777">
      <w:pPr>
        <w:pStyle w:val="Textoindependiente"/>
        <w:spacing w:before="120" w:line="276" w:lineRule="auto"/>
        <w:ind w:left="375" w:right="369" w:firstLine="710"/>
        <w:jc w:val="both"/>
      </w:pPr>
      <w:r>
        <w:t>Bajo este entendido, tratándose de convenios marco de cooperación académica</w:t>
      </w:r>
      <w:r>
        <w:rPr>
          <w:spacing w:val="-10"/>
        </w:rPr>
        <w:t xml:space="preserve"> </w:t>
      </w:r>
      <w:r>
        <w:t>internacional</w:t>
      </w:r>
      <w:r>
        <w:rPr>
          <w:spacing w:val="-9"/>
        </w:rPr>
        <w:t xml:space="preserve"> </w:t>
      </w:r>
      <w:r>
        <w:t>suscritos</w:t>
      </w:r>
      <w:r>
        <w:rPr>
          <w:spacing w:val="-9"/>
        </w:rPr>
        <w:t xml:space="preserve"> </w:t>
      </w:r>
      <w:r>
        <w:t>con</w:t>
      </w:r>
      <w:r>
        <w:rPr>
          <w:spacing w:val="-9"/>
        </w:rPr>
        <w:t xml:space="preserve"> </w:t>
      </w:r>
      <w:r>
        <w:t>universidades</w:t>
      </w:r>
      <w:r>
        <w:rPr>
          <w:spacing w:val="-9"/>
        </w:rPr>
        <w:t xml:space="preserve"> </w:t>
      </w:r>
      <w:r>
        <w:t>extranjeras,</w:t>
      </w:r>
      <w:r>
        <w:rPr>
          <w:spacing w:val="-9"/>
        </w:rPr>
        <w:t xml:space="preserve"> </w:t>
      </w:r>
      <w:r>
        <w:t>es</w:t>
      </w:r>
      <w:r>
        <w:rPr>
          <w:spacing w:val="-9"/>
        </w:rPr>
        <w:t xml:space="preserve"> </w:t>
      </w:r>
      <w:r>
        <w:t>relevante precisar que estos no corresponden, en estricto sentido, a convenios interadministrativos</w:t>
      </w:r>
      <w:r>
        <w:rPr>
          <w:spacing w:val="-8"/>
        </w:rPr>
        <w:t xml:space="preserve"> </w:t>
      </w:r>
      <w:r>
        <w:t>en</w:t>
      </w:r>
      <w:r>
        <w:rPr>
          <w:spacing w:val="-8"/>
        </w:rPr>
        <w:t xml:space="preserve"> </w:t>
      </w:r>
      <w:r>
        <w:t>los</w:t>
      </w:r>
      <w:r>
        <w:rPr>
          <w:spacing w:val="-8"/>
        </w:rPr>
        <w:t xml:space="preserve"> </w:t>
      </w:r>
      <w:r>
        <w:t>términos</w:t>
      </w:r>
      <w:r>
        <w:rPr>
          <w:spacing w:val="-8"/>
        </w:rPr>
        <w:t xml:space="preserve"> </w:t>
      </w:r>
      <w:r>
        <w:t>restringidos</w:t>
      </w:r>
      <w:r>
        <w:rPr>
          <w:spacing w:val="-8"/>
        </w:rPr>
        <w:t xml:space="preserve"> </w:t>
      </w:r>
      <w:r>
        <w:t>por</w:t>
      </w:r>
      <w:r>
        <w:rPr>
          <w:spacing w:val="-11"/>
        </w:rPr>
        <w:t xml:space="preserve"> </w:t>
      </w:r>
      <w:r>
        <w:t>la</w:t>
      </w:r>
      <w:r>
        <w:rPr>
          <w:spacing w:val="-10"/>
        </w:rPr>
        <w:t xml:space="preserve"> </w:t>
      </w:r>
      <w:r>
        <w:t>norma.</w:t>
      </w:r>
      <w:r>
        <w:rPr>
          <w:spacing w:val="-12"/>
        </w:rPr>
        <w:t xml:space="preserve"> </w:t>
      </w:r>
      <w:r>
        <w:t>Lo</w:t>
      </w:r>
      <w:r>
        <w:rPr>
          <w:spacing w:val="-11"/>
        </w:rPr>
        <w:t xml:space="preserve"> </w:t>
      </w:r>
      <w:r>
        <w:t>anterior,</w:t>
      </w:r>
      <w:r>
        <w:rPr>
          <w:spacing w:val="-8"/>
        </w:rPr>
        <w:t xml:space="preserve"> </w:t>
      </w:r>
      <w:r>
        <w:t>en la medida en que se enmarcan en esquemas de cooperación internacional, pueden</w:t>
      </w:r>
      <w:r>
        <w:rPr>
          <w:spacing w:val="-9"/>
        </w:rPr>
        <w:t xml:space="preserve"> </w:t>
      </w:r>
      <w:r>
        <w:t>involucrar</w:t>
      </w:r>
      <w:r>
        <w:rPr>
          <w:spacing w:val="-8"/>
        </w:rPr>
        <w:t xml:space="preserve"> </w:t>
      </w:r>
      <w:r>
        <w:t>sujetos</w:t>
      </w:r>
      <w:r>
        <w:rPr>
          <w:spacing w:val="-9"/>
        </w:rPr>
        <w:t xml:space="preserve"> </w:t>
      </w:r>
      <w:r>
        <w:t>de</w:t>
      </w:r>
      <w:r>
        <w:rPr>
          <w:spacing w:val="-14"/>
        </w:rPr>
        <w:t xml:space="preserve"> </w:t>
      </w:r>
      <w:r>
        <w:t>derecho</w:t>
      </w:r>
      <w:r>
        <w:rPr>
          <w:spacing w:val="-8"/>
        </w:rPr>
        <w:t xml:space="preserve"> </w:t>
      </w:r>
      <w:r>
        <w:t>extranjero</w:t>
      </w:r>
      <w:r>
        <w:rPr>
          <w:spacing w:val="-8"/>
        </w:rPr>
        <w:t xml:space="preserve"> </w:t>
      </w:r>
      <w:r>
        <w:t>o</w:t>
      </w:r>
      <w:r>
        <w:rPr>
          <w:spacing w:val="-12"/>
        </w:rPr>
        <w:t xml:space="preserve"> </w:t>
      </w:r>
      <w:r>
        <w:t>internacional</w:t>
      </w:r>
      <w:r>
        <w:rPr>
          <w:spacing w:val="-9"/>
        </w:rPr>
        <w:t xml:space="preserve"> </w:t>
      </w:r>
      <w:r>
        <w:t>y,</w:t>
      </w:r>
      <w:r>
        <w:rPr>
          <w:spacing w:val="-13"/>
        </w:rPr>
        <w:t xml:space="preserve"> </w:t>
      </w:r>
      <w:r>
        <w:t>en</w:t>
      </w:r>
      <w:r>
        <w:rPr>
          <w:spacing w:val="-9"/>
        </w:rPr>
        <w:t xml:space="preserve"> </w:t>
      </w:r>
      <w:r>
        <w:t>muchos casos,</w:t>
      </w:r>
      <w:r>
        <w:rPr>
          <w:spacing w:val="-10"/>
        </w:rPr>
        <w:t xml:space="preserve"> </w:t>
      </w:r>
      <w:r>
        <w:t>no</w:t>
      </w:r>
      <w:r>
        <w:rPr>
          <w:spacing w:val="-8"/>
        </w:rPr>
        <w:t xml:space="preserve"> </w:t>
      </w:r>
      <w:r>
        <w:t>implican</w:t>
      </w:r>
      <w:r>
        <w:rPr>
          <w:spacing w:val="-9"/>
        </w:rPr>
        <w:t xml:space="preserve"> </w:t>
      </w:r>
      <w:r>
        <w:t>ejecución</w:t>
      </w:r>
      <w:r>
        <w:rPr>
          <w:spacing w:val="-9"/>
        </w:rPr>
        <w:t xml:space="preserve"> </w:t>
      </w:r>
      <w:r>
        <w:t>directa</w:t>
      </w:r>
      <w:r>
        <w:rPr>
          <w:spacing w:val="-11"/>
        </w:rPr>
        <w:t xml:space="preserve"> </w:t>
      </w:r>
      <w:r>
        <w:t>de</w:t>
      </w:r>
      <w:r>
        <w:rPr>
          <w:spacing w:val="-10"/>
        </w:rPr>
        <w:t xml:space="preserve"> </w:t>
      </w:r>
      <w:r>
        <w:t>recursos</w:t>
      </w:r>
      <w:r>
        <w:rPr>
          <w:spacing w:val="-9"/>
        </w:rPr>
        <w:t xml:space="preserve"> </w:t>
      </w:r>
      <w:r>
        <w:t>públicos</w:t>
      </w:r>
      <w:r>
        <w:rPr>
          <w:spacing w:val="-9"/>
        </w:rPr>
        <w:t xml:space="preserve"> </w:t>
      </w:r>
      <w:r>
        <w:t>ni</w:t>
      </w:r>
      <w:r>
        <w:rPr>
          <w:spacing w:val="-9"/>
        </w:rPr>
        <w:t xml:space="preserve"> </w:t>
      </w:r>
      <w:r>
        <w:t>la</w:t>
      </w:r>
      <w:r>
        <w:rPr>
          <w:spacing w:val="-11"/>
        </w:rPr>
        <w:t xml:space="preserve"> </w:t>
      </w:r>
      <w:r>
        <w:t>contrat</w:t>
      </w:r>
      <w:r>
        <w:rPr>
          <w:spacing w:val="-58"/>
        </w:rPr>
        <w:t xml:space="preserve"> </w:t>
      </w:r>
      <w:r>
        <w:t>ación</w:t>
      </w:r>
      <w:r>
        <w:rPr>
          <w:spacing w:val="-9"/>
        </w:rPr>
        <w:t xml:space="preserve"> </w:t>
      </w:r>
      <w:r>
        <w:t>de</w:t>
      </w:r>
    </w:p>
    <w:p w:rsidR="00042CF9" w:rsidRDefault="00042CF9" w14:paraId="7855A6C6" w14:textId="77777777">
      <w:pPr>
        <w:pStyle w:val="Textoindependiente"/>
        <w:spacing w:line="276" w:lineRule="auto"/>
        <w:jc w:val="both"/>
        <w:sectPr w:rsidR="00042CF9">
          <w:pgSz w:w="12240" w:h="15840" w:orient="portrait"/>
          <w:pgMar w:top="2080" w:right="1440" w:bottom="1820" w:left="1440" w:header="306" w:footer="1636" w:gutter="0"/>
          <w:cols w:space="720"/>
        </w:sectPr>
      </w:pPr>
    </w:p>
    <w:p w:rsidR="00042CF9" w:rsidRDefault="00042CF9" w14:paraId="08EBE6A8" w14:textId="77777777">
      <w:pPr>
        <w:pStyle w:val="Textoindependiente"/>
        <w:spacing w:before="26"/>
      </w:pPr>
    </w:p>
    <w:p w:rsidR="00042CF9" w:rsidRDefault="00000000" w14:paraId="5CFC5DB9" w14:textId="77777777">
      <w:pPr>
        <w:pStyle w:val="Textoindependiente"/>
        <w:spacing w:line="278" w:lineRule="auto"/>
        <w:ind w:left="375" w:right="396"/>
        <w:jc w:val="both"/>
      </w:pPr>
      <w:r>
        <w:rPr>
          <w:noProof/>
        </w:rPr>
        <mc:AlternateContent>
          <mc:Choice Requires="wps">
            <w:drawing>
              <wp:anchor distT="0" distB="0" distL="0" distR="0" simplePos="0" relativeHeight="487410688" behindDoc="1" locked="0" layoutInCell="1" allowOverlap="1" wp14:anchorId="538B2982" wp14:editId="1CC42FCE">
                <wp:simplePos x="0" y="0"/>
                <wp:positionH relativeFrom="page">
                  <wp:posOffset>1079817</wp:posOffset>
                </wp:positionH>
                <wp:positionV relativeFrom="paragraph">
                  <wp:posOffset>-5310</wp:posOffset>
                </wp:positionV>
                <wp:extent cx="5616575" cy="656463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564630"/>
                        </a:xfrm>
                        <a:custGeom>
                          <a:avLst/>
                          <a:gdLst/>
                          <a:ahLst/>
                          <a:cxnLst/>
                          <a:rect l="l" t="t" r="r" b="b"/>
                          <a:pathLst>
                            <a:path w="5616575" h="6564630">
                              <a:moveTo>
                                <a:pt x="3175" y="0"/>
                              </a:moveTo>
                              <a:lnTo>
                                <a:pt x="3175" y="6350"/>
                              </a:lnTo>
                            </a:path>
                            <a:path w="5616575" h="6564630">
                              <a:moveTo>
                                <a:pt x="3175" y="0"/>
                              </a:moveTo>
                              <a:lnTo>
                                <a:pt x="3175" y="6350"/>
                              </a:lnTo>
                            </a:path>
                            <a:path w="5616575" h="6564630">
                              <a:moveTo>
                                <a:pt x="6350" y="3175"/>
                              </a:moveTo>
                              <a:lnTo>
                                <a:pt x="5609653" y="3175"/>
                              </a:lnTo>
                            </a:path>
                            <a:path w="5616575" h="6564630">
                              <a:moveTo>
                                <a:pt x="5612828" y="0"/>
                              </a:moveTo>
                              <a:lnTo>
                                <a:pt x="5612828" y="6350"/>
                              </a:lnTo>
                            </a:path>
                            <a:path w="5616575" h="6564630">
                              <a:moveTo>
                                <a:pt x="5612828" y="0"/>
                              </a:moveTo>
                              <a:lnTo>
                                <a:pt x="5612828" y="6350"/>
                              </a:lnTo>
                            </a:path>
                            <a:path w="5616575" h="6564630">
                              <a:moveTo>
                                <a:pt x="3175" y="6350"/>
                              </a:moveTo>
                              <a:lnTo>
                                <a:pt x="3175" y="6561455"/>
                              </a:lnTo>
                            </a:path>
                            <a:path w="5616575" h="6564630">
                              <a:moveTo>
                                <a:pt x="0" y="6564630"/>
                              </a:moveTo>
                              <a:lnTo>
                                <a:pt x="6350" y="6564630"/>
                              </a:lnTo>
                            </a:path>
                            <a:path w="5616575" h="6564630">
                              <a:moveTo>
                                <a:pt x="0" y="6564630"/>
                              </a:moveTo>
                              <a:lnTo>
                                <a:pt x="6350" y="6564630"/>
                              </a:lnTo>
                            </a:path>
                            <a:path w="5616575" h="6564630">
                              <a:moveTo>
                                <a:pt x="6350" y="6564630"/>
                              </a:moveTo>
                              <a:lnTo>
                                <a:pt x="5609653" y="6564630"/>
                              </a:lnTo>
                            </a:path>
                            <a:path w="5616575" h="6564630">
                              <a:moveTo>
                                <a:pt x="5612828" y="6350"/>
                              </a:moveTo>
                              <a:lnTo>
                                <a:pt x="5612828" y="6561455"/>
                              </a:lnTo>
                            </a:path>
                            <a:path w="5616575" h="6564630">
                              <a:moveTo>
                                <a:pt x="5609653" y="6564630"/>
                              </a:moveTo>
                              <a:lnTo>
                                <a:pt x="5616003" y="6564630"/>
                              </a:lnTo>
                            </a:path>
                            <a:path w="5616575" h="6564630">
                              <a:moveTo>
                                <a:pt x="5609653" y="6564630"/>
                              </a:moveTo>
                              <a:lnTo>
                                <a:pt x="5616003" y="6564630"/>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w14:anchorId="17ABBCAE">
              <v:shape id="Graphic 9" style="position:absolute;margin-left:85pt;margin-top:-.4pt;width:442.25pt;height:516.9pt;z-index:-15905792;visibility:visible;mso-wrap-style:square;mso-wrap-distance-left:0;mso-wrap-distance-top:0;mso-wrap-distance-right:0;mso-wrap-distance-bottom:0;mso-position-horizontal:absolute;mso-position-horizontal-relative:page;mso-position-vertical:absolute;mso-position-vertical-relative:text;v-text-anchor:top" coordsize="5616575,6564630" o:spid="_x0000_s1026" filled="f" strokeweight=".5pt" path="m3175,r,6350em3175,r,6350em6350,3175r5603303,em5612828,r,6350em5612828,r,6350em3175,6350r,6555105em,6564630r6350,em,6564630r6350,em6350,6564630r5603303,em5612828,6350r,6555105em5609653,6564630r6350,em5609653,6564630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" w14:anchorId="04D6AD28">
                <v:stroke dashstyle="1 1"/>
                <v:path arrowok="t"/>
                <w10:wrap anchorx="page"/>
              </v:shape>
            </w:pict>
          </mc:Fallback>
        </mc:AlternateContent>
      </w:r>
      <w:r>
        <w:t>bienes o servicios en los términos tradicionales del Estatuto General de Contratación de la Administración Pública.</w:t>
      </w:r>
    </w:p>
    <w:p w:rsidR="00042CF9" w:rsidRDefault="00000000" w14:paraId="58A45FDE" w14:textId="77777777">
      <w:pPr>
        <w:pStyle w:val="Textoindependiente"/>
        <w:spacing w:before="115" w:line="276" w:lineRule="auto"/>
        <w:ind w:left="375" w:right="375" w:firstLine="710"/>
        <w:jc w:val="both"/>
      </w:pPr>
      <w:r>
        <w:t>En relación con lo anterior, debe señalarse que por organismos internacionales se entienden aquellas organizaciones que trascienden las fronteras</w:t>
      </w:r>
      <w:r>
        <w:rPr>
          <w:spacing w:val="-3"/>
        </w:rPr>
        <w:t xml:space="preserve"> </w:t>
      </w:r>
      <w:r>
        <w:t>de</w:t>
      </w:r>
      <w:r>
        <w:rPr>
          <w:spacing w:val="-4"/>
        </w:rPr>
        <w:t xml:space="preserve"> </w:t>
      </w:r>
      <w:r>
        <w:t>un</w:t>
      </w:r>
      <w:r>
        <w:rPr>
          <w:spacing w:val="-8"/>
        </w:rPr>
        <w:t xml:space="preserve"> </w:t>
      </w:r>
      <w:r>
        <w:t>Estado</w:t>
      </w:r>
      <w:r>
        <w:rPr>
          <w:spacing w:val="-2"/>
        </w:rPr>
        <w:t xml:space="preserve"> </w:t>
      </w:r>
      <w:r>
        <w:t>y</w:t>
      </w:r>
      <w:r>
        <w:rPr>
          <w:spacing w:val="-4"/>
        </w:rPr>
        <w:t xml:space="preserve"> </w:t>
      </w:r>
      <w:r>
        <w:t>cuentan</w:t>
      </w:r>
      <w:r>
        <w:rPr>
          <w:spacing w:val="-3"/>
        </w:rPr>
        <w:t xml:space="preserve"> </w:t>
      </w:r>
      <w:r>
        <w:t>con</w:t>
      </w:r>
      <w:r>
        <w:rPr>
          <w:spacing w:val="-8"/>
        </w:rPr>
        <w:t xml:space="preserve"> </w:t>
      </w:r>
      <w:r>
        <w:t>órganos</w:t>
      </w:r>
      <w:r>
        <w:rPr>
          <w:spacing w:val="-3"/>
        </w:rPr>
        <w:t xml:space="preserve"> </w:t>
      </w:r>
      <w:r>
        <w:t>permanentes</w:t>
      </w:r>
      <w:r>
        <w:rPr>
          <w:spacing w:val="-3"/>
        </w:rPr>
        <w:t xml:space="preserve"> </w:t>
      </w:r>
      <w:r>
        <w:t>e</w:t>
      </w:r>
      <w:r>
        <w:rPr>
          <w:spacing w:val="-4"/>
        </w:rPr>
        <w:t xml:space="preserve"> </w:t>
      </w:r>
      <w:r>
        <w:t>independientes de</w:t>
      </w:r>
      <w:r>
        <w:rPr>
          <w:spacing w:val="-5"/>
        </w:rPr>
        <w:t xml:space="preserve"> </w:t>
      </w:r>
      <w:r>
        <w:t>los</w:t>
      </w:r>
      <w:r>
        <w:rPr>
          <w:spacing w:val="-4"/>
        </w:rPr>
        <w:t xml:space="preserve"> </w:t>
      </w:r>
      <w:r>
        <w:t>Estados</w:t>
      </w:r>
      <w:r>
        <w:rPr>
          <w:spacing w:val="-4"/>
        </w:rPr>
        <w:t xml:space="preserve"> </w:t>
      </w:r>
      <w:r>
        <w:t>miembros</w:t>
      </w:r>
      <w:hyperlink w:history="1" w:anchor="_bookmark0">
        <w:r>
          <w:rPr>
            <w:vertAlign w:val="superscript"/>
          </w:rPr>
          <w:t>1</w:t>
        </w:r>
      </w:hyperlink>
      <w:r>
        <w:t>,</w:t>
      </w:r>
      <w:r>
        <w:rPr>
          <w:spacing w:val="-5"/>
        </w:rPr>
        <w:t xml:space="preserve"> </w:t>
      </w:r>
      <w:r>
        <w:t>con</w:t>
      </w:r>
      <w:r>
        <w:rPr>
          <w:spacing w:val="-9"/>
        </w:rPr>
        <w:t xml:space="preserve"> </w:t>
      </w:r>
      <w:r>
        <w:t>capacidad</w:t>
      </w:r>
      <w:r>
        <w:rPr>
          <w:spacing w:val="-6"/>
        </w:rPr>
        <w:t xml:space="preserve"> </w:t>
      </w:r>
      <w:r>
        <w:t>para</w:t>
      </w:r>
      <w:r>
        <w:rPr>
          <w:spacing w:val="-2"/>
        </w:rPr>
        <w:t xml:space="preserve"> </w:t>
      </w:r>
      <w:r>
        <w:t>celebrar</w:t>
      </w:r>
      <w:r>
        <w:rPr>
          <w:spacing w:val="-3"/>
        </w:rPr>
        <w:t xml:space="preserve"> </w:t>
      </w:r>
      <w:r>
        <w:t>contratos</w:t>
      </w:r>
      <w:r>
        <w:rPr>
          <w:spacing w:val="-4"/>
        </w:rPr>
        <w:t xml:space="preserve"> </w:t>
      </w:r>
      <w:r>
        <w:t>o</w:t>
      </w:r>
      <w:r>
        <w:rPr>
          <w:spacing w:val="-8"/>
        </w:rPr>
        <w:t xml:space="preserve"> </w:t>
      </w:r>
      <w:r>
        <w:t>convenios con</w:t>
      </w:r>
      <w:r>
        <w:rPr>
          <w:spacing w:val="-8"/>
        </w:rPr>
        <w:t xml:space="preserve"> </w:t>
      </w:r>
      <w:r>
        <w:t>estos,</w:t>
      </w:r>
      <w:r>
        <w:rPr>
          <w:spacing w:val="-8"/>
        </w:rPr>
        <w:t xml:space="preserve"> </w:t>
      </w:r>
      <w:r>
        <w:t>lo</w:t>
      </w:r>
      <w:r>
        <w:rPr>
          <w:spacing w:val="-7"/>
        </w:rPr>
        <w:t xml:space="preserve"> </w:t>
      </w:r>
      <w:r>
        <w:t>cual</w:t>
      </w:r>
      <w:r>
        <w:rPr>
          <w:spacing w:val="-8"/>
        </w:rPr>
        <w:t xml:space="preserve"> </w:t>
      </w:r>
      <w:r>
        <w:t>incide</w:t>
      </w:r>
      <w:r>
        <w:rPr>
          <w:spacing w:val="-9"/>
        </w:rPr>
        <w:t xml:space="preserve"> </w:t>
      </w:r>
      <w:r>
        <w:t>en</w:t>
      </w:r>
      <w:r>
        <w:rPr>
          <w:spacing w:val="-12"/>
        </w:rPr>
        <w:t xml:space="preserve"> </w:t>
      </w:r>
      <w:r>
        <w:t>la</w:t>
      </w:r>
      <w:r>
        <w:rPr>
          <w:spacing w:val="-10"/>
        </w:rPr>
        <w:t xml:space="preserve"> </w:t>
      </w:r>
      <w:r>
        <w:t>determinación</w:t>
      </w:r>
      <w:r>
        <w:rPr>
          <w:spacing w:val="-8"/>
        </w:rPr>
        <w:t xml:space="preserve"> </w:t>
      </w:r>
      <w:r>
        <w:t>del</w:t>
      </w:r>
      <w:r>
        <w:rPr>
          <w:spacing w:val="-8"/>
        </w:rPr>
        <w:t xml:space="preserve"> </w:t>
      </w:r>
      <w:r>
        <w:t>régimen</w:t>
      </w:r>
      <w:r>
        <w:rPr>
          <w:spacing w:val="-8"/>
        </w:rPr>
        <w:t xml:space="preserve"> </w:t>
      </w:r>
      <w:r>
        <w:t>jurídico</w:t>
      </w:r>
      <w:r>
        <w:rPr>
          <w:spacing w:val="-7"/>
        </w:rPr>
        <w:t xml:space="preserve"> </w:t>
      </w:r>
      <w:r>
        <w:t>aplicable.</w:t>
      </w:r>
      <w:r>
        <w:rPr>
          <w:spacing w:val="-8"/>
        </w:rPr>
        <w:t xml:space="preserve"> </w:t>
      </w:r>
      <w:r>
        <w:t>En este contexto, el artículo 20 de la Ley 1150</w:t>
      </w:r>
      <w:r>
        <w:rPr>
          <w:spacing w:val="-1"/>
        </w:rPr>
        <w:t xml:space="preserve"> </w:t>
      </w:r>
      <w:r>
        <w:t>de 2007 dispone que cuando los organismos de</w:t>
      </w:r>
      <w:r>
        <w:rPr>
          <w:spacing w:val="-5"/>
        </w:rPr>
        <w:t xml:space="preserve"> </w:t>
      </w:r>
      <w:r>
        <w:t>cooperación,</w:t>
      </w:r>
      <w:r>
        <w:rPr>
          <w:spacing w:val="-5"/>
        </w:rPr>
        <w:t xml:space="preserve"> </w:t>
      </w:r>
      <w:r>
        <w:t>asistencia</w:t>
      </w:r>
      <w:r>
        <w:rPr>
          <w:spacing w:val="-1"/>
        </w:rPr>
        <w:t xml:space="preserve"> </w:t>
      </w:r>
      <w:r>
        <w:t>o ayuda</w:t>
      </w:r>
      <w:r>
        <w:rPr>
          <w:spacing w:val="-2"/>
        </w:rPr>
        <w:t xml:space="preserve"> </w:t>
      </w:r>
      <w:r>
        <w:t>internacional financien</w:t>
      </w:r>
      <w:r>
        <w:rPr>
          <w:spacing w:val="-4"/>
        </w:rPr>
        <w:t xml:space="preserve"> </w:t>
      </w:r>
      <w:r>
        <w:t>total o mayoritariamente los contratos o convenios, estos podrán someterse a sus propios</w:t>
      </w:r>
      <w:r>
        <w:rPr>
          <w:spacing w:val="-13"/>
        </w:rPr>
        <w:t xml:space="preserve"> </w:t>
      </w:r>
      <w:r>
        <w:t>reglamentos,</w:t>
      </w:r>
      <w:r>
        <w:rPr>
          <w:spacing w:val="-13"/>
        </w:rPr>
        <w:t xml:space="preserve"> </w:t>
      </w:r>
      <w:r>
        <w:t>mientras</w:t>
      </w:r>
      <w:r>
        <w:rPr>
          <w:spacing w:val="-13"/>
        </w:rPr>
        <w:t xml:space="preserve"> </w:t>
      </w:r>
      <w:r>
        <w:t>que,</w:t>
      </w:r>
      <w:r>
        <w:rPr>
          <w:spacing w:val="-8"/>
        </w:rPr>
        <w:t xml:space="preserve"> </w:t>
      </w:r>
      <w:r>
        <w:t>en</w:t>
      </w:r>
      <w:r>
        <w:rPr>
          <w:spacing w:val="-13"/>
        </w:rPr>
        <w:t xml:space="preserve"> </w:t>
      </w:r>
      <w:r>
        <w:t>caso</w:t>
      </w:r>
      <w:r>
        <w:rPr>
          <w:spacing w:val="-12"/>
        </w:rPr>
        <w:t xml:space="preserve"> </w:t>
      </w:r>
      <w:r>
        <w:t>contrario,</w:t>
      </w:r>
      <w:r>
        <w:rPr>
          <w:spacing w:val="-13"/>
        </w:rPr>
        <w:t xml:space="preserve"> </w:t>
      </w:r>
      <w:r>
        <w:t>deberán</w:t>
      </w:r>
      <w:r>
        <w:rPr>
          <w:spacing w:val="-13"/>
        </w:rPr>
        <w:t xml:space="preserve"> </w:t>
      </w:r>
      <w:r>
        <w:t>sujetarse</w:t>
      </w:r>
      <w:r>
        <w:rPr>
          <w:spacing w:val="-14"/>
        </w:rPr>
        <w:t xml:space="preserve"> </w:t>
      </w:r>
      <w:r>
        <w:t>a</w:t>
      </w:r>
      <w:r>
        <w:rPr>
          <w:spacing w:val="-15"/>
        </w:rPr>
        <w:t xml:space="preserve"> </w:t>
      </w:r>
      <w:r>
        <w:t>las reglas del Estatuto General de Contratación. Así mismo, prevé que los acuerdos celebrados con personas extranjeras de derecho público podrán regirse por las normas de tales organismos.</w:t>
      </w:r>
    </w:p>
    <w:p w:rsidR="00042CF9" w:rsidRDefault="00000000" w14:paraId="34FEA370" w14:textId="77777777">
      <w:pPr>
        <w:pStyle w:val="Textoindependiente"/>
        <w:spacing w:before="122" w:line="276" w:lineRule="auto"/>
        <w:ind w:left="375" w:right="376"/>
        <w:jc w:val="both"/>
      </w:pPr>
      <w:r>
        <w:t xml:space="preserve">El artículo 20 de la Ley 1150 de 2007 estableció el régimen aplicable a los contratos que celebren las Entidades Estatales con organismos internacionales. En el </w:t>
      </w:r>
      <w:r>
        <w:rPr>
          <w:i/>
        </w:rPr>
        <w:t>inciso primero</w:t>
      </w:r>
      <w:r>
        <w:t xml:space="preserve">, el artículo dispone que el régimen aplicable podrá depender del porcentaje que el organismo internacional financie. Señala que cuando los </w:t>
      </w:r>
      <w:r>
        <w:rPr>
          <w:i/>
        </w:rPr>
        <w:t xml:space="preserve">organismos de cooperación, asistencia o ayudas internacionales </w:t>
      </w:r>
      <w:r>
        <w:t>financien los contratos o convenios en su totalidad o en sumas iguales o superiores al cincuenta</w:t>
      </w:r>
      <w:r>
        <w:rPr>
          <w:spacing w:val="-2"/>
        </w:rPr>
        <w:t xml:space="preserve"> </w:t>
      </w:r>
      <w:r>
        <w:t>por ciento (50%), la</w:t>
      </w:r>
      <w:r>
        <w:rPr>
          <w:spacing w:val="-1"/>
        </w:rPr>
        <w:t xml:space="preserve"> </w:t>
      </w:r>
      <w:r>
        <w:t xml:space="preserve">contratación </w:t>
      </w:r>
      <w:r>
        <w:rPr>
          <w:i/>
        </w:rPr>
        <w:t xml:space="preserve">podrá </w:t>
      </w:r>
      <w:r>
        <w:t xml:space="preserve">someterse a los reglamentos de tales entidades. Cuando la entidad contratante determine que los aportes son inferiores, el contrato o convenio </w:t>
      </w:r>
      <w:r>
        <w:rPr>
          <w:i/>
        </w:rPr>
        <w:t xml:space="preserve">debe </w:t>
      </w:r>
      <w:r>
        <w:t>someterse al EGCAP.</w:t>
      </w:r>
    </w:p>
    <w:p w:rsidR="00042CF9" w:rsidRDefault="00000000" w14:paraId="27D0C6B9" w14:textId="77777777">
      <w:pPr>
        <w:spacing w:before="121" w:line="276" w:lineRule="auto"/>
        <w:ind w:left="375" w:right="363" w:firstLine="710"/>
        <w:jc w:val="both"/>
      </w:pPr>
      <w:r>
        <w:t>Con</w:t>
      </w:r>
      <w:r>
        <w:rPr>
          <w:spacing w:val="-12"/>
        </w:rPr>
        <w:t xml:space="preserve"> </w:t>
      </w:r>
      <w:r>
        <w:t>respecto</w:t>
      </w:r>
      <w:r>
        <w:rPr>
          <w:spacing w:val="-11"/>
        </w:rPr>
        <w:t xml:space="preserve"> </w:t>
      </w:r>
      <w:r>
        <w:t>a</w:t>
      </w:r>
      <w:r>
        <w:rPr>
          <w:spacing w:val="-14"/>
        </w:rPr>
        <w:t xml:space="preserve"> </w:t>
      </w:r>
      <w:r>
        <w:t>la</w:t>
      </w:r>
      <w:r>
        <w:rPr>
          <w:spacing w:val="-14"/>
        </w:rPr>
        <w:t xml:space="preserve"> </w:t>
      </w:r>
      <w:r>
        <w:t>aplicación</w:t>
      </w:r>
      <w:r>
        <w:rPr>
          <w:spacing w:val="-12"/>
        </w:rPr>
        <w:t xml:space="preserve"> </w:t>
      </w:r>
      <w:r>
        <w:t>del</w:t>
      </w:r>
      <w:r>
        <w:rPr>
          <w:spacing w:val="-12"/>
        </w:rPr>
        <w:t xml:space="preserve"> </w:t>
      </w:r>
      <w:r>
        <w:t>inciso</w:t>
      </w:r>
      <w:r>
        <w:rPr>
          <w:spacing w:val="-11"/>
        </w:rPr>
        <w:t xml:space="preserve"> </w:t>
      </w:r>
      <w:r>
        <w:t>primero,</w:t>
      </w:r>
      <w:r>
        <w:rPr>
          <w:spacing w:val="-12"/>
        </w:rPr>
        <w:t xml:space="preserve"> </w:t>
      </w:r>
      <w:r>
        <w:t>el</w:t>
      </w:r>
      <w:r>
        <w:rPr>
          <w:spacing w:val="-12"/>
        </w:rPr>
        <w:t xml:space="preserve"> </w:t>
      </w:r>
      <w:r>
        <w:t>ordenamiento</w:t>
      </w:r>
      <w:r>
        <w:rPr>
          <w:spacing w:val="-11"/>
        </w:rPr>
        <w:t xml:space="preserve"> </w:t>
      </w:r>
      <w:r>
        <w:t xml:space="preserve">jurídico colombiano no regula expresamente la cooperación internacional no reembolsable, por lo que ha sido entendida como una figura convencional atípica. Sin embargo, las disposiciones relativas al Sistema Nacional de Cooperación Internacional ofrecen indicaciones importantes sobre el ámbito de aplicación de estos sujetos y permiten identificarlos como </w:t>
      </w:r>
      <w:r>
        <w:rPr>
          <w:i/>
        </w:rPr>
        <w:t>aquellos socios de carácter internacional que brinden asistencia técnica y/o transferencia de conocimientos para crear y fortalecer las capacidades nacionales y locales</w:t>
      </w:r>
      <w:r>
        <w:rPr>
          <w:i/>
          <w:spacing w:val="-53"/>
        </w:rPr>
        <w:t xml:space="preserve"> </w:t>
      </w:r>
      <w:r>
        <w:t>.</w:t>
      </w:r>
    </w:p>
    <w:p w:rsidR="00042CF9" w:rsidRDefault="00042CF9" w14:paraId="0F64622E" w14:textId="77777777">
      <w:pPr>
        <w:pStyle w:val="Textoindependiente"/>
        <w:rPr>
          <w:sz w:val="20"/>
        </w:rPr>
      </w:pPr>
    </w:p>
    <w:p w:rsidR="00042CF9" w:rsidRDefault="00042CF9" w14:paraId="19173051" w14:textId="77777777">
      <w:pPr>
        <w:pStyle w:val="Textoindependiente"/>
        <w:rPr>
          <w:sz w:val="20"/>
        </w:rPr>
      </w:pPr>
    </w:p>
    <w:p w:rsidR="00042CF9" w:rsidRDefault="00000000" w14:paraId="29A55058" w14:textId="77777777">
      <w:pPr>
        <w:pStyle w:val="Textoindependiente"/>
        <w:spacing w:before="3"/>
        <w:rPr>
          <w:sz w:val="20"/>
        </w:rPr>
      </w:pPr>
      <w:r>
        <w:rPr>
          <w:noProof/>
          <w:sz w:val="20"/>
        </w:rPr>
        <mc:AlternateContent>
          <mc:Choice Requires="wps">
            <w:drawing>
              <wp:anchor distT="0" distB="0" distL="0" distR="0" simplePos="0" relativeHeight="487588864" behindDoc="1" locked="0" layoutInCell="1" allowOverlap="1" wp14:anchorId="2D6AA191" wp14:editId="6EC50633">
                <wp:simplePos x="0" y="0"/>
                <wp:positionH relativeFrom="page">
                  <wp:posOffset>1079817</wp:posOffset>
                </wp:positionH>
                <wp:positionV relativeFrom="paragraph">
                  <wp:posOffset>171975</wp:posOffset>
                </wp:positionV>
                <wp:extent cx="1830070" cy="9525"/>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53EF159C">
              <v:shape id="Graphic 10" style="position:absolute;margin-left:85pt;margin-top:13.55pt;width:144.1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" w14:anchorId="30E97244">
                <v:path arrowok="t"/>
                <w10:wrap type="topAndBottom" anchorx="page"/>
              </v:shape>
            </w:pict>
          </mc:Fallback>
        </mc:AlternateContent>
      </w:r>
    </w:p>
    <w:p w:rsidR="00042CF9" w:rsidRDefault="00000000" w14:paraId="46080D4B" w14:textId="77777777">
      <w:pPr>
        <w:spacing w:before="98"/>
        <w:ind w:left="260"/>
        <w:rPr>
          <w:rFonts w:ascii="Calibri" w:hAnsi="Calibri"/>
          <w:sz w:val="16"/>
        </w:rPr>
      </w:pPr>
      <w:bookmarkStart w:name="_bookmark0" w:id="0"/>
      <w:bookmarkEnd w:id="0"/>
      <w:r>
        <w:rPr>
          <w:rFonts w:ascii="Calibri" w:hAnsi="Calibri"/>
          <w:sz w:val="16"/>
          <w:vertAlign w:val="superscript"/>
        </w:rPr>
        <w:t>1</w:t>
      </w:r>
      <w:r>
        <w:rPr>
          <w:rFonts w:ascii="Calibri" w:hAnsi="Calibri"/>
          <w:spacing w:val="-9"/>
          <w:sz w:val="16"/>
        </w:rPr>
        <w:t xml:space="preserve"> </w:t>
      </w:r>
      <w:r>
        <w:rPr>
          <w:rFonts w:ascii="Calibri" w:hAnsi="Calibri"/>
          <w:sz w:val="16"/>
        </w:rPr>
        <w:t>FIGUEROA</w:t>
      </w:r>
      <w:r>
        <w:rPr>
          <w:rFonts w:ascii="Calibri" w:hAnsi="Calibri"/>
          <w:spacing w:val="-7"/>
          <w:sz w:val="16"/>
        </w:rPr>
        <w:t xml:space="preserve"> </w:t>
      </w:r>
      <w:r>
        <w:rPr>
          <w:rFonts w:ascii="Calibri" w:hAnsi="Calibri"/>
          <w:sz w:val="16"/>
        </w:rPr>
        <w:t>U.</w:t>
      </w:r>
      <w:r>
        <w:rPr>
          <w:rFonts w:ascii="Calibri" w:hAnsi="Calibri"/>
          <w:spacing w:val="-8"/>
          <w:sz w:val="16"/>
        </w:rPr>
        <w:t xml:space="preserve"> </w:t>
      </w:r>
      <w:r>
        <w:rPr>
          <w:rFonts w:ascii="Calibri" w:hAnsi="Calibri"/>
          <w:sz w:val="16"/>
        </w:rPr>
        <w:t>Organismos</w:t>
      </w:r>
      <w:r>
        <w:rPr>
          <w:rFonts w:ascii="Calibri" w:hAnsi="Calibri"/>
          <w:spacing w:val="-7"/>
          <w:sz w:val="16"/>
        </w:rPr>
        <w:t xml:space="preserve"> </w:t>
      </w:r>
      <w:r>
        <w:rPr>
          <w:rFonts w:ascii="Calibri" w:hAnsi="Calibri"/>
          <w:sz w:val="16"/>
        </w:rPr>
        <w:t>internacionales.</w:t>
      </w:r>
      <w:r>
        <w:rPr>
          <w:rFonts w:ascii="Calibri" w:hAnsi="Calibri"/>
          <w:spacing w:val="-8"/>
          <w:sz w:val="16"/>
        </w:rPr>
        <w:t xml:space="preserve"> </w:t>
      </w:r>
      <w:r>
        <w:rPr>
          <w:rFonts w:ascii="Calibri" w:hAnsi="Calibri"/>
          <w:sz w:val="16"/>
        </w:rPr>
        <w:t>2ª</w:t>
      </w:r>
      <w:r>
        <w:rPr>
          <w:rFonts w:ascii="Calibri" w:hAnsi="Calibri"/>
          <w:spacing w:val="-8"/>
          <w:sz w:val="16"/>
        </w:rPr>
        <w:t xml:space="preserve"> </w:t>
      </w:r>
      <w:r>
        <w:rPr>
          <w:rFonts w:ascii="Calibri" w:hAnsi="Calibri"/>
          <w:sz w:val="16"/>
        </w:rPr>
        <w:t>edición.</w:t>
      </w:r>
      <w:r>
        <w:rPr>
          <w:rFonts w:ascii="Calibri" w:hAnsi="Calibri"/>
          <w:spacing w:val="-9"/>
          <w:sz w:val="16"/>
        </w:rPr>
        <w:t xml:space="preserve"> </w:t>
      </w:r>
      <w:r>
        <w:rPr>
          <w:rFonts w:ascii="Calibri" w:hAnsi="Calibri"/>
          <w:sz w:val="16"/>
        </w:rPr>
        <w:t>Santiago</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Chile:</w:t>
      </w:r>
      <w:r>
        <w:rPr>
          <w:rFonts w:ascii="Calibri" w:hAnsi="Calibri"/>
          <w:spacing w:val="-7"/>
          <w:sz w:val="16"/>
        </w:rPr>
        <w:t xml:space="preserve"> </w:t>
      </w:r>
      <w:r>
        <w:rPr>
          <w:rFonts w:ascii="Calibri" w:hAnsi="Calibri"/>
          <w:sz w:val="16"/>
        </w:rPr>
        <w:t>Editorial</w:t>
      </w:r>
      <w:r>
        <w:rPr>
          <w:rFonts w:ascii="Calibri" w:hAnsi="Calibri"/>
          <w:spacing w:val="-6"/>
          <w:sz w:val="16"/>
        </w:rPr>
        <w:t xml:space="preserve"> </w:t>
      </w:r>
      <w:r>
        <w:rPr>
          <w:rFonts w:ascii="Calibri" w:hAnsi="Calibri"/>
          <w:sz w:val="16"/>
        </w:rPr>
        <w:t>RIL</w:t>
      </w:r>
      <w:r>
        <w:rPr>
          <w:rFonts w:ascii="Calibri" w:hAnsi="Calibri"/>
          <w:spacing w:val="-7"/>
          <w:sz w:val="16"/>
        </w:rPr>
        <w:t xml:space="preserve"> </w:t>
      </w:r>
      <w:r>
        <w:rPr>
          <w:rFonts w:ascii="Calibri" w:hAnsi="Calibri"/>
          <w:sz w:val="16"/>
        </w:rPr>
        <w:t>editores,</w:t>
      </w:r>
      <w:r>
        <w:rPr>
          <w:rFonts w:ascii="Calibri" w:hAnsi="Calibri"/>
          <w:spacing w:val="-9"/>
          <w:sz w:val="16"/>
        </w:rPr>
        <w:t xml:space="preserve"> </w:t>
      </w:r>
      <w:r>
        <w:rPr>
          <w:rFonts w:ascii="Calibri" w:hAnsi="Calibri"/>
          <w:spacing w:val="-4"/>
          <w:sz w:val="16"/>
        </w:rPr>
        <w:t>2010</w:t>
      </w:r>
    </w:p>
    <w:p w:rsidR="00042CF9" w:rsidRDefault="00042CF9" w14:paraId="3DF2E178" w14:textId="77777777">
      <w:pPr>
        <w:rPr>
          <w:rFonts w:ascii="Calibri" w:hAnsi="Calibri"/>
          <w:sz w:val="16"/>
        </w:rPr>
        <w:sectPr w:rsidR="00042CF9">
          <w:pgSz w:w="12240" w:h="15840" w:orient="portrait"/>
          <w:pgMar w:top="2080" w:right="1440" w:bottom="1820" w:left="1440" w:header="306" w:footer="1636" w:gutter="0"/>
          <w:cols w:space="720"/>
        </w:sectPr>
      </w:pPr>
    </w:p>
    <w:p w:rsidR="00042CF9" w:rsidRDefault="00000000" w14:paraId="29C08FA9" w14:textId="77777777">
      <w:pPr>
        <w:pStyle w:val="Textoindependiente"/>
        <w:spacing w:before="25"/>
        <w:rPr>
          <w:rFonts w:ascii="Calibri"/>
        </w:rPr>
      </w:pPr>
      <w:r>
        <w:rPr>
          <w:rFonts w:ascii="Calibri"/>
          <w:noProof/>
        </w:rPr>
        <mc:AlternateContent>
          <mc:Choice Requires="wps">
            <w:drawing>
              <wp:anchor distT="0" distB="0" distL="0" distR="0" simplePos="0" relativeHeight="487411200" behindDoc="1" locked="0" layoutInCell="1" allowOverlap="1" wp14:anchorId="178BBA28" wp14:editId="66714C19">
                <wp:simplePos x="0" y="0"/>
                <wp:positionH relativeFrom="page">
                  <wp:posOffset>1079817</wp:posOffset>
                </wp:positionH>
                <wp:positionV relativeFrom="page">
                  <wp:posOffset>1508760</wp:posOffset>
                </wp:positionV>
                <wp:extent cx="5616575" cy="700024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000240"/>
                        </a:xfrm>
                        <a:custGeom>
                          <a:avLst/>
                          <a:gdLst/>
                          <a:ahLst/>
                          <a:cxnLst/>
                          <a:rect l="l" t="t" r="r" b="b"/>
                          <a:pathLst>
                            <a:path w="5616575" h="7000240">
                              <a:moveTo>
                                <a:pt x="3175" y="0"/>
                              </a:moveTo>
                              <a:lnTo>
                                <a:pt x="3175" y="6350"/>
                              </a:lnTo>
                            </a:path>
                            <a:path w="5616575" h="7000240">
                              <a:moveTo>
                                <a:pt x="3175" y="0"/>
                              </a:moveTo>
                              <a:lnTo>
                                <a:pt x="3175" y="6350"/>
                              </a:lnTo>
                            </a:path>
                            <a:path w="5616575" h="7000240">
                              <a:moveTo>
                                <a:pt x="6350" y="3175"/>
                              </a:moveTo>
                              <a:lnTo>
                                <a:pt x="5609653" y="3175"/>
                              </a:lnTo>
                            </a:path>
                            <a:path w="5616575" h="7000240">
                              <a:moveTo>
                                <a:pt x="5612828" y="0"/>
                              </a:moveTo>
                              <a:lnTo>
                                <a:pt x="5612828" y="6350"/>
                              </a:lnTo>
                            </a:path>
                            <a:path w="5616575" h="7000240">
                              <a:moveTo>
                                <a:pt x="5612828" y="0"/>
                              </a:moveTo>
                              <a:lnTo>
                                <a:pt x="5612828" y="6350"/>
                              </a:lnTo>
                            </a:path>
                            <a:path w="5616575" h="7000240">
                              <a:moveTo>
                                <a:pt x="3175" y="6350"/>
                              </a:moveTo>
                              <a:lnTo>
                                <a:pt x="3175" y="6996811"/>
                              </a:lnTo>
                            </a:path>
                            <a:path w="5616575" h="7000240">
                              <a:moveTo>
                                <a:pt x="0" y="6999986"/>
                              </a:moveTo>
                              <a:lnTo>
                                <a:pt x="6350" y="6999986"/>
                              </a:lnTo>
                            </a:path>
                            <a:path w="5616575" h="7000240">
                              <a:moveTo>
                                <a:pt x="0" y="6999986"/>
                              </a:moveTo>
                              <a:lnTo>
                                <a:pt x="6350" y="6999986"/>
                              </a:lnTo>
                            </a:path>
                            <a:path w="5616575" h="7000240">
                              <a:moveTo>
                                <a:pt x="6350" y="6999986"/>
                              </a:moveTo>
                              <a:lnTo>
                                <a:pt x="5609653" y="6999986"/>
                              </a:lnTo>
                            </a:path>
                            <a:path w="5616575" h="7000240">
                              <a:moveTo>
                                <a:pt x="5612828" y="6350"/>
                              </a:moveTo>
                              <a:lnTo>
                                <a:pt x="5612828" y="6996811"/>
                              </a:lnTo>
                            </a:path>
                            <a:path w="5616575" h="7000240">
                              <a:moveTo>
                                <a:pt x="5609653" y="6999986"/>
                              </a:moveTo>
                              <a:lnTo>
                                <a:pt x="5616003" y="6999986"/>
                              </a:lnTo>
                            </a:path>
                            <a:path w="5616575" h="7000240">
                              <a:moveTo>
                                <a:pt x="5609653" y="6999986"/>
                              </a:moveTo>
                              <a:lnTo>
                                <a:pt x="5616003" y="6999986"/>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w14:anchorId="1A450734">
              <v:shape id="Graphic 11" style="position:absolute;margin-left:85pt;margin-top:118.8pt;width:442.25pt;height:551.2pt;z-index:-15905280;visibility:visible;mso-wrap-style:square;mso-wrap-distance-left:0;mso-wrap-distance-top:0;mso-wrap-distance-right:0;mso-wrap-distance-bottom:0;mso-position-horizontal:absolute;mso-position-horizontal-relative:page;mso-position-vertical:absolute;mso-position-vertical-relative:page;v-text-anchor:top" coordsize="5616575,7000240" o:spid="_x0000_s1026" filled="f" strokeweight=".5pt" path="m3175,r,6350em3175,r,6350em6350,3175r5603303,em5612828,r,6350em5612828,r,6350em3175,6350r,6990461em,6999986r6350,em,6999986r6350,em6350,6999986r5603303,em5612828,6350r,6990461em5609653,6999986r6350,em5609653,6999986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" w14:anchorId="0A2FF9FD">
                <v:stroke dashstyle="1 1"/>
                <v:path arrowok="t"/>
                <w10:wrap anchorx="page" anchory="page"/>
              </v:shape>
            </w:pict>
          </mc:Fallback>
        </mc:AlternateContent>
      </w:r>
    </w:p>
    <w:p w:rsidR="00042CF9" w:rsidRDefault="00000000" w14:paraId="5B5422C8" w14:textId="77777777">
      <w:pPr>
        <w:spacing w:line="276" w:lineRule="auto"/>
        <w:ind w:left="375" w:right="366" w:firstLine="710"/>
        <w:jc w:val="both"/>
      </w:pPr>
      <w:r>
        <w:t xml:space="preserve">El </w:t>
      </w:r>
      <w:r>
        <w:rPr>
          <w:i/>
        </w:rPr>
        <w:t xml:space="preserve">inciso segundo </w:t>
      </w:r>
      <w:r>
        <w:t>estableció supuestos en los que según el objeto del acuerdo,</w:t>
      </w:r>
      <w:r>
        <w:rPr>
          <w:spacing w:val="-3"/>
        </w:rPr>
        <w:t xml:space="preserve"> </w:t>
      </w:r>
      <w:r>
        <w:t>el</w:t>
      </w:r>
      <w:r>
        <w:rPr>
          <w:spacing w:val="-2"/>
        </w:rPr>
        <w:t xml:space="preserve"> </w:t>
      </w:r>
      <w:r>
        <w:t>contrato</w:t>
      </w:r>
      <w:r>
        <w:rPr>
          <w:spacing w:val="-1"/>
        </w:rPr>
        <w:t xml:space="preserve"> </w:t>
      </w:r>
      <w:r>
        <w:t>o</w:t>
      </w:r>
      <w:r>
        <w:rPr>
          <w:spacing w:val="-1"/>
        </w:rPr>
        <w:t xml:space="preserve"> </w:t>
      </w:r>
      <w:r>
        <w:t>convenio</w:t>
      </w:r>
      <w:r>
        <w:rPr>
          <w:spacing w:val="-1"/>
        </w:rPr>
        <w:t xml:space="preserve"> </w:t>
      </w:r>
      <w:r>
        <w:t>podrá</w:t>
      </w:r>
      <w:r>
        <w:rPr>
          <w:spacing w:val="-5"/>
        </w:rPr>
        <w:t xml:space="preserve"> </w:t>
      </w:r>
      <w:r>
        <w:t>regirse</w:t>
      </w:r>
      <w:r>
        <w:rPr>
          <w:spacing w:val="-3"/>
        </w:rPr>
        <w:t xml:space="preserve"> </w:t>
      </w:r>
      <w:r>
        <w:t>por</w:t>
      </w:r>
      <w:r>
        <w:rPr>
          <w:spacing w:val="-1"/>
        </w:rPr>
        <w:t xml:space="preserve"> </w:t>
      </w:r>
      <w:r>
        <w:t>la</w:t>
      </w:r>
      <w:r>
        <w:rPr>
          <w:spacing w:val="-4"/>
        </w:rPr>
        <w:t xml:space="preserve"> </w:t>
      </w:r>
      <w:r>
        <w:t>normativa</w:t>
      </w:r>
      <w:r>
        <w:rPr>
          <w:spacing w:val="-5"/>
        </w:rPr>
        <w:t xml:space="preserve"> </w:t>
      </w:r>
      <w:r>
        <w:t>del</w:t>
      </w:r>
      <w:r>
        <w:rPr>
          <w:spacing w:val="-2"/>
        </w:rPr>
        <w:t xml:space="preserve"> </w:t>
      </w:r>
      <w:r>
        <w:t xml:space="preserve">organismo internacional. Adicionalmente, el último supuesto del inciso </w:t>
      </w:r>
      <w:r>
        <w:rPr>
          <w:i/>
        </w:rPr>
        <w:t xml:space="preserve">segundo </w:t>
      </w:r>
      <w:r>
        <w:t xml:space="preserve">determina que los contratos o convenios financiados con fondos de los </w:t>
      </w:r>
      <w:r>
        <w:rPr>
          <w:i/>
        </w:rPr>
        <w:t>organismos</w:t>
      </w:r>
      <w:r>
        <w:rPr>
          <w:i/>
          <w:spacing w:val="-4"/>
        </w:rPr>
        <w:t xml:space="preserve"> </w:t>
      </w:r>
      <w:r>
        <w:rPr>
          <w:i/>
        </w:rPr>
        <w:t>multilaterales de crédito y entes gubernamentales extranjeros</w:t>
      </w:r>
      <w:r>
        <w:rPr>
          <w:i/>
          <w:spacing w:val="-20"/>
        </w:rPr>
        <w:t xml:space="preserve"> </w:t>
      </w:r>
      <w:r>
        <w:t>, podrán regirse por su reglamento. Así, tanto el inciso primero como este supuesto del segundo inciso se refieren a la financiación del acuerdo con fondos</w:t>
      </w:r>
      <w:r>
        <w:rPr>
          <w:spacing w:val="-18"/>
        </w:rPr>
        <w:t xml:space="preserve"> </w:t>
      </w:r>
      <w:r>
        <w:t>de</w:t>
      </w:r>
      <w:r>
        <w:rPr>
          <w:spacing w:val="-19"/>
        </w:rPr>
        <w:t xml:space="preserve"> </w:t>
      </w:r>
      <w:r>
        <w:t>organismos</w:t>
      </w:r>
      <w:r>
        <w:rPr>
          <w:spacing w:val="-18"/>
        </w:rPr>
        <w:t xml:space="preserve"> </w:t>
      </w:r>
      <w:r>
        <w:t>internacionales.</w:t>
      </w:r>
      <w:r>
        <w:rPr>
          <w:spacing w:val="-18"/>
        </w:rPr>
        <w:t xml:space="preserve"> </w:t>
      </w:r>
      <w:r>
        <w:t>Sin</w:t>
      </w:r>
      <w:r>
        <w:rPr>
          <w:spacing w:val="-18"/>
        </w:rPr>
        <w:t xml:space="preserve"> </w:t>
      </w:r>
      <w:r>
        <w:t>embargo,</w:t>
      </w:r>
      <w:r>
        <w:rPr>
          <w:spacing w:val="-18"/>
        </w:rPr>
        <w:t xml:space="preserve"> </w:t>
      </w:r>
      <w:r>
        <w:t>la</w:t>
      </w:r>
      <w:r>
        <w:rPr>
          <w:spacing w:val="-20"/>
        </w:rPr>
        <w:t xml:space="preserve"> </w:t>
      </w:r>
      <w:r>
        <w:t>norma</w:t>
      </w:r>
      <w:r>
        <w:rPr>
          <w:spacing w:val="-19"/>
        </w:rPr>
        <w:t xml:space="preserve"> </w:t>
      </w:r>
      <w:r>
        <w:t>establece</w:t>
      </w:r>
      <w:r>
        <w:rPr>
          <w:spacing w:val="-19"/>
        </w:rPr>
        <w:t xml:space="preserve"> </w:t>
      </w:r>
      <w:r>
        <w:t>reglas distintas</w:t>
      </w:r>
      <w:r>
        <w:rPr>
          <w:spacing w:val="-14"/>
        </w:rPr>
        <w:t xml:space="preserve"> </w:t>
      </w:r>
      <w:r>
        <w:t>según</w:t>
      </w:r>
      <w:r>
        <w:rPr>
          <w:spacing w:val="-14"/>
        </w:rPr>
        <w:t xml:space="preserve"> </w:t>
      </w:r>
      <w:r>
        <w:t>los</w:t>
      </w:r>
      <w:r>
        <w:rPr>
          <w:spacing w:val="-14"/>
        </w:rPr>
        <w:t xml:space="preserve"> </w:t>
      </w:r>
      <w:r>
        <w:t>sujetos.</w:t>
      </w:r>
      <w:r>
        <w:rPr>
          <w:spacing w:val="-14"/>
        </w:rPr>
        <w:t xml:space="preserve"> </w:t>
      </w:r>
      <w:r>
        <w:t>Cuando</w:t>
      </w:r>
      <w:r>
        <w:rPr>
          <w:spacing w:val="-13"/>
        </w:rPr>
        <w:t xml:space="preserve"> </w:t>
      </w:r>
      <w:r>
        <w:t>los</w:t>
      </w:r>
      <w:r>
        <w:rPr>
          <w:spacing w:val="-18"/>
        </w:rPr>
        <w:t xml:space="preserve"> </w:t>
      </w:r>
      <w:r>
        <w:t>fondos</w:t>
      </w:r>
      <w:r>
        <w:rPr>
          <w:spacing w:val="-18"/>
        </w:rPr>
        <w:t xml:space="preserve"> </w:t>
      </w:r>
      <w:r>
        <w:t>provienen</w:t>
      </w:r>
      <w:r>
        <w:rPr>
          <w:spacing w:val="-14"/>
        </w:rPr>
        <w:t xml:space="preserve"> </w:t>
      </w:r>
      <w:r>
        <w:t>de</w:t>
      </w:r>
      <w:r>
        <w:rPr>
          <w:spacing w:val="-15"/>
        </w:rPr>
        <w:t xml:space="preserve"> </w:t>
      </w:r>
      <w:r>
        <w:t xml:space="preserve">los </w:t>
      </w:r>
      <w:r>
        <w:rPr>
          <w:i/>
        </w:rPr>
        <w:t>organismos</w:t>
      </w:r>
      <w:r>
        <w:rPr>
          <w:i/>
          <w:spacing w:val="-14"/>
        </w:rPr>
        <w:t xml:space="preserve"> </w:t>
      </w:r>
      <w:r>
        <w:rPr>
          <w:i/>
        </w:rPr>
        <w:t>de cooperación,</w:t>
      </w:r>
      <w:r>
        <w:rPr>
          <w:i/>
          <w:spacing w:val="-4"/>
        </w:rPr>
        <w:t xml:space="preserve"> </w:t>
      </w:r>
      <w:r>
        <w:rPr>
          <w:i/>
        </w:rPr>
        <w:t>asistencia</w:t>
      </w:r>
      <w:r>
        <w:rPr>
          <w:i/>
          <w:spacing w:val="-6"/>
        </w:rPr>
        <w:t xml:space="preserve"> </w:t>
      </w:r>
      <w:r>
        <w:rPr>
          <w:i/>
        </w:rPr>
        <w:t>o</w:t>
      </w:r>
      <w:r>
        <w:rPr>
          <w:i/>
          <w:spacing w:val="-2"/>
        </w:rPr>
        <w:t xml:space="preserve"> </w:t>
      </w:r>
      <w:r>
        <w:rPr>
          <w:i/>
        </w:rPr>
        <w:t>ayudas</w:t>
      </w:r>
      <w:r>
        <w:rPr>
          <w:i/>
          <w:spacing w:val="-3"/>
        </w:rPr>
        <w:t xml:space="preserve"> </w:t>
      </w:r>
      <w:r>
        <w:rPr>
          <w:i/>
        </w:rPr>
        <w:t>internacionales</w:t>
      </w:r>
      <w:r>
        <w:t>,</w:t>
      </w:r>
      <w:r>
        <w:rPr>
          <w:spacing w:val="-4"/>
        </w:rPr>
        <w:t xml:space="preserve"> </w:t>
      </w:r>
      <w:r>
        <w:t>será</w:t>
      </w:r>
      <w:r>
        <w:rPr>
          <w:spacing w:val="-6"/>
        </w:rPr>
        <w:t xml:space="preserve"> </w:t>
      </w:r>
      <w:r>
        <w:t>importante</w:t>
      </w:r>
      <w:r>
        <w:rPr>
          <w:spacing w:val="-4"/>
        </w:rPr>
        <w:t xml:space="preserve"> </w:t>
      </w:r>
      <w:r>
        <w:t>determinar el</w:t>
      </w:r>
      <w:r>
        <w:rPr>
          <w:spacing w:val="-2"/>
        </w:rPr>
        <w:t xml:space="preserve"> </w:t>
      </w:r>
      <w:r>
        <w:t>porcentaje</w:t>
      </w:r>
      <w:r>
        <w:rPr>
          <w:spacing w:val="-3"/>
        </w:rPr>
        <w:t xml:space="preserve"> </w:t>
      </w:r>
      <w:r>
        <w:t>que</w:t>
      </w:r>
      <w:r>
        <w:rPr>
          <w:spacing w:val="-3"/>
        </w:rPr>
        <w:t xml:space="preserve"> </w:t>
      </w:r>
      <w:r>
        <w:t>financian</w:t>
      </w:r>
      <w:r>
        <w:rPr>
          <w:spacing w:val="-2"/>
        </w:rPr>
        <w:t xml:space="preserve"> </w:t>
      </w:r>
      <w:r>
        <w:t>o</w:t>
      </w:r>
      <w:r>
        <w:rPr>
          <w:spacing w:val="-1"/>
        </w:rPr>
        <w:t xml:space="preserve"> </w:t>
      </w:r>
      <w:r>
        <w:t>aportan.</w:t>
      </w:r>
      <w:r>
        <w:rPr>
          <w:spacing w:val="-3"/>
        </w:rPr>
        <w:t xml:space="preserve"> </w:t>
      </w:r>
      <w:r>
        <w:t>Por</w:t>
      </w:r>
      <w:r>
        <w:rPr>
          <w:spacing w:val="-1"/>
        </w:rPr>
        <w:t xml:space="preserve"> </w:t>
      </w:r>
      <w:r>
        <w:t>el</w:t>
      </w:r>
      <w:r>
        <w:rPr>
          <w:spacing w:val="-7"/>
        </w:rPr>
        <w:t xml:space="preserve"> </w:t>
      </w:r>
      <w:r>
        <w:t>contrario,</w:t>
      </w:r>
      <w:r>
        <w:rPr>
          <w:spacing w:val="-3"/>
        </w:rPr>
        <w:t xml:space="preserve"> </w:t>
      </w:r>
      <w:r>
        <w:t>cuando</w:t>
      </w:r>
      <w:r>
        <w:rPr>
          <w:spacing w:val="-1"/>
        </w:rPr>
        <w:t xml:space="preserve"> </w:t>
      </w:r>
      <w:r>
        <w:t>se</w:t>
      </w:r>
      <w:r>
        <w:rPr>
          <w:spacing w:val="-8"/>
        </w:rPr>
        <w:t xml:space="preserve"> </w:t>
      </w:r>
      <w:r>
        <w:t>trate</w:t>
      </w:r>
      <w:r>
        <w:rPr>
          <w:spacing w:val="-3"/>
        </w:rPr>
        <w:t xml:space="preserve"> </w:t>
      </w:r>
      <w:r>
        <w:t>de</w:t>
      </w:r>
      <w:r>
        <w:rPr>
          <w:spacing w:val="-3"/>
        </w:rPr>
        <w:t xml:space="preserve"> </w:t>
      </w:r>
      <w:r>
        <w:t xml:space="preserve">los fondos de </w:t>
      </w:r>
      <w:r>
        <w:rPr>
          <w:i/>
        </w:rPr>
        <w:t>organismos multilaterales de crédito y entes gubernamentales extranjeros</w:t>
      </w:r>
      <w:r>
        <w:t>, podrán elegir si aplican el EGCAP o los reglamentos de estos organismos, independientemente del porcentaje que financien o aporten.</w:t>
      </w:r>
    </w:p>
    <w:p w:rsidR="00042CF9" w:rsidRDefault="00000000" w14:paraId="45C72B12" w14:textId="77777777">
      <w:pPr>
        <w:pStyle w:val="Textoindependiente"/>
        <w:spacing w:before="121" w:line="276" w:lineRule="auto"/>
        <w:ind w:left="375" w:right="368" w:firstLine="710"/>
        <w:jc w:val="both"/>
      </w:pPr>
      <w:r>
        <w:t>Por otra parte, el parágrafo primero del artículo 20 de la Ley 1150 de 2007 establece un tercer criterio para determinar el régimen contractual aplicable.</w:t>
      </w:r>
      <w:r>
        <w:rPr>
          <w:spacing w:val="-3"/>
        </w:rPr>
        <w:t xml:space="preserve"> </w:t>
      </w:r>
      <w:r>
        <w:t>De</w:t>
      </w:r>
      <w:r>
        <w:rPr>
          <w:spacing w:val="-3"/>
        </w:rPr>
        <w:t xml:space="preserve"> </w:t>
      </w:r>
      <w:r>
        <w:t>acuerdo</w:t>
      </w:r>
      <w:r>
        <w:rPr>
          <w:spacing w:val="-1"/>
        </w:rPr>
        <w:t xml:space="preserve"> </w:t>
      </w:r>
      <w:r>
        <w:t>con</w:t>
      </w:r>
      <w:r>
        <w:rPr>
          <w:spacing w:val="-2"/>
        </w:rPr>
        <w:t xml:space="preserve"> </w:t>
      </w:r>
      <w:r>
        <w:t>la</w:t>
      </w:r>
      <w:r>
        <w:rPr>
          <w:spacing w:val="-4"/>
        </w:rPr>
        <w:t xml:space="preserve"> </w:t>
      </w:r>
      <w:r>
        <w:t>norma,</w:t>
      </w:r>
      <w:r>
        <w:rPr>
          <w:spacing w:val="-3"/>
        </w:rPr>
        <w:t xml:space="preserve"> </w:t>
      </w:r>
      <w:r>
        <w:t>“los</w:t>
      </w:r>
      <w:r>
        <w:rPr>
          <w:spacing w:val="-2"/>
        </w:rPr>
        <w:t xml:space="preserve"> </w:t>
      </w:r>
      <w:r>
        <w:t>contratos</w:t>
      </w:r>
      <w:r>
        <w:rPr>
          <w:spacing w:val="-2"/>
        </w:rPr>
        <w:t xml:space="preserve"> </w:t>
      </w:r>
      <w:r>
        <w:t>o</w:t>
      </w:r>
      <w:r>
        <w:rPr>
          <w:spacing w:val="-1"/>
        </w:rPr>
        <w:t xml:space="preserve"> </w:t>
      </w:r>
      <w:r>
        <w:t>acuerdos</w:t>
      </w:r>
      <w:r>
        <w:rPr>
          <w:spacing w:val="-2"/>
        </w:rPr>
        <w:t xml:space="preserve"> </w:t>
      </w:r>
      <w:r>
        <w:t>celebrados</w:t>
      </w:r>
      <w:r>
        <w:rPr>
          <w:spacing w:val="-2"/>
        </w:rPr>
        <w:t xml:space="preserve"> </w:t>
      </w:r>
      <w:r>
        <w:t xml:space="preserve">con </w:t>
      </w:r>
      <w:r>
        <w:rPr>
          <w:i/>
        </w:rPr>
        <w:t>personas extranjeras de derecho público</w:t>
      </w:r>
      <w:r>
        <w:t>, podrán someterse a las reglas de tales organismos”. Estos negocios jurídicos, a diferencia de los contratos del inciso</w:t>
      </w:r>
      <w:r>
        <w:rPr>
          <w:spacing w:val="-1"/>
        </w:rPr>
        <w:t xml:space="preserve"> </w:t>
      </w:r>
      <w:r>
        <w:t>primero,</w:t>
      </w:r>
      <w:r>
        <w:rPr>
          <w:spacing w:val="-3"/>
        </w:rPr>
        <w:t xml:space="preserve"> </w:t>
      </w:r>
      <w:r>
        <w:t>son</w:t>
      </w:r>
      <w:r>
        <w:rPr>
          <w:spacing w:val="-2"/>
        </w:rPr>
        <w:t xml:space="preserve"> </w:t>
      </w:r>
      <w:r>
        <w:t>independientes</w:t>
      </w:r>
      <w:r>
        <w:rPr>
          <w:spacing w:val="-2"/>
        </w:rPr>
        <w:t xml:space="preserve"> </w:t>
      </w:r>
      <w:r>
        <w:t>del</w:t>
      </w:r>
      <w:r>
        <w:rPr>
          <w:spacing w:val="-2"/>
        </w:rPr>
        <w:t xml:space="preserve"> </w:t>
      </w:r>
      <w:r>
        <w:t>monto</w:t>
      </w:r>
      <w:r>
        <w:rPr>
          <w:spacing w:val="-1"/>
        </w:rPr>
        <w:t xml:space="preserve"> </w:t>
      </w:r>
      <w:r>
        <w:t>de</w:t>
      </w:r>
      <w:r>
        <w:rPr>
          <w:spacing w:val="-3"/>
        </w:rPr>
        <w:t xml:space="preserve"> </w:t>
      </w:r>
      <w:r>
        <w:t>los</w:t>
      </w:r>
      <w:r>
        <w:rPr>
          <w:spacing w:val="-2"/>
        </w:rPr>
        <w:t xml:space="preserve"> </w:t>
      </w:r>
      <w:r>
        <w:t>aportes</w:t>
      </w:r>
      <w:r>
        <w:rPr>
          <w:spacing w:val="-2"/>
        </w:rPr>
        <w:t xml:space="preserve"> </w:t>
      </w:r>
      <w:r>
        <w:t>realizados</w:t>
      </w:r>
      <w:r>
        <w:rPr>
          <w:spacing w:val="-2"/>
        </w:rPr>
        <w:t xml:space="preserve"> </w:t>
      </w:r>
      <w:r>
        <w:t>por</w:t>
      </w:r>
      <w:r>
        <w:rPr>
          <w:spacing w:val="-1"/>
        </w:rPr>
        <w:t xml:space="preserve"> </w:t>
      </w:r>
      <w:r>
        <w:t>el organismo.</w:t>
      </w:r>
      <w:r>
        <w:rPr>
          <w:spacing w:val="-15"/>
        </w:rPr>
        <w:t xml:space="preserve"> </w:t>
      </w:r>
      <w:r>
        <w:t>También se diferencian del último supuesto del in</w:t>
      </w:r>
      <w:r>
        <w:rPr>
          <w:spacing w:val="-20"/>
        </w:rPr>
        <w:t xml:space="preserve"> </w:t>
      </w:r>
      <w:r>
        <w:t>ciso segundo, pues las entidades pueden optar por las reglas de estos organismos, independientemente</w:t>
      </w:r>
      <w:r>
        <w:rPr>
          <w:spacing w:val="-8"/>
        </w:rPr>
        <w:t xml:space="preserve"> </w:t>
      </w:r>
      <w:r>
        <w:t>de</w:t>
      </w:r>
      <w:r>
        <w:rPr>
          <w:spacing w:val="-8"/>
        </w:rPr>
        <w:t xml:space="preserve"> </w:t>
      </w:r>
      <w:r>
        <w:t>si</w:t>
      </w:r>
      <w:r>
        <w:rPr>
          <w:spacing w:val="-7"/>
        </w:rPr>
        <w:t xml:space="preserve"> </w:t>
      </w:r>
      <w:r>
        <w:t>sus</w:t>
      </w:r>
      <w:r>
        <w:rPr>
          <w:spacing w:val="-7"/>
        </w:rPr>
        <w:t xml:space="preserve"> </w:t>
      </w:r>
      <w:r>
        <w:t>fondos</w:t>
      </w:r>
      <w:r>
        <w:rPr>
          <w:spacing w:val="-7"/>
        </w:rPr>
        <w:t xml:space="preserve"> </w:t>
      </w:r>
      <w:r>
        <w:t>financian</w:t>
      </w:r>
      <w:r>
        <w:rPr>
          <w:spacing w:val="-7"/>
        </w:rPr>
        <w:t xml:space="preserve"> </w:t>
      </w:r>
      <w:r>
        <w:t>el</w:t>
      </w:r>
      <w:r>
        <w:rPr>
          <w:spacing w:val="-7"/>
        </w:rPr>
        <w:t xml:space="preserve"> </w:t>
      </w:r>
      <w:r>
        <w:t>acuerdo</w:t>
      </w:r>
      <w:r>
        <w:rPr>
          <w:spacing w:val="-6"/>
        </w:rPr>
        <w:t xml:space="preserve"> </w:t>
      </w:r>
      <w:r>
        <w:t>o</w:t>
      </w:r>
      <w:r>
        <w:rPr>
          <w:spacing w:val="-6"/>
        </w:rPr>
        <w:t xml:space="preserve"> </w:t>
      </w:r>
      <w:r>
        <w:t>convenio,</w:t>
      </w:r>
      <w:r>
        <w:rPr>
          <w:spacing w:val="-7"/>
        </w:rPr>
        <w:t xml:space="preserve"> </w:t>
      </w:r>
      <w:r>
        <w:t>en</w:t>
      </w:r>
      <w:r>
        <w:rPr>
          <w:spacing w:val="-11"/>
        </w:rPr>
        <w:t xml:space="preserve"> </w:t>
      </w:r>
      <w:r>
        <w:t>este caso,</w:t>
      </w:r>
      <w:r>
        <w:rPr>
          <w:spacing w:val="-19"/>
        </w:rPr>
        <w:t xml:space="preserve"> </w:t>
      </w:r>
      <w:r>
        <w:t>la</w:t>
      </w:r>
      <w:r>
        <w:rPr>
          <w:spacing w:val="-18"/>
        </w:rPr>
        <w:t xml:space="preserve"> </w:t>
      </w:r>
      <w:r>
        <w:t>única</w:t>
      </w:r>
      <w:r>
        <w:rPr>
          <w:spacing w:val="-18"/>
        </w:rPr>
        <w:t xml:space="preserve"> </w:t>
      </w:r>
      <w:r>
        <w:t>condición</w:t>
      </w:r>
      <w:r>
        <w:rPr>
          <w:spacing w:val="-16"/>
        </w:rPr>
        <w:t xml:space="preserve"> </w:t>
      </w:r>
      <w:r>
        <w:t>será</w:t>
      </w:r>
      <w:r>
        <w:rPr>
          <w:spacing w:val="-18"/>
        </w:rPr>
        <w:t xml:space="preserve"> </w:t>
      </w:r>
      <w:r>
        <w:t>celebrar</w:t>
      </w:r>
      <w:r>
        <w:rPr>
          <w:spacing w:val="-15"/>
        </w:rPr>
        <w:t xml:space="preserve"> </w:t>
      </w:r>
      <w:r>
        <w:t>el</w:t>
      </w:r>
      <w:r>
        <w:rPr>
          <w:spacing w:val="-16"/>
        </w:rPr>
        <w:t xml:space="preserve"> </w:t>
      </w:r>
      <w:r>
        <w:t>acuerdo</w:t>
      </w:r>
      <w:r>
        <w:rPr>
          <w:spacing w:val="-15"/>
        </w:rPr>
        <w:t xml:space="preserve"> </w:t>
      </w:r>
      <w:r>
        <w:t>con</w:t>
      </w:r>
      <w:r>
        <w:rPr>
          <w:spacing w:val="-16"/>
        </w:rPr>
        <w:t xml:space="preserve"> </w:t>
      </w:r>
      <w:r>
        <w:t>éstos</w:t>
      </w:r>
      <w:r>
        <w:rPr>
          <w:spacing w:val="-16"/>
        </w:rPr>
        <w:t xml:space="preserve"> </w:t>
      </w:r>
      <w:r>
        <w:t>sujetos.</w:t>
      </w:r>
      <w:r>
        <w:rPr>
          <w:spacing w:val="-16"/>
        </w:rPr>
        <w:t xml:space="preserve"> </w:t>
      </w:r>
      <w:r>
        <w:t>De</w:t>
      </w:r>
      <w:r>
        <w:rPr>
          <w:spacing w:val="-20"/>
        </w:rPr>
        <w:t xml:space="preserve"> </w:t>
      </w:r>
      <w:r>
        <w:t xml:space="preserve">acuerdo con el derecho internacional, esta regla es procedente para los convenios o contratos celebrados con </w:t>
      </w:r>
      <w:r>
        <w:rPr>
          <w:i/>
        </w:rPr>
        <w:t>sujetos del derecho internacional público</w:t>
      </w:r>
      <w:r>
        <w:t>, es decir aquellos que tengan capacidad jurídica para contraer obligaciones y ser titulares de derechos en el ámbito internacional, como es el caso de los Estados y las Organizaciones Internacionales.</w:t>
      </w:r>
    </w:p>
    <w:p w:rsidR="00042CF9" w:rsidRDefault="00000000" w14:paraId="04CC3845" w14:textId="77777777">
      <w:pPr>
        <w:pStyle w:val="Textoindependiente"/>
        <w:spacing w:before="124" w:line="276" w:lineRule="auto"/>
        <w:ind w:left="375" w:right="372" w:firstLine="710"/>
        <w:jc w:val="both"/>
      </w:pPr>
      <w:r>
        <w:t xml:space="preserve">En suma, el </w:t>
      </w:r>
      <w:r>
        <w:rPr>
          <w:i/>
        </w:rPr>
        <w:t xml:space="preserve">inciso primero </w:t>
      </w:r>
      <w:r>
        <w:t>del artículo 20 de la Ley 1150 de 2007 permite</w:t>
      </w:r>
      <w:r>
        <w:rPr>
          <w:spacing w:val="-9"/>
        </w:rPr>
        <w:t xml:space="preserve"> </w:t>
      </w:r>
      <w:r>
        <w:t>la</w:t>
      </w:r>
      <w:r>
        <w:rPr>
          <w:spacing w:val="-12"/>
        </w:rPr>
        <w:t xml:space="preserve"> </w:t>
      </w:r>
      <w:r>
        <w:t>aplicación</w:t>
      </w:r>
      <w:r>
        <w:rPr>
          <w:spacing w:val="-10"/>
        </w:rPr>
        <w:t xml:space="preserve"> </w:t>
      </w:r>
      <w:r>
        <w:t>de</w:t>
      </w:r>
      <w:r>
        <w:rPr>
          <w:spacing w:val="-11"/>
        </w:rPr>
        <w:t xml:space="preserve"> </w:t>
      </w:r>
      <w:r>
        <w:t>los</w:t>
      </w:r>
      <w:r>
        <w:rPr>
          <w:spacing w:val="-15"/>
        </w:rPr>
        <w:t xml:space="preserve"> </w:t>
      </w:r>
      <w:r>
        <w:t>reglamentos</w:t>
      </w:r>
      <w:r>
        <w:rPr>
          <w:spacing w:val="-10"/>
        </w:rPr>
        <w:t xml:space="preserve"> </w:t>
      </w:r>
      <w:r>
        <w:t>de</w:t>
      </w:r>
      <w:r>
        <w:rPr>
          <w:spacing w:val="-11"/>
        </w:rPr>
        <w:t xml:space="preserve"> </w:t>
      </w:r>
      <w:r>
        <w:t>los a)</w:t>
      </w:r>
      <w:r>
        <w:rPr>
          <w:spacing w:val="-15"/>
        </w:rPr>
        <w:t xml:space="preserve"> </w:t>
      </w:r>
      <w:r>
        <w:t>organismos</w:t>
      </w:r>
      <w:r>
        <w:rPr>
          <w:spacing w:val="-15"/>
        </w:rPr>
        <w:t xml:space="preserve"> </w:t>
      </w:r>
      <w:r>
        <w:t>de</w:t>
      </w:r>
      <w:r>
        <w:rPr>
          <w:spacing w:val="-11"/>
        </w:rPr>
        <w:t xml:space="preserve"> </w:t>
      </w:r>
      <w:r>
        <w:t>cooperación, asistencia</w:t>
      </w:r>
      <w:r>
        <w:rPr>
          <w:spacing w:val="-7"/>
        </w:rPr>
        <w:t xml:space="preserve"> </w:t>
      </w:r>
      <w:r>
        <w:t>o</w:t>
      </w:r>
      <w:r>
        <w:rPr>
          <w:spacing w:val="-5"/>
        </w:rPr>
        <w:t xml:space="preserve"> </w:t>
      </w:r>
      <w:r>
        <w:t>ayudas</w:t>
      </w:r>
      <w:r>
        <w:rPr>
          <w:spacing w:val="-6"/>
        </w:rPr>
        <w:t xml:space="preserve"> </w:t>
      </w:r>
      <w:r>
        <w:t>internacionales</w:t>
      </w:r>
      <w:r>
        <w:rPr>
          <w:spacing w:val="-6"/>
        </w:rPr>
        <w:t xml:space="preserve"> </w:t>
      </w:r>
      <w:r>
        <w:t>cuando su</w:t>
      </w:r>
      <w:r>
        <w:rPr>
          <w:spacing w:val="-5"/>
        </w:rPr>
        <w:t xml:space="preserve"> </w:t>
      </w:r>
      <w:r>
        <w:t>aporte</w:t>
      </w:r>
      <w:r>
        <w:rPr>
          <w:spacing w:val="-7"/>
        </w:rPr>
        <w:t xml:space="preserve"> </w:t>
      </w:r>
      <w:r>
        <w:t>es</w:t>
      </w:r>
      <w:r>
        <w:rPr>
          <w:spacing w:val="-6"/>
        </w:rPr>
        <w:t xml:space="preserve"> </w:t>
      </w:r>
      <w:r>
        <w:t>superior</w:t>
      </w:r>
      <w:r>
        <w:rPr>
          <w:spacing w:val="-5"/>
        </w:rPr>
        <w:t xml:space="preserve"> </w:t>
      </w:r>
      <w:r>
        <w:t>al</w:t>
      </w:r>
      <w:r>
        <w:rPr>
          <w:spacing w:val="-6"/>
        </w:rPr>
        <w:t xml:space="preserve"> </w:t>
      </w:r>
      <w:r>
        <w:t xml:space="preserve">cincuenta por ciento (50%) del total. Adicionalmente, conforme al último supuesto del </w:t>
      </w:r>
      <w:r>
        <w:rPr>
          <w:i/>
        </w:rPr>
        <w:t>inciso</w:t>
      </w:r>
      <w:r>
        <w:rPr>
          <w:i/>
          <w:spacing w:val="-2"/>
        </w:rPr>
        <w:t xml:space="preserve"> </w:t>
      </w:r>
      <w:r>
        <w:rPr>
          <w:i/>
        </w:rPr>
        <w:t>segundo</w:t>
      </w:r>
      <w:r>
        <w:t>,</w:t>
      </w:r>
      <w:r>
        <w:rPr>
          <w:spacing w:val="-4"/>
        </w:rPr>
        <w:t xml:space="preserve"> </w:t>
      </w:r>
      <w:r>
        <w:t>las</w:t>
      </w:r>
      <w:r>
        <w:rPr>
          <w:spacing w:val="-3"/>
        </w:rPr>
        <w:t xml:space="preserve"> </w:t>
      </w:r>
      <w:r>
        <w:t>Entidades</w:t>
      </w:r>
      <w:r>
        <w:rPr>
          <w:spacing w:val="-2"/>
        </w:rPr>
        <w:t xml:space="preserve"> </w:t>
      </w:r>
      <w:r>
        <w:t>Estatales</w:t>
      </w:r>
      <w:r>
        <w:rPr>
          <w:spacing w:val="-3"/>
        </w:rPr>
        <w:t xml:space="preserve"> </w:t>
      </w:r>
      <w:r>
        <w:t>podrán</w:t>
      </w:r>
      <w:r>
        <w:rPr>
          <w:spacing w:val="-3"/>
        </w:rPr>
        <w:t xml:space="preserve"> </w:t>
      </w:r>
      <w:r>
        <w:t>aplicar</w:t>
      </w:r>
      <w:r>
        <w:rPr>
          <w:spacing w:val="-3"/>
        </w:rPr>
        <w:t xml:space="preserve"> </w:t>
      </w:r>
      <w:r>
        <w:t>los</w:t>
      </w:r>
      <w:r>
        <w:rPr>
          <w:spacing w:val="-2"/>
        </w:rPr>
        <w:t xml:space="preserve"> </w:t>
      </w:r>
      <w:r>
        <w:t>reglamentos</w:t>
      </w:r>
      <w:r>
        <w:rPr>
          <w:spacing w:val="-3"/>
        </w:rPr>
        <w:t xml:space="preserve"> </w:t>
      </w:r>
      <w:r>
        <w:t>de</w:t>
      </w:r>
      <w:r>
        <w:rPr>
          <w:spacing w:val="-5"/>
        </w:rPr>
        <w:t xml:space="preserve"> los</w:t>
      </w:r>
    </w:p>
    <w:p w:rsidR="00042CF9" w:rsidRDefault="00000000" w14:paraId="299763AB" w14:textId="77777777">
      <w:pPr>
        <w:pStyle w:val="Textoindependiente"/>
        <w:spacing w:line="266" w:lineRule="exact"/>
        <w:ind w:left="375"/>
        <w:jc w:val="both"/>
      </w:pPr>
      <w:r>
        <w:t>b)</w:t>
      </w:r>
      <w:r>
        <w:rPr>
          <w:spacing w:val="63"/>
        </w:rPr>
        <w:t xml:space="preserve"> </w:t>
      </w:r>
      <w:r>
        <w:t>organismos</w:t>
      </w:r>
      <w:r>
        <w:rPr>
          <w:spacing w:val="65"/>
        </w:rPr>
        <w:t xml:space="preserve"> </w:t>
      </w:r>
      <w:r>
        <w:t>multilaterales</w:t>
      </w:r>
      <w:r>
        <w:rPr>
          <w:spacing w:val="65"/>
        </w:rPr>
        <w:t xml:space="preserve"> </w:t>
      </w:r>
      <w:r>
        <w:t>de</w:t>
      </w:r>
      <w:r>
        <w:rPr>
          <w:spacing w:val="63"/>
        </w:rPr>
        <w:t xml:space="preserve"> </w:t>
      </w:r>
      <w:r>
        <w:t>crédito</w:t>
      </w:r>
      <w:r>
        <w:rPr>
          <w:spacing w:val="66"/>
        </w:rPr>
        <w:t xml:space="preserve"> </w:t>
      </w:r>
      <w:r>
        <w:t>o</w:t>
      </w:r>
      <w:r>
        <w:rPr>
          <w:spacing w:val="66"/>
        </w:rPr>
        <w:t xml:space="preserve"> </w:t>
      </w:r>
      <w:r>
        <w:t>de</w:t>
      </w:r>
      <w:r>
        <w:rPr>
          <w:spacing w:val="63"/>
        </w:rPr>
        <w:t xml:space="preserve"> </w:t>
      </w:r>
      <w:r>
        <w:t>los</w:t>
      </w:r>
      <w:r>
        <w:rPr>
          <w:spacing w:val="65"/>
        </w:rPr>
        <w:t xml:space="preserve"> </w:t>
      </w:r>
      <w:r>
        <w:t>entes</w:t>
      </w:r>
      <w:r>
        <w:rPr>
          <w:spacing w:val="65"/>
        </w:rPr>
        <w:t xml:space="preserve"> </w:t>
      </w:r>
      <w:r>
        <w:rPr>
          <w:spacing w:val="-2"/>
        </w:rPr>
        <w:t>gubernamentales</w:t>
      </w:r>
    </w:p>
    <w:p w:rsidR="00042CF9" w:rsidRDefault="00042CF9" w14:paraId="2FD75E3B" w14:textId="77777777">
      <w:pPr>
        <w:pStyle w:val="Textoindependiente"/>
        <w:spacing w:line="266" w:lineRule="exact"/>
        <w:jc w:val="both"/>
        <w:sectPr w:rsidR="00042CF9">
          <w:pgSz w:w="12240" w:h="15840" w:orient="portrait"/>
          <w:pgMar w:top="2080" w:right="1440" w:bottom="1820" w:left="1440" w:header="306" w:footer="1636" w:gutter="0"/>
          <w:cols w:space="720"/>
        </w:sectPr>
      </w:pPr>
    </w:p>
    <w:p w:rsidR="00042CF9" w:rsidRDefault="00000000" w14:paraId="7446BF5E" w14:textId="77777777">
      <w:pPr>
        <w:pStyle w:val="Textoindependiente"/>
        <w:spacing w:before="26"/>
      </w:pPr>
      <w:r>
        <w:rPr>
          <w:noProof/>
        </w:rPr>
        <mc:AlternateContent>
          <mc:Choice Requires="wps">
            <w:drawing>
              <wp:anchor distT="0" distB="0" distL="0" distR="0" simplePos="0" relativeHeight="487411712" behindDoc="1" locked="0" layoutInCell="1" allowOverlap="1" wp14:anchorId="2381446F" wp14:editId="312B18A3">
                <wp:simplePos x="0" y="0"/>
                <wp:positionH relativeFrom="page">
                  <wp:posOffset>1079817</wp:posOffset>
                </wp:positionH>
                <wp:positionV relativeFrom="page">
                  <wp:posOffset>1508760</wp:posOffset>
                </wp:positionV>
                <wp:extent cx="5616575" cy="695515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955155"/>
                        </a:xfrm>
                        <a:custGeom>
                          <a:avLst/>
                          <a:gdLst/>
                          <a:ahLst/>
                          <a:cxnLst/>
                          <a:rect l="l" t="t" r="r" b="b"/>
                          <a:pathLst>
                            <a:path w="5616575" h="6955155">
                              <a:moveTo>
                                <a:pt x="3175" y="0"/>
                              </a:moveTo>
                              <a:lnTo>
                                <a:pt x="3175" y="6350"/>
                              </a:lnTo>
                            </a:path>
                            <a:path w="5616575" h="6955155">
                              <a:moveTo>
                                <a:pt x="3175" y="0"/>
                              </a:moveTo>
                              <a:lnTo>
                                <a:pt x="3175" y="6350"/>
                              </a:lnTo>
                            </a:path>
                            <a:path w="5616575" h="6955155">
                              <a:moveTo>
                                <a:pt x="6350" y="3175"/>
                              </a:moveTo>
                              <a:lnTo>
                                <a:pt x="5609653" y="3175"/>
                              </a:lnTo>
                            </a:path>
                            <a:path w="5616575" h="6955155">
                              <a:moveTo>
                                <a:pt x="5612828" y="0"/>
                              </a:moveTo>
                              <a:lnTo>
                                <a:pt x="5612828" y="6350"/>
                              </a:lnTo>
                            </a:path>
                            <a:path w="5616575" h="6955155">
                              <a:moveTo>
                                <a:pt x="5612828" y="0"/>
                              </a:moveTo>
                              <a:lnTo>
                                <a:pt x="5612828" y="6350"/>
                              </a:lnTo>
                            </a:path>
                            <a:path w="5616575" h="6955155">
                              <a:moveTo>
                                <a:pt x="3175" y="6350"/>
                              </a:moveTo>
                              <a:lnTo>
                                <a:pt x="3175" y="6951980"/>
                              </a:lnTo>
                            </a:path>
                            <a:path w="5616575" h="6955155">
                              <a:moveTo>
                                <a:pt x="0" y="6955155"/>
                              </a:moveTo>
                              <a:lnTo>
                                <a:pt x="6350" y="6955155"/>
                              </a:lnTo>
                            </a:path>
                            <a:path w="5616575" h="6955155">
                              <a:moveTo>
                                <a:pt x="0" y="6955155"/>
                              </a:moveTo>
                              <a:lnTo>
                                <a:pt x="6350" y="6955155"/>
                              </a:lnTo>
                            </a:path>
                            <a:path w="5616575" h="6955155">
                              <a:moveTo>
                                <a:pt x="6350" y="6955155"/>
                              </a:moveTo>
                              <a:lnTo>
                                <a:pt x="5609653" y="6955155"/>
                              </a:lnTo>
                            </a:path>
                            <a:path w="5616575" h="6955155">
                              <a:moveTo>
                                <a:pt x="5612828" y="6350"/>
                              </a:moveTo>
                              <a:lnTo>
                                <a:pt x="5612828" y="6951980"/>
                              </a:lnTo>
                            </a:path>
                            <a:path w="5616575" h="6955155">
                              <a:moveTo>
                                <a:pt x="5609653" y="6955155"/>
                              </a:moveTo>
                              <a:lnTo>
                                <a:pt x="5616003" y="6955155"/>
                              </a:lnTo>
                            </a:path>
                            <a:path w="5616575" h="6955155">
                              <a:moveTo>
                                <a:pt x="5609653" y="6955155"/>
                              </a:moveTo>
                              <a:lnTo>
                                <a:pt x="5616003" y="6955155"/>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w14:anchorId="70BF562F">
              <v:shape id="Graphic 12" style="position:absolute;margin-left:85pt;margin-top:118.8pt;width:442.25pt;height:547.65pt;z-index:-15904768;visibility:visible;mso-wrap-style:square;mso-wrap-distance-left:0;mso-wrap-distance-top:0;mso-wrap-distance-right:0;mso-wrap-distance-bottom:0;mso-position-horizontal:absolute;mso-position-horizontal-relative:page;mso-position-vertical:absolute;mso-position-vertical-relative:page;v-text-anchor:top" coordsize="5616575,6955155" o:spid="_x0000_s1026" filled="f" strokeweight=".5pt" path="m3175,r,6350em3175,r,6350em6350,3175r5603303,em5612828,r,6350em5612828,r,6350em3175,6350r,6945630em,6955155r6350,em,6955155r6350,em6350,6955155r5603303,em5612828,6350r,6945630em5609653,6955155r6350,em5609653,6955155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" w14:anchorId="72C76830">
                <v:stroke dashstyle="1 1"/>
                <v:path arrowok="t"/>
                <w10:wrap anchorx="page" anchory="page"/>
              </v:shape>
            </w:pict>
          </mc:Fallback>
        </mc:AlternateContent>
      </w:r>
    </w:p>
    <w:p w:rsidR="00042CF9" w:rsidRDefault="00000000" w14:paraId="5928735B" w14:textId="77777777">
      <w:pPr>
        <w:pStyle w:val="Textoindependiente"/>
        <w:spacing w:line="276" w:lineRule="auto"/>
        <w:ind w:left="375" w:right="375"/>
        <w:jc w:val="both"/>
      </w:pPr>
      <w:r>
        <w:t>extranjeros cuando sus fondos financien los acuerdos que suscriban, con independencia</w:t>
      </w:r>
      <w:r>
        <w:rPr>
          <w:spacing w:val="-20"/>
        </w:rPr>
        <w:t xml:space="preserve"> </w:t>
      </w:r>
      <w:r>
        <w:t>del</w:t>
      </w:r>
      <w:r>
        <w:rPr>
          <w:spacing w:val="-19"/>
        </w:rPr>
        <w:t xml:space="preserve"> </w:t>
      </w:r>
      <w:r>
        <w:t>porcentaje</w:t>
      </w:r>
      <w:r>
        <w:rPr>
          <w:spacing w:val="-19"/>
        </w:rPr>
        <w:t xml:space="preserve"> </w:t>
      </w:r>
      <w:r>
        <w:t>que</w:t>
      </w:r>
      <w:r>
        <w:rPr>
          <w:spacing w:val="-20"/>
        </w:rPr>
        <w:t xml:space="preserve"> </w:t>
      </w:r>
      <w:r>
        <w:t>representen.</w:t>
      </w:r>
      <w:r>
        <w:rPr>
          <w:spacing w:val="-19"/>
        </w:rPr>
        <w:t xml:space="preserve"> </w:t>
      </w:r>
      <w:r>
        <w:t>Finalmente,</w:t>
      </w:r>
      <w:r>
        <w:rPr>
          <w:spacing w:val="-20"/>
        </w:rPr>
        <w:t xml:space="preserve"> </w:t>
      </w:r>
      <w:r>
        <w:t>según</w:t>
      </w:r>
      <w:r>
        <w:rPr>
          <w:spacing w:val="-19"/>
        </w:rPr>
        <w:t xml:space="preserve"> </w:t>
      </w:r>
      <w:r>
        <w:t>lo</w:t>
      </w:r>
      <w:r>
        <w:rPr>
          <w:spacing w:val="-19"/>
        </w:rPr>
        <w:t xml:space="preserve"> </w:t>
      </w:r>
      <w:r>
        <w:t>dispuesto en</w:t>
      </w:r>
      <w:r>
        <w:rPr>
          <w:spacing w:val="-5"/>
        </w:rPr>
        <w:t xml:space="preserve"> </w:t>
      </w:r>
      <w:r>
        <w:t>el</w:t>
      </w:r>
      <w:r>
        <w:rPr>
          <w:spacing w:val="-4"/>
        </w:rPr>
        <w:t xml:space="preserve"> </w:t>
      </w:r>
      <w:r>
        <w:rPr>
          <w:i/>
        </w:rPr>
        <w:t>parágrafo</w:t>
      </w:r>
      <w:r>
        <w:rPr>
          <w:i/>
          <w:spacing w:val="-4"/>
        </w:rPr>
        <w:t xml:space="preserve"> </w:t>
      </w:r>
      <w:r>
        <w:rPr>
          <w:i/>
        </w:rPr>
        <w:t>primero</w:t>
      </w:r>
      <w:r>
        <w:t>,</w:t>
      </w:r>
      <w:r>
        <w:rPr>
          <w:spacing w:val="-10"/>
        </w:rPr>
        <w:t xml:space="preserve"> </w:t>
      </w:r>
      <w:r>
        <w:t>cuando</w:t>
      </w:r>
      <w:r>
        <w:rPr>
          <w:spacing w:val="-9"/>
        </w:rPr>
        <w:t xml:space="preserve"> </w:t>
      </w:r>
      <w:r>
        <w:t>las</w:t>
      </w:r>
      <w:r>
        <w:rPr>
          <w:spacing w:val="-5"/>
        </w:rPr>
        <w:t xml:space="preserve"> </w:t>
      </w:r>
      <w:r>
        <w:t>entidades</w:t>
      </w:r>
      <w:r>
        <w:rPr>
          <w:spacing w:val="-1"/>
        </w:rPr>
        <w:t xml:space="preserve"> </w:t>
      </w:r>
      <w:r>
        <w:t>celebren</w:t>
      </w:r>
      <w:r>
        <w:rPr>
          <w:spacing w:val="-5"/>
        </w:rPr>
        <w:t xml:space="preserve"> </w:t>
      </w:r>
      <w:r>
        <w:t>convenios</w:t>
      </w:r>
      <w:r>
        <w:rPr>
          <w:spacing w:val="-10"/>
        </w:rPr>
        <w:t xml:space="preserve"> </w:t>
      </w:r>
      <w:r>
        <w:t>o</w:t>
      </w:r>
      <w:r>
        <w:rPr>
          <w:spacing w:val="-4"/>
        </w:rPr>
        <w:t xml:space="preserve"> </w:t>
      </w:r>
      <w:r>
        <w:t>contratos con c) personas extranjeras de derecho público, podrán someterse a sus reglas, aunque no aporten recursos en el marco del acuerdo.</w:t>
      </w:r>
    </w:p>
    <w:p w:rsidR="00042CF9" w:rsidRDefault="00000000" w14:paraId="7FDE4DC9" w14:textId="77777777">
      <w:pPr>
        <w:pStyle w:val="Textoindependiente"/>
        <w:spacing w:before="123" w:line="276" w:lineRule="auto"/>
        <w:ind w:left="375" w:right="374"/>
        <w:jc w:val="both"/>
      </w:pPr>
      <w:r>
        <w:t>(ii) Con respecto al caso de un acuerdo suscrito entre una Entidad Estatal y una ONG extranjera, corresponderá a las entidades determinar en cada caso las reglas dispuestas en el artículo 13 de la ley 80 de 1993 o del artículo 20 de la Ley 1150 de 2007 que serán procedentes de acuerdo con los sujetos y supuestos del caso concreto.</w:t>
      </w:r>
    </w:p>
    <w:p w:rsidR="00042CF9" w:rsidRDefault="00000000" w14:paraId="0E5B0F29" w14:textId="77777777">
      <w:pPr>
        <w:pStyle w:val="Textoindependiente"/>
        <w:spacing w:before="118" w:line="276" w:lineRule="auto"/>
        <w:ind w:left="375" w:right="360" w:firstLine="710"/>
        <w:jc w:val="both"/>
      </w:pPr>
      <w:r>
        <w:t>Por ejemplo, en los casos de las, ONG organismos de naturaleza privada, no serían aplicables los supuestos del artículo 20 en los cuales el sujeto corresponde a un organismo gubernamental o público. Este es el caso de</w:t>
      </w:r>
      <w:r>
        <w:rPr>
          <w:spacing w:val="-12"/>
        </w:rPr>
        <w:t xml:space="preserve"> </w:t>
      </w:r>
      <w:r>
        <w:t>la</w:t>
      </w:r>
      <w:r>
        <w:rPr>
          <w:spacing w:val="-12"/>
        </w:rPr>
        <w:t xml:space="preserve"> </w:t>
      </w:r>
      <w:r>
        <w:t>regla</w:t>
      </w:r>
      <w:r>
        <w:rPr>
          <w:spacing w:val="-13"/>
        </w:rPr>
        <w:t xml:space="preserve"> </w:t>
      </w:r>
      <w:r>
        <w:t>dispuesta</w:t>
      </w:r>
      <w:r>
        <w:rPr>
          <w:spacing w:val="-12"/>
        </w:rPr>
        <w:t xml:space="preserve"> </w:t>
      </w:r>
      <w:r>
        <w:t>frente</w:t>
      </w:r>
      <w:r>
        <w:rPr>
          <w:spacing w:val="-12"/>
        </w:rPr>
        <w:t xml:space="preserve"> </w:t>
      </w:r>
      <w:r>
        <w:t>a</w:t>
      </w:r>
      <w:r>
        <w:rPr>
          <w:spacing w:val="-12"/>
        </w:rPr>
        <w:t xml:space="preserve"> </w:t>
      </w:r>
      <w:r>
        <w:t>los</w:t>
      </w:r>
      <w:r>
        <w:rPr>
          <w:spacing w:val="-11"/>
        </w:rPr>
        <w:t xml:space="preserve"> </w:t>
      </w:r>
      <w:r>
        <w:t>contratos</w:t>
      </w:r>
      <w:r>
        <w:rPr>
          <w:spacing w:val="-11"/>
        </w:rPr>
        <w:t xml:space="preserve"> </w:t>
      </w:r>
      <w:r>
        <w:t>o</w:t>
      </w:r>
      <w:r>
        <w:rPr>
          <w:spacing w:val="-10"/>
        </w:rPr>
        <w:t xml:space="preserve"> </w:t>
      </w:r>
      <w:r>
        <w:t>convenios</w:t>
      </w:r>
      <w:r>
        <w:rPr>
          <w:spacing w:val="-15"/>
        </w:rPr>
        <w:t xml:space="preserve"> </w:t>
      </w:r>
      <w:r>
        <w:t>financiados</w:t>
      </w:r>
      <w:r>
        <w:rPr>
          <w:spacing w:val="-11"/>
        </w:rPr>
        <w:t xml:space="preserve"> </w:t>
      </w:r>
      <w:r>
        <w:t>con</w:t>
      </w:r>
      <w:r>
        <w:rPr>
          <w:spacing w:val="-15"/>
        </w:rPr>
        <w:t xml:space="preserve"> </w:t>
      </w:r>
      <w:r>
        <w:t>fondos de</w:t>
      </w:r>
      <w:r>
        <w:rPr>
          <w:spacing w:val="-18"/>
        </w:rPr>
        <w:t xml:space="preserve"> </w:t>
      </w:r>
      <w:r>
        <w:t>los</w:t>
      </w:r>
      <w:r>
        <w:rPr>
          <w:spacing w:val="-17"/>
        </w:rPr>
        <w:t xml:space="preserve"> </w:t>
      </w:r>
      <w:r>
        <w:t>“entes</w:t>
      </w:r>
      <w:r>
        <w:rPr>
          <w:spacing w:val="-17"/>
        </w:rPr>
        <w:t xml:space="preserve"> </w:t>
      </w:r>
      <w:r>
        <w:t>gubernamentales</w:t>
      </w:r>
      <w:r>
        <w:rPr>
          <w:spacing w:val="-17"/>
        </w:rPr>
        <w:t xml:space="preserve"> </w:t>
      </w:r>
      <w:r>
        <w:t>extranjeros”,</w:t>
      </w:r>
      <w:r>
        <w:rPr>
          <w:spacing w:val="-18"/>
        </w:rPr>
        <w:t xml:space="preserve"> </w:t>
      </w:r>
      <w:r>
        <w:t>referida</w:t>
      </w:r>
      <w:r>
        <w:rPr>
          <w:spacing w:val="-19"/>
        </w:rPr>
        <w:t xml:space="preserve"> </w:t>
      </w:r>
      <w:r>
        <w:t>en</w:t>
      </w:r>
      <w:r>
        <w:rPr>
          <w:spacing w:val="-17"/>
        </w:rPr>
        <w:t xml:space="preserve"> </w:t>
      </w:r>
      <w:r>
        <w:t>el</w:t>
      </w:r>
      <w:r>
        <w:rPr>
          <w:spacing w:val="-17"/>
        </w:rPr>
        <w:t xml:space="preserve"> </w:t>
      </w:r>
      <w:r>
        <w:t>último</w:t>
      </w:r>
      <w:r>
        <w:rPr>
          <w:spacing w:val="-16"/>
        </w:rPr>
        <w:t xml:space="preserve"> </w:t>
      </w:r>
      <w:r>
        <w:t>supuesto</w:t>
      </w:r>
      <w:r>
        <w:rPr>
          <w:spacing w:val="-16"/>
        </w:rPr>
        <w:t xml:space="preserve"> </w:t>
      </w:r>
      <w:r>
        <w:t>del inciso segundo, o de los contratos o acuerdos celebrados con “personas extranjeras</w:t>
      </w:r>
      <w:r>
        <w:rPr>
          <w:spacing w:val="-20"/>
        </w:rPr>
        <w:t xml:space="preserve"> </w:t>
      </w:r>
      <w:r>
        <w:t>de derecho público”, a los cuales alude el parágrafo pr</w:t>
      </w:r>
      <w:r>
        <w:rPr>
          <w:spacing w:val="-20"/>
        </w:rPr>
        <w:t xml:space="preserve"> </w:t>
      </w:r>
      <w:r>
        <w:t>imero del artículo 20. De manera similar, al no tratarse de una Institución Financiera Internacional, tampoco será aplicable la regla del último supuesto del inciso segundo que se refiere a los acuerdos financiados con fondos de organismos multilaterales de crédito.</w:t>
      </w:r>
    </w:p>
    <w:p w:rsidR="00042CF9" w:rsidRDefault="00000000" w14:paraId="5661442D" w14:textId="77777777">
      <w:pPr>
        <w:spacing w:before="124" w:line="276" w:lineRule="auto"/>
        <w:ind w:left="375" w:right="369" w:firstLine="875"/>
        <w:jc w:val="both"/>
      </w:pPr>
      <w:r>
        <w:t xml:space="preserve">Sobre la aplicación del supuesto establecido en el </w:t>
      </w:r>
      <w:r>
        <w:rPr>
          <w:i/>
        </w:rPr>
        <w:t xml:space="preserve">inciso primero </w:t>
      </w:r>
      <w:r>
        <w:t xml:space="preserve">del articulo 20, corresponderá a la entidad determinar si en el caso concreto la asociación extranjera cumple con los supuestos definidos en el Decreto 603 de 2022 y en la Ley 1150 de 2007 para considerar que se trata de un </w:t>
      </w:r>
      <w:r>
        <w:rPr>
          <w:i/>
        </w:rPr>
        <w:t>organismo de cooperación, asistencia o ayuda internacional</w:t>
      </w:r>
      <w:r>
        <w:t>.</w:t>
      </w:r>
    </w:p>
    <w:p w:rsidR="00042CF9" w:rsidRDefault="00000000" w14:paraId="6C815999" w14:textId="77777777">
      <w:pPr>
        <w:pStyle w:val="Textoindependiente"/>
        <w:spacing w:before="118" w:line="276" w:lineRule="auto"/>
        <w:ind w:left="375" w:right="369" w:firstLine="875"/>
        <w:jc w:val="both"/>
      </w:pPr>
      <w:r>
        <w:t>Adicionalmente, la entidad deberá considerar que el Decreto 603 de 2022 estableció reglas específicas frente a la participación de los socios de cooperación. En concreto, el artículo 2.2.8.3.4. establece que solo podrán ejecutar programas, proyectos o iniciativas en los que estén involucrados recursos</w:t>
      </w:r>
      <w:r>
        <w:rPr>
          <w:spacing w:val="-8"/>
        </w:rPr>
        <w:t xml:space="preserve"> </w:t>
      </w:r>
      <w:r>
        <w:t>del</w:t>
      </w:r>
      <w:r>
        <w:rPr>
          <w:spacing w:val="-8"/>
        </w:rPr>
        <w:t xml:space="preserve"> </w:t>
      </w:r>
      <w:r>
        <w:t>presupuesto</w:t>
      </w:r>
      <w:r>
        <w:rPr>
          <w:spacing w:val="-7"/>
        </w:rPr>
        <w:t xml:space="preserve"> </w:t>
      </w:r>
      <w:r>
        <w:t>general</w:t>
      </w:r>
      <w:r>
        <w:rPr>
          <w:spacing w:val="-8"/>
        </w:rPr>
        <w:t xml:space="preserve"> </w:t>
      </w:r>
      <w:r>
        <w:t>de</w:t>
      </w:r>
      <w:r>
        <w:rPr>
          <w:spacing w:val="-9"/>
        </w:rPr>
        <w:t xml:space="preserve"> </w:t>
      </w:r>
      <w:r>
        <w:t>la</w:t>
      </w:r>
      <w:r>
        <w:rPr>
          <w:spacing w:val="-10"/>
        </w:rPr>
        <w:t xml:space="preserve"> </w:t>
      </w:r>
      <w:r>
        <w:t>nación,</w:t>
      </w:r>
      <w:r>
        <w:rPr>
          <w:spacing w:val="-8"/>
        </w:rPr>
        <w:t xml:space="preserve"> </w:t>
      </w:r>
      <w:r>
        <w:t>aquellos</w:t>
      </w:r>
      <w:r>
        <w:rPr>
          <w:spacing w:val="-8"/>
        </w:rPr>
        <w:t xml:space="preserve"> </w:t>
      </w:r>
      <w:r>
        <w:t>socios</w:t>
      </w:r>
      <w:r>
        <w:rPr>
          <w:spacing w:val="-8"/>
        </w:rPr>
        <w:t xml:space="preserve"> </w:t>
      </w:r>
      <w:r>
        <w:t>de</w:t>
      </w:r>
      <w:r>
        <w:rPr>
          <w:spacing w:val="-9"/>
        </w:rPr>
        <w:t xml:space="preserve"> </w:t>
      </w:r>
      <w:r>
        <w:t>cooperación internacional que aporten una contrapartida de no menos del 30% de dicho programa, proyecto o iniciativa, la cual deberá efectuarse únicamente en sumas líquidas de dinero.</w:t>
      </w:r>
    </w:p>
    <w:p w:rsidR="00042CF9" w:rsidRDefault="00042CF9" w14:paraId="395727F6" w14:textId="77777777">
      <w:pPr>
        <w:pStyle w:val="Textoindependiente"/>
        <w:spacing w:line="276" w:lineRule="auto"/>
        <w:jc w:val="both"/>
        <w:sectPr w:rsidR="00042CF9">
          <w:pgSz w:w="12240" w:h="15840" w:orient="portrait"/>
          <w:pgMar w:top="2080" w:right="1440" w:bottom="1820" w:left="1440" w:header="306" w:footer="1636" w:gutter="0"/>
          <w:cols w:space="720"/>
        </w:sectPr>
      </w:pPr>
    </w:p>
    <w:p w:rsidR="00042CF9" w:rsidRDefault="00000000" w14:paraId="5FA4D910" w14:textId="77777777">
      <w:pPr>
        <w:pStyle w:val="Textoindependiente"/>
        <w:spacing w:before="26"/>
      </w:pPr>
      <w:r>
        <w:rPr>
          <w:noProof/>
        </w:rPr>
        <mc:AlternateContent>
          <mc:Choice Requires="wps">
            <w:drawing>
              <wp:anchor distT="0" distB="0" distL="0" distR="0" simplePos="0" relativeHeight="487412224" behindDoc="1" locked="0" layoutInCell="1" allowOverlap="1" wp14:anchorId="5D5CF589" wp14:editId="52447E2E">
                <wp:simplePos x="0" y="0"/>
                <wp:positionH relativeFrom="page">
                  <wp:posOffset>1079817</wp:posOffset>
                </wp:positionH>
                <wp:positionV relativeFrom="page">
                  <wp:posOffset>1508760</wp:posOffset>
                </wp:positionV>
                <wp:extent cx="5616575" cy="696150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6961505"/>
                        </a:xfrm>
                        <a:custGeom>
                          <a:avLst/>
                          <a:gdLst/>
                          <a:ahLst/>
                          <a:cxnLst/>
                          <a:rect l="l" t="t" r="r" b="b"/>
                          <a:pathLst>
                            <a:path w="5616575" h="6961505">
                              <a:moveTo>
                                <a:pt x="3175" y="0"/>
                              </a:moveTo>
                              <a:lnTo>
                                <a:pt x="3175" y="6350"/>
                              </a:lnTo>
                            </a:path>
                            <a:path w="5616575" h="6961505">
                              <a:moveTo>
                                <a:pt x="3175" y="0"/>
                              </a:moveTo>
                              <a:lnTo>
                                <a:pt x="3175" y="6350"/>
                              </a:lnTo>
                            </a:path>
                            <a:path w="5616575" h="6961505">
                              <a:moveTo>
                                <a:pt x="6350" y="3175"/>
                              </a:moveTo>
                              <a:lnTo>
                                <a:pt x="5609653" y="3175"/>
                              </a:lnTo>
                            </a:path>
                            <a:path w="5616575" h="6961505">
                              <a:moveTo>
                                <a:pt x="5612828" y="0"/>
                              </a:moveTo>
                              <a:lnTo>
                                <a:pt x="5612828" y="6350"/>
                              </a:lnTo>
                            </a:path>
                            <a:path w="5616575" h="6961505">
                              <a:moveTo>
                                <a:pt x="5612828" y="0"/>
                              </a:moveTo>
                              <a:lnTo>
                                <a:pt x="5612828" y="6350"/>
                              </a:lnTo>
                            </a:path>
                            <a:path w="5616575" h="6961505">
                              <a:moveTo>
                                <a:pt x="3175" y="6350"/>
                              </a:moveTo>
                              <a:lnTo>
                                <a:pt x="3175" y="6758305"/>
                              </a:lnTo>
                            </a:path>
                            <a:path w="5616575" h="6961505">
                              <a:moveTo>
                                <a:pt x="5612828" y="6350"/>
                              </a:moveTo>
                              <a:lnTo>
                                <a:pt x="5612828" y="6758305"/>
                              </a:lnTo>
                            </a:path>
                            <a:path w="5616575" h="6961505">
                              <a:moveTo>
                                <a:pt x="3175" y="6758305"/>
                              </a:moveTo>
                              <a:lnTo>
                                <a:pt x="3175" y="6764655"/>
                              </a:lnTo>
                            </a:path>
                            <a:path w="5616575" h="6961505">
                              <a:moveTo>
                                <a:pt x="6350" y="6761480"/>
                              </a:moveTo>
                              <a:lnTo>
                                <a:pt x="5609653" y="6761480"/>
                              </a:lnTo>
                            </a:path>
                            <a:path w="5616575" h="6961505">
                              <a:moveTo>
                                <a:pt x="5612828" y="6758305"/>
                              </a:moveTo>
                              <a:lnTo>
                                <a:pt x="5612828" y="6764655"/>
                              </a:lnTo>
                            </a:path>
                            <a:path w="5616575" h="6961505">
                              <a:moveTo>
                                <a:pt x="3175" y="6764655"/>
                              </a:moveTo>
                              <a:lnTo>
                                <a:pt x="3175" y="6958330"/>
                              </a:lnTo>
                            </a:path>
                            <a:path w="5616575" h="6961505">
                              <a:moveTo>
                                <a:pt x="0" y="6961505"/>
                              </a:moveTo>
                              <a:lnTo>
                                <a:pt x="6350" y="6961505"/>
                              </a:lnTo>
                            </a:path>
                            <a:path w="5616575" h="6961505">
                              <a:moveTo>
                                <a:pt x="0" y="6961505"/>
                              </a:moveTo>
                              <a:lnTo>
                                <a:pt x="6350" y="6961505"/>
                              </a:lnTo>
                            </a:path>
                            <a:path w="5616575" h="6961505">
                              <a:moveTo>
                                <a:pt x="6350" y="6961505"/>
                              </a:moveTo>
                              <a:lnTo>
                                <a:pt x="5609653" y="6961505"/>
                              </a:lnTo>
                            </a:path>
                            <a:path w="5616575" h="6961505">
                              <a:moveTo>
                                <a:pt x="5612828" y="6764655"/>
                              </a:moveTo>
                              <a:lnTo>
                                <a:pt x="5612828" y="6958330"/>
                              </a:lnTo>
                            </a:path>
                            <a:path w="5616575" h="6961505">
                              <a:moveTo>
                                <a:pt x="5609653" y="6961505"/>
                              </a:moveTo>
                              <a:lnTo>
                                <a:pt x="5616003" y="6961505"/>
                              </a:lnTo>
                            </a:path>
                            <a:path w="5616575" h="6961505">
                              <a:moveTo>
                                <a:pt x="5609653" y="6961505"/>
                              </a:moveTo>
                              <a:lnTo>
                                <a:pt x="5616003" y="6961505"/>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w14:anchorId="54FBCFA0">
              <v:shape id="Graphic 13" style="position:absolute;margin-left:85pt;margin-top:118.8pt;width:442.25pt;height:548.15pt;z-index:-15904256;visibility:visible;mso-wrap-style:square;mso-wrap-distance-left:0;mso-wrap-distance-top:0;mso-wrap-distance-right:0;mso-wrap-distance-bottom:0;mso-position-horizontal:absolute;mso-position-horizontal-relative:page;mso-position-vertical:absolute;mso-position-vertical-relative:page;v-text-anchor:top" coordsize="5616575,6961505" o:spid="_x0000_s1026" filled="f" strokeweight=".5pt" path="m3175,r,6350em3175,r,6350em6350,3175r5603303,em5612828,r,6350em5612828,r,6350em3175,6350r,6751955em5612828,6350r,6751955em3175,6758305r,6350em6350,6761480r5603303,em5612828,6758305r,6350em3175,6764655r,193675em,6961505r6350,em,6961505r6350,em6350,6961505r5603303,em5612828,6764655r,193675em5609653,6961505r6350,em5609653,6961505r635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" w14:anchorId="0A7FEFEA">
                <v:stroke dashstyle="1 1"/>
                <v:path arrowok="t"/>
                <w10:wrap anchorx="page" anchory="page"/>
              </v:shape>
            </w:pict>
          </mc:Fallback>
        </mc:AlternateContent>
      </w:r>
    </w:p>
    <w:p w:rsidR="00042CF9" w:rsidRDefault="00000000" w14:paraId="52282CB4" w14:textId="77777777">
      <w:pPr>
        <w:spacing w:line="276" w:lineRule="auto"/>
        <w:ind w:left="375" w:right="369" w:firstLine="710"/>
        <w:jc w:val="both"/>
      </w:pPr>
      <w:r>
        <w:rPr>
          <w:i/>
        </w:rPr>
        <w:t xml:space="preserve">Lo anterior en ningún momento afecta las reglas sobre el régimen de contratación que le sea aplicable al acuerdo </w:t>
      </w:r>
      <w:r>
        <w:t>financiado con presupuesto general de la Nación, esto es, si está sometido al Estatuto General de la Administración Pública o al régimen de contratación con el que contrata el socio cooperante, pues ello</w:t>
      </w:r>
      <w:r>
        <w:rPr>
          <w:spacing w:val="-1"/>
        </w:rPr>
        <w:t xml:space="preserve"> </w:t>
      </w:r>
      <w:r>
        <w:t>aún se</w:t>
      </w:r>
      <w:r>
        <w:rPr>
          <w:spacing w:val="-3"/>
        </w:rPr>
        <w:t xml:space="preserve"> </w:t>
      </w:r>
      <w:r>
        <w:t>rige por</w:t>
      </w:r>
      <w:r>
        <w:rPr>
          <w:spacing w:val="-1"/>
        </w:rPr>
        <w:t xml:space="preserve"> </w:t>
      </w:r>
      <w:r>
        <w:t>las reglas de los</w:t>
      </w:r>
      <w:r>
        <w:rPr>
          <w:spacing w:val="-2"/>
        </w:rPr>
        <w:t xml:space="preserve"> </w:t>
      </w:r>
      <w:r>
        <w:t>establecido en el artículo 20 de la Ley 1150 de 2007 y en el artículo 2.2.1.2.4.4.1 del Decreto 1082</w:t>
      </w:r>
      <w:r>
        <w:rPr>
          <w:spacing w:val="-15"/>
        </w:rPr>
        <w:t xml:space="preserve"> </w:t>
      </w:r>
      <w:r>
        <w:t>de</w:t>
      </w:r>
      <w:r>
        <w:rPr>
          <w:spacing w:val="-16"/>
        </w:rPr>
        <w:t xml:space="preserve"> </w:t>
      </w:r>
      <w:r>
        <w:t>2015.</w:t>
      </w:r>
      <w:r>
        <w:rPr>
          <w:spacing w:val="-19"/>
        </w:rPr>
        <w:t xml:space="preserve"> </w:t>
      </w:r>
      <w:r>
        <w:t>Desde</w:t>
      </w:r>
      <w:r>
        <w:rPr>
          <w:spacing w:val="-20"/>
        </w:rPr>
        <w:t xml:space="preserve"> </w:t>
      </w:r>
      <w:r>
        <w:t>esta</w:t>
      </w:r>
      <w:r>
        <w:rPr>
          <w:spacing w:val="-16"/>
        </w:rPr>
        <w:t xml:space="preserve"> </w:t>
      </w:r>
      <w:r>
        <w:t>perspectiva,</w:t>
      </w:r>
      <w:r>
        <w:rPr>
          <w:spacing w:val="-15"/>
        </w:rPr>
        <w:t xml:space="preserve"> </w:t>
      </w:r>
      <w:r>
        <w:t>las</w:t>
      </w:r>
      <w:r>
        <w:rPr>
          <w:spacing w:val="-15"/>
        </w:rPr>
        <w:t xml:space="preserve"> </w:t>
      </w:r>
      <w:r>
        <w:t>reglas</w:t>
      </w:r>
      <w:r>
        <w:rPr>
          <w:spacing w:val="-15"/>
        </w:rPr>
        <w:t xml:space="preserve"> </w:t>
      </w:r>
      <w:r>
        <w:t>precitadas</w:t>
      </w:r>
      <w:r>
        <w:rPr>
          <w:spacing w:val="-15"/>
        </w:rPr>
        <w:t xml:space="preserve"> </w:t>
      </w:r>
      <w:r>
        <w:t>se</w:t>
      </w:r>
      <w:r>
        <w:rPr>
          <w:spacing w:val="-16"/>
        </w:rPr>
        <w:t xml:space="preserve"> </w:t>
      </w:r>
      <w:r>
        <w:t xml:space="preserve">complementan con el artículo 2.2.8.3.4 del Decreto 603 de 2022. En efecto, mientras las primeras definen el </w:t>
      </w:r>
      <w:r>
        <w:rPr>
          <w:i/>
        </w:rPr>
        <w:t>régimen jurídico aplicable</w:t>
      </w:r>
      <w:r>
        <w:t xml:space="preserve">, este último define los </w:t>
      </w:r>
      <w:r>
        <w:rPr>
          <w:i/>
        </w:rPr>
        <w:t xml:space="preserve">aportes mínimos </w:t>
      </w:r>
      <w:r>
        <w:t>en recursos financieros del organismo internacional.</w:t>
      </w:r>
    </w:p>
    <w:p w:rsidR="00042CF9" w:rsidRDefault="00000000" w14:paraId="6A47D2D3" w14:textId="77777777">
      <w:pPr>
        <w:pStyle w:val="Textoindependiente"/>
        <w:spacing w:before="121" w:line="276" w:lineRule="auto"/>
        <w:ind w:left="375" w:right="381" w:firstLine="710"/>
        <w:jc w:val="both"/>
      </w:pPr>
      <w:r>
        <w:rPr>
          <w:spacing w:val="-2"/>
        </w:rPr>
        <w:t>En</w:t>
      </w:r>
      <w:r>
        <w:rPr>
          <w:spacing w:val="-12"/>
        </w:rPr>
        <w:t xml:space="preserve"> </w:t>
      </w:r>
      <w:r>
        <w:rPr>
          <w:spacing w:val="-2"/>
        </w:rPr>
        <w:t>este</w:t>
      </w:r>
      <w:r>
        <w:rPr>
          <w:spacing w:val="-13"/>
        </w:rPr>
        <w:t xml:space="preserve"> </w:t>
      </w:r>
      <w:r>
        <w:rPr>
          <w:spacing w:val="-2"/>
        </w:rPr>
        <w:t>orden</w:t>
      </w:r>
      <w:r>
        <w:rPr>
          <w:spacing w:val="-12"/>
        </w:rPr>
        <w:t xml:space="preserve"> </w:t>
      </w:r>
      <w:r>
        <w:rPr>
          <w:spacing w:val="-2"/>
        </w:rPr>
        <w:t>de</w:t>
      </w:r>
      <w:r>
        <w:rPr>
          <w:spacing w:val="-13"/>
        </w:rPr>
        <w:t xml:space="preserve"> </w:t>
      </w:r>
      <w:r>
        <w:rPr>
          <w:spacing w:val="-2"/>
        </w:rPr>
        <w:t>ideas,</w:t>
      </w:r>
      <w:r>
        <w:rPr>
          <w:spacing w:val="-12"/>
        </w:rPr>
        <w:t xml:space="preserve"> </w:t>
      </w:r>
      <w:r>
        <w:rPr>
          <w:spacing w:val="-2"/>
        </w:rPr>
        <w:t>corresponde</w:t>
      </w:r>
      <w:r>
        <w:rPr>
          <w:spacing w:val="-13"/>
        </w:rPr>
        <w:t xml:space="preserve"> </w:t>
      </w:r>
      <w:r>
        <w:rPr>
          <w:spacing w:val="-2"/>
        </w:rPr>
        <w:t>a</w:t>
      </w:r>
      <w:r>
        <w:rPr>
          <w:spacing w:val="-14"/>
        </w:rPr>
        <w:t xml:space="preserve"> </w:t>
      </w:r>
      <w:r>
        <w:rPr>
          <w:spacing w:val="-2"/>
        </w:rPr>
        <w:t>la</w:t>
      </w:r>
      <w:r>
        <w:rPr>
          <w:spacing w:val="-14"/>
        </w:rPr>
        <w:t xml:space="preserve"> </w:t>
      </w:r>
      <w:r>
        <w:rPr>
          <w:spacing w:val="-2"/>
        </w:rPr>
        <w:t>misma</w:t>
      </w:r>
      <w:r>
        <w:rPr>
          <w:spacing w:val="-14"/>
        </w:rPr>
        <w:t xml:space="preserve"> </w:t>
      </w:r>
      <w:r>
        <w:rPr>
          <w:spacing w:val="-2"/>
        </w:rPr>
        <w:t>universidad,</w:t>
      </w:r>
      <w:r>
        <w:rPr>
          <w:spacing w:val="-12"/>
        </w:rPr>
        <w:t xml:space="preserve"> </w:t>
      </w:r>
      <w:r>
        <w:rPr>
          <w:spacing w:val="-2"/>
        </w:rPr>
        <w:t>en</w:t>
      </w:r>
      <w:r>
        <w:rPr>
          <w:spacing w:val="-12"/>
        </w:rPr>
        <w:t xml:space="preserve"> </w:t>
      </w:r>
      <w:r>
        <w:rPr>
          <w:spacing w:val="-2"/>
        </w:rPr>
        <w:t xml:space="preserve">ejercicio </w:t>
      </w:r>
      <w:r>
        <w:t>de</w:t>
      </w:r>
      <w:r>
        <w:rPr>
          <w:spacing w:val="-14"/>
        </w:rPr>
        <w:t xml:space="preserve"> </w:t>
      </w:r>
      <w:r>
        <w:t>su</w:t>
      </w:r>
      <w:r>
        <w:rPr>
          <w:spacing w:val="-13"/>
        </w:rPr>
        <w:t xml:space="preserve"> </w:t>
      </w:r>
      <w:r>
        <w:t>competencia</w:t>
      </w:r>
      <w:r>
        <w:rPr>
          <w:spacing w:val="-15"/>
        </w:rPr>
        <w:t xml:space="preserve"> </w:t>
      </w:r>
      <w:r>
        <w:t>y</w:t>
      </w:r>
      <w:r>
        <w:rPr>
          <w:spacing w:val="-13"/>
        </w:rPr>
        <w:t xml:space="preserve"> </w:t>
      </w:r>
      <w:r>
        <w:t>previa</w:t>
      </w:r>
      <w:r>
        <w:rPr>
          <w:spacing w:val="-15"/>
        </w:rPr>
        <w:t xml:space="preserve"> </w:t>
      </w:r>
      <w:r>
        <w:t>valoración</w:t>
      </w:r>
      <w:r>
        <w:rPr>
          <w:spacing w:val="-13"/>
        </w:rPr>
        <w:t xml:space="preserve"> </w:t>
      </w:r>
      <w:r>
        <w:t>de</w:t>
      </w:r>
      <w:r>
        <w:rPr>
          <w:spacing w:val="-14"/>
        </w:rPr>
        <w:t xml:space="preserve"> </w:t>
      </w:r>
      <w:r>
        <w:t>los</w:t>
      </w:r>
      <w:r>
        <w:rPr>
          <w:spacing w:val="-13"/>
        </w:rPr>
        <w:t xml:space="preserve"> </w:t>
      </w:r>
      <w:r>
        <w:t>elementos</w:t>
      </w:r>
      <w:r>
        <w:rPr>
          <w:spacing w:val="-13"/>
        </w:rPr>
        <w:t xml:space="preserve"> </w:t>
      </w:r>
      <w:r>
        <w:t>fácticos</w:t>
      </w:r>
      <w:r>
        <w:rPr>
          <w:spacing w:val="-13"/>
        </w:rPr>
        <w:t xml:space="preserve"> </w:t>
      </w:r>
      <w:r>
        <w:t>y</w:t>
      </w:r>
      <w:r>
        <w:rPr>
          <w:spacing w:val="-19"/>
        </w:rPr>
        <w:t xml:space="preserve"> </w:t>
      </w:r>
      <w:r>
        <w:t>jurídicos</w:t>
      </w:r>
      <w:r>
        <w:rPr>
          <w:spacing w:val="-13"/>
        </w:rPr>
        <w:t xml:space="preserve"> </w:t>
      </w:r>
      <w:r>
        <w:t>del caso</w:t>
      </w:r>
      <w:r>
        <w:rPr>
          <w:spacing w:val="-3"/>
        </w:rPr>
        <w:t xml:space="preserve"> </w:t>
      </w:r>
      <w:r>
        <w:t>concreto,</w:t>
      </w:r>
      <w:r>
        <w:rPr>
          <w:spacing w:val="-5"/>
        </w:rPr>
        <w:t xml:space="preserve"> </w:t>
      </w:r>
      <w:r>
        <w:t>determinar</w:t>
      </w:r>
      <w:r>
        <w:rPr>
          <w:spacing w:val="-3"/>
        </w:rPr>
        <w:t xml:space="preserve"> </w:t>
      </w:r>
      <w:r>
        <w:t>la</w:t>
      </w:r>
      <w:r>
        <w:rPr>
          <w:spacing w:val="-6"/>
        </w:rPr>
        <w:t xml:space="preserve"> </w:t>
      </w:r>
      <w:r>
        <w:t>viabilidad</w:t>
      </w:r>
      <w:r>
        <w:rPr>
          <w:spacing w:val="-6"/>
        </w:rPr>
        <w:t xml:space="preserve"> </w:t>
      </w:r>
      <w:r>
        <w:t>de</w:t>
      </w:r>
      <w:r>
        <w:rPr>
          <w:spacing w:val="-5"/>
        </w:rPr>
        <w:t xml:space="preserve"> </w:t>
      </w:r>
      <w:r>
        <w:t>la</w:t>
      </w:r>
      <w:r>
        <w:rPr>
          <w:spacing w:val="-6"/>
        </w:rPr>
        <w:t xml:space="preserve"> </w:t>
      </w:r>
      <w:r>
        <w:t>suscripción</w:t>
      </w:r>
      <w:r>
        <w:rPr>
          <w:spacing w:val="-4"/>
        </w:rPr>
        <w:t xml:space="preserve"> </w:t>
      </w:r>
      <w:r>
        <w:t>del</w:t>
      </w:r>
      <w:r>
        <w:rPr>
          <w:spacing w:val="-4"/>
        </w:rPr>
        <w:t xml:space="preserve"> </w:t>
      </w:r>
      <w:r>
        <w:t>convenio</w:t>
      </w:r>
      <w:r>
        <w:rPr>
          <w:spacing w:val="-8"/>
        </w:rPr>
        <w:t xml:space="preserve"> </w:t>
      </w:r>
      <w:r>
        <w:t xml:space="preserve">durante </w:t>
      </w:r>
      <w:r>
        <w:rPr>
          <w:spacing w:val="-2"/>
        </w:rPr>
        <w:t>el</w:t>
      </w:r>
      <w:r>
        <w:rPr>
          <w:spacing w:val="-12"/>
        </w:rPr>
        <w:t xml:space="preserve"> </w:t>
      </w:r>
      <w:r>
        <w:rPr>
          <w:spacing w:val="-2"/>
        </w:rPr>
        <w:t>periodo</w:t>
      </w:r>
      <w:r>
        <w:rPr>
          <w:spacing w:val="-11"/>
        </w:rPr>
        <w:t xml:space="preserve"> </w:t>
      </w:r>
      <w:r>
        <w:rPr>
          <w:spacing w:val="-2"/>
        </w:rPr>
        <w:t>de</w:t>
      </w:r>
      <w:r>
        <w:rPr>
          <w:spacing w:val="-13"/>
        </w:rPr>
        <w:t xml:space="preserve"> </w:t>
      </w:r>
      <w:r>
        <w:rPr>
          <w:spacing w:val="-2"/>
        </w:rPr>
        <w:t>restricción</w:t>
      </w:r>
      <w:r>
        <w:rPr>
          <w:spacing w:val="-12"/>
        </w:rPr>
        <w:t xml:space="preserve"> </w:t>
      </w:r>
      <w:r>
        <w:rPr>
          <w:spacing w:val="-2"/>
        </w:rPr>
        <w:t>de</w:t>
      </w:r>
      <w:r>
        <w:rPr>
          <w:spacing w:val="-13"/>
        </w:rPr>
        <w:t xml:space="preserve"> </w:t>
      </w:r>
      <w:r>
        <w:rPr>
          <w:spacing w:val="-2"/>
        </w:rPr>
        <w:t>la</w:t>
      </w:r>
      <w:r>
        <w:rPr>
          <w:spacing w:val="-14"/>
        </w:rPr>
        <w:t xml:space="preserve"> </w:t>
      </w:r>
      <w:r>
        <w:rPr>
          <w:spacing w:val="-2"/>
        </w:rPr>
        <w:t>Ley</w:t>
      </w:r>
      <w:r>
        <w:rPr>
          <w:spacing w:val="-12"/>
        </w:rPr>
        <w:t xml:space="preserve"> </w:t>
      </w:r>
      <w:r>
        <w:rPr>
          <w:spacing w:val="-2"/>
        </w:rPr>
        <w:t>de</w:t>
      </w:r>
      <w:r>
        <w:rPr>
          <w:spacing w:val="-13"/>
        </w:rPr>
        <w:t xml:space="preserve"> </w:t>
      </w:r>
      <w:r>
        <w:rPr>
          <w:spacing w:val="-2"/>
        </w:rPr>
        <w:t>Garantías,</w:t>
      </w:r>
      <w:r>
        <w:rPr>
          <w:spacing w:val="-12"/>
        </w:rPr>
        <w:t xml:space="preserve"> </w:t>
      </w:r>
      <w:r>
        <w:rPr>
          <w:spacing w:val="-2"/>
        </w:rPr>
        <w:t>de</w:t>
      </w:r>
      <w:r>
        <w:rPr>
          <w:spacing w:val="-13"/>
        </w:rPr>
        <w:t xml:space="preserve"> </w:t>
      </w:r>
      <w:r>
        <w:rPr>
          <w:spacing w:val="-2"/>
        </w:rPr>
        <w:t>conformidad</w:t>
      </w:r>
      <w:r>
        <w:rPr>
          <w:spacing w:val="-14"/>
        </w:rPr>
        <w:t xml:space="preserve"> </w:t>
      </w:r>
      <w:r>
        <w:rPr>
          <w:spacing w:val="-2"/>
        </w:rPr>
        <w:t>con</w:t>
      </w:r>
      <w:r>
        <w:rPr>
          <w:spacing w:val="-12"/>
        </w:rPr>
        <w:t xml:space="preserve"> </w:t>
      </w:r>
      <w:r>
        <w:rPr>
          <w:spacing w:val="-2"/>
        </w:rPr>
        <w:t>las</w:t>
      </w:r>
      <w:r>
        <w:rPr>
          <w:spacing w:val="-12"/>
        </w:rPr>
        <w:t xml:space="preserve"> </w:t>
      </w:r>
      <w:r>
        <w:rPr>
          <w:spacing w:val="-2"/>
        </w:rPr>
        <w:t xml:space="preserve">normas </w:t>
      </w:r>
      <w:r>
        <w:t>anteriormente señaladas y respetando las reglas introducidas por la Ley 996 de</w:t>
      </w:r>
      <w:r>
        <w:rPr>
          <w:spacing w:val="-2"/>
        </w:rPr>
        <w:t xml:space="preserve"> </w:t>
      </w:r>
      <w:r>
        <w:t>2005,</w:t>
      </w:r>
      <w:r>
        <w:rPr>
          <w:spacing w:val="-1"/>
        </w:rPr>
        <w:t xml:space="preserve"> </w:t>
      </w:r>
      <w:r>
        <w:t>la</w:t>
      </w:r>
      <w:r>
        <w:rPr>
          <w:spacing w:val="-3"/>
        </w:rPr>
        <w:t xml:space="preserve"> </w:t>
      </w:r>
      <w:r>
        <w:t>Ley</w:t>
      </w:r>
      <w:r>
        <w:rPr>
          <w:spacing w:val="-2"/>
        </w:rPr>
        <w:t xml:space="preserve"> </w:t>
      </w:r>
      <w:r>
        <w:t>80</w:t>
      </w:r>
      <w:r>
        <w:rPr>
          <w:spacing w:val="-1"/>
        </w:rPr>
        <w:t xml:space="preserve"> </w:t>
      </w:r>
      <w:r>
        <w:t>de</w:t>
      </w:r>
      <w:r>
        <w:rPr>
          <w:spacing w:val="-2"/>
        </w:rPr>
        <w:t xml:space="preserve"> </w:t>
      </w:r>
      <w:r>
        <w:t>1993,</w:t>
      </w:r>
      <w:r>
        <w:rPr>
          <w:spacing w:val="-1"/>
        </w:rPr>
        <w:t xml:space="preserve"> </w:t>
      </w:r>
      <w:r>
        <w:t>la</w:t>
      </w:r>
      <w:r>
        <w:rPr>
          <w:spacing w:val="-8"/>
        </w:rPr>
        <w:t xml:space="preserve"> </w:t>
      </w:r>
      <w:r>
        <w:t>Ley</w:t>
      </w:r>
      <w:r>
        <w:rPr>
          <w:spacing w:val="-2"/>
        </w:rPr>
        <w:t xml:space="preserve"> </w:t>
      </w:r>
      <w:r>
        <w:t>1150</w:t>
      </w:r>
      <w:r>
        <w:rPr>
          <w:spacing w:val="-1"/>
        </w:rPr>
        <w:t xml:space="preserve"> </w:t>
      </w:r>
      <w:r>
        <w:t>de</w:t>
      </w:r>
      <w:r>
        <w:rPr>
          <w:spacing w:val="-2"/>
        </w:rPr>
        <w:t xml:space="preserve"> </w:t>
      </w:r>
      <w:r>
        <w:t>2007,</w:t>
      </w:r>
      <w:r>
        <w:rPr>
          <w:spacing w:val="-1"/>
        </w:rPr>
        <w:t xml:space="preserve"> </w:t>
      </w:r>
      <w:r>
        <w:t>el</w:t>
      </w:r>
      <w:r>
        <w:rPr>
          <w:spacing w:val="-1"/>
        </w:rPr>
        <w:t xml:space="preserve"> </w:t>
      </w:r>
      <w:r>
        <w:t>Decreto 1082</w:t>
      </w:r>
      <w:r>
        <w:rPr>
          <w:spacing w:val="-1"/>
        </w:rPr>
        <w:t xml:space="preserve"> </w:t>
      </w:r>
      <w:r>
        <w:t>de</w:t>
      </w:r>
      <w:r>
        <w:rPr>
          <w:spacing w:val="-2"/>
        </w:rPr>
        <w:t xml:space="preserve"> </w:t>
      </w:r>
      <w:r>
        <w:t>2015</w:t>
      </w:r>
      <w:r>
        <w:rPr>
          <w:spacing w:val="-6"/>
        </w:rPr>
        <w:t xml:space="preserve"> </w:t>
      </w:r>
      <w:r>
        <w:t>y</w:t>
      </w:r>
    </w:p>
    <w:p w:rsidR="00042CF9" w:rsidRDefault="00000000" w14:paraId="606FD5E5" w14:textId="77777777">
      <w:pPr>
        <w:pStyle w:val="Textoindependiente"/>
        <w:spacing w:before="1"/>
        <w:ind w:left="375"/>
        <w:jc w:val="both"/>
      </w:pPr>
      <w:r>
        <w:t>el</w:t>
      </w:r>
      <w:r>
        <w:rPr>
          <w:spacing w:val="-2"/>
        </w:rPr>
        <w:t xml:space="preserve"> </w:t>
      </w:r>
      <w:r>
        <w:t>Decreto</w:t>
      </w:r>
      <w:r>
        <w:rPr>
          <w:spacing w:val="-1"/>
        </w:rPr>
        <w:t xml:space="preserve"> </w:t>
      </w:r>
      <w:r>
        <w:t>603</w:t>
      </w:r>
      <w:r>
        <w:rPr>
          <w:spacing w:val="-2"/>
        </w:rPr>
        <w:t xml:space="preserve"> </w:t>
      </w:r>
      <w:r>
        <w:t>de</w:t>
      </w:r>
      <w:r>
        <w:rPr>
          <w:spacing w:val="-3"/>
        </w:rPr>
        <w:t xml:space="preserve"> </w:t>
      </w:r>
      <w:r>
        <w:rPr>
          <w:spacing w:val="-2"/>
        </w:rPr>
        <w:t>2022.</w:t>
      </w:r>
    </w:p>
    <w:p w:rsidR="00042CF9" w:rsidRDefault="00000000" w14:paraId="3D6DABF3" w14:textId="77777777">
      <w:pPr>
        <w:pStyle w:val="Textoindependiente"/>
        <w:spacing w:before="163" w:line="276" w:lineRule="auto"/>
        <w:ind w:left="375" w:right="372" w:firstLine="545"/>
        <w:jc w:val="both"/>
      </w:pPr>
      <w:r>
        <w:t>Finalmente, debe advertirse que el análisis en torno a un proceso de contratación especifico debe</w:t>
      </w:r>
      <w:r>
        <w:rPr>
          <w:spacing w:val="-1"/>
        </w:rPr>
        <w:t xml:space="preserve"> </w:t>
      </w:r>
      <w:r>
        <w:t>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rsidR="00042CF9" w:rsidRDefault="00000000" w14:paraId="336A697D" w14:textId="77777777">
      <w:pPr>
        <w:pStyle w:val="Textoindependiente"/>
        <w:spacing w:before="121" w:line="276" w:lineRule="auto"/>
        <w:ind w:left="375" w:right="369" w:firstLine="700"/>
        <w:jc w:val="both"/>
      </w:pPr>
      <w:r>
        <w:t>En ese sentido, al tratarse de un análisis que debe realizarse en un procedimiento</w:t>
      </w:r>
      <w:r>
        <w:rPr>
          <w:spacing w:val="-12"/>
        </w:rPr>
        <w:t xml:space="preserve"> </w:t>
      </w:r>
      <w:r>
        <w:t>contractual</w:t>
      </w:r>
      <w:r>
        <w:rPr>
          <w:spacing w:val="-13"/>
        </w:rPr>
        <w:t xml:space="preserve"> </w:t>
      </w:r>
      <w:r>
        <w:t>específico,</w:t>
      </w:r>
      <w:r>
        <w:rPr>
          <w:spacing w:val="-13"/>
        </w:rPr>
        <w:t xml:space="preserve"> </w:t>
      </w:r>
      <w:r>
        <w:t>esta</w:t>
      </w:r>
      <w:r>
        <w:rPr>
          <w:spacing w:val="-14"/>
        </w:rPr>
        <w:t xml:space="preserve"> </w:t>
      </w:r>
      <w:r>
        <w:t>Agencia</w:t>
      </w:r>
      <w:r>
        <w:rPr>
          <w:spacing w:val="-14"/>
        </w:rPr>
        <w:t xml:space="preserve"> </w:t>
      </w:r>
      <w:r>
        <w:t>no</w:t>
      </w:r>
      <w:r>
        <w:rPr>
          <w:spacing w:val="-12"/>
        </w:rPr>
        <w:t xml:space="preserve"> </w:t>
      </w:r>
      <w:r>
        <w:t>puede</w:t>
      </w:r>
      <w:r>
        <w:rPr>
          <w:spacing w:val="-13"/>
        </w:rPr>
        <w:t xml:space="preserve"> </w:t>
      </w:r>
      <w:r>
        <w:t>definir</w:t>
      </w:r>
      <w:r>
        <w:rPr>
          <w:spacing w:val="-12"/>
        </w:rPr>
        <w:t xml:space="preserve"> </w:t>
      </w:r>
      <w:r>
        <w:t>un</w:t>
      </w:r>
      <w:r>
        <w:rPr>
          <w:spacing w:val="-13"/>
        </w:rPr>
        <w:t xml:space="preserve"> </w:t>
      </w:r>
      <w:r>
        <w:t>criterio universal</w:t>
      </w:r>
      <w:r>
        <w:rPr>
          <w:spacing w:val="-8"/>
        </w:rPr>
        <w:t xml:space="preserve"> </w:t>
      </w:r>
      <w:r>
        <w:t>y</w:t>
      </w:r>
      <w:r>
        <w:rPr>
          <w:spacing w:val="-8"/>
        </w:rPr>
        <w:t xml:space="preserve"> </w:t>
      </w:r>
      <w:r>
        <w:t>absoluto</w:t>
      </w:r>
      <w:r>
        <w:rPr>
          <w:spacing w:val="-7"/>
        </w:rPr>
        <w:t xml:space="preserve"> </w:t>
      </w:r>
      <w:r>
        <w:t>por</w:t>
      </w:r>
      <w:r>
        <w:rPr>
          <w:spacing w:val="-7"/>
        </w:rPr>
        <w:t xml:space="preserve"> </w:t>
      </w:r>
      <w:r>
        <w:t>vía</w:t>
      </w:r>
      <w:r>
        <w:rPr>
          <w:spacing w:val="-10"/>
        </w:rPr>
        <w:t xml:space="preserve"> </w:t>
      </w:r>
      <w:r>
        <w:t>consultiva,</w:t>
      </w:r>
      <w:r>
        <w:rPr>
          <w:spacing w:val="-8"/>
        </w:rPr>
        <w:t xml:space="preserve"> </w:t>
      </w:r>
      <w:r>
        <w:t>sino</w:t>
      </w:r>
      <w:r>
        <w:rPr>
          <w:spacing w:val="-7"/>
        </w:rPr>
        <w:t xml:space="preserve"> </w:t>
      </w:r>
      <w:r>
        <w:t>que</w:t>
      </w:r>
      <w:r>
        <w:rPr>
          <w:spacing w:val="-9"/>
        </w:rPr>
        <w:t xml:space="preserve"> </w:t>
      </w:r>
      <w:r>
        <w:t>brinda</w:t>
      </w:r>
      <w:r>
        <w:rPr>
          <w:spacing w:val="-10"/>
        </w:rPr>
        <w:t xml:space="preserve"> </w:t>
      </w:r>
      <w:r>
        <w:t>elementos</w:t>
      </w:r>
      <w:r>
        <w:rPr>
          <w:spacing w:val="-8"/>
        </w:rPr>
        <w:t xml:space="preserve"> </w:t>
      </w:r>
      <w:r>
        <w:t>de</w:t>
      </w:r>
      <w:r>
        <w:rPr>
          <w:spacing w:val="-9"/>
        </w:rPr>
        <w:t xml:space="preserve"> </w:t>
      </w:r>
      <w:r>
        <w:t>carácter general</w:t>
      </w:r>
      <w:r>
        <w:rPr>
          <w:spacing w:val="-14"/>
        </w:rPr>
        <w:t xml:space="preserve"> </w:t>
      </w:r>
      <w:r>
        <w:t>para</w:t>
      </w:r>
      <w:r>
        <w:rPr>
          <w:spacing w:val="-15"/>
        </w:rPr>
        <w:t xml:space="preserve"> </w:t>
      </w:r>
      <w:r>
        <w:t>que</w:t>
      </w:r>
      <w:r>
        <w:rPr>
          <w:spacing w:val="-14"/>
        </w:rPr>
        <w:t xml:space="preserve"> </w:t>
      </w:r>
      <w:r>
        <w:t>los</w:t>
      </w:r>
      <w:r>
        <w:rPr>
          <w:spacing w:val="-14"/>
        </w:rPr>
        <w:t xml:space="preserve"> </w:t>
      </w:r>
      <w:r>
        <w:t>partícipes</w:t>
      </w:r>
      <w:r>
        <w:rPr>
          <w:spacing w:val="-14"/>
        </w:rPr>
        <w:t xml:space="preserve"> </w:t>
      </w:r>
      <w:r>
        <w:t>del</w:t>
      </w:r>
      <w:r>
        <w:rPr>
          <w:spacing w:val="-14"/>
        </w:rPr>
        <w:t xml:space="preserve"> </w:t>
      </w:r>
      <w:r>
        <w:t>Sistema</w:t>
      </w:r>
      <w:r>
        <w:rPr>
          <w:spacing w:val="-15"/>
        </w:rPr>
        <w:t xml:space="preserve"> </w:t>
      </w:r>
      <w:r>
        <w:t>de</w:t>
      </w:r>
      <w:r>
        <w:rPr>
          <w:spacing w:val="-11"/>
        </w:rPr>
        <w:t xml:space="preserve"> </w:t>
      </w:r>
      <w:r>
        <w:t>Compras</w:t>
      </w:r>
      <w:r>
        <w:rPr>
          <w:spacing w:val="-18"/>
        </w:rPr>
        <w:t xml:space="preserve"> </w:t>
      </w:r>
      <w:r>
        <w:t>y</w:t>
      </w:r>
      <w:r>
        <w:rPr>
          <w:spacing w:val="-19"/>
        </w:rPr>
        <w:t xml:space="preserve"> </w:t>
      </w:r>
      <w:r>
        <w:t>Contratación</w:t>
      </w:r>
      <w:r>
        <w:rPr>
          <w:spacing w:val="-14"/>
        </w:rPr>
        <w:t xml:space="preserve"> </w:t>
      </w:r>
      <w:r>
        <w:t>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rsidR="00042CF9" w:rsidRDefault="00042CF9" w14:paraId="145D9C95" w14:textId="77777777">
      <w:pPr>
        <w:pStyle w:val="Textoindependiente"/>
        <w:spacing w:line="276" w:lineRule="auto"/>
        <w:jc w:val="both"/>
        <w:sectPr w:rsidR="00042CF9">
          <w:pgSz w:w="12240" w:h="15840" w:orient="portrait"/>
          <w:pgMar w:top="2080" w:right="1440" w:bottom="1820" w:left="1440" w:header="306" w:footer="1636" w:gutter="0"/>
          <w:cols w:space="720"/>
        </w:sectPr>
      </w:pPr>
    </w:p>
    <w:p w:rsidR="00042CF9" w:rsidRDefault="00042CF9" w14:paraId="664CAE22" w14:textId="77777777">
      <w:pPr>
        <w:pStyle w:val="Textoindependiente"/>
        <w:spacing w:before="16"/>
      </w:pPr>
    </w:p>
    <w:p w:rsidR="00042CF9" w:rsidRDefault="00000000" w14:paraId="26C13C6C" w14:textId="77777777">
      <w:pPr>
        <w:pStyle w:val="Ttulo1"/>
        <w:numPr>
          <w:ilvl w:val="0"/>
          <w:numId w:val="3"/>
        </w:numPr>
        <w:tabs>
          <w:tab w:val="left" w:pos="544"/>
        </w:tabs>
        <w:ind w:left="544" w:hanging="284"/>
      </w:pPr>
      <w:r>
        <w:t>Razones</w:t>
      </w:r>
      <w:r>
        <w:rPr>
          <w:spacing w:val="-8"/>
        </w:rPr>
        <w:t xml:space="preserve"> </w:t>
      </w:r>
      <w:r>
        <w:t>de</w:t>
      </w:r>
      <w:r>
        <w:rPr>
          <w:spacing w:val="-8"/>
        </w:rPr>
        <w:t xml:space="preserve"> </w:t>
      </w:r>
      <w:r>
        <w:t>la</w:t>
      </w:r>
      <w:r>
        <w:rPr>
          <w:spacing w:val="-10"/>
        </w:rPr>
        <w:t xml:space="preserve"> </w:t>
      </w:r>
      <w:r>
        <w:rPr>
          <w:spacing w:val="-2"/>
        </w:rPr>
        <w:t>respuesta:</w:t>
      </w:r>
    </w:p>
    <w:p w:rsidR="00042CF9" w:rsidRDefault="00042CF9" w14:paraId="5E37CE8E" w14:textId="77777777">
      <w:pPr>
        <w:pStyle w:val="Textoindependiente"/>
        <w:spacing w:before="80"/>
        <w:rPr>
          <w:b/>
        </w:rPr>
      </w:pPr>
    </w:p>
    <w:p w:rsidR="00042CF9" w:rsidRDefault="00000000" w14:paraId="1DFBF6D4" w14:textId="77777777">
      <w:pPr>
        <w:pStyle w:val="Textoindependiente"/>
        <w:spacing w:line="276" w:lineRule="auto"/>
        <w:ind w:left="260" w:right="278"/>
        <w:jc w:val="both"/>
      </w:pPr>
      <w:r>
        <w:t>El</w:t>
      </w:r>
      <w:r>
        <w:rPr>
          <w:spacing w:val="-10"/>
        </w:rPr>
        <w:t xml:space="preserve"> </w:t>
      </w:r>
      <w:r>
        <w:t>ordenamiento</w:t>
      </w:r>
      <w:r>
        <w:rPr>
          <w:spacing w:val="-9"/>
        </w:rPr>
        <w:t xml:space="preserve"> </w:t>
      </w:r>
      <w:r>
        <w:t>jurídico</w:t>
      </w:r>
      <w:r>
        <w:rPr>
          <w:spacing w:val="-8"/>
        </w:rPr>
        <w:t xml:space="preserve"> </w:t>
      </w:r>
      <w:r>
        <w:t>colombiano</w:t>
      </w:r>
      <w:r>
        <w:rPr>
          <w:spacing w:val="-9"/>
        </w:rPr>
        <w:t xml:space="preserve"> </w:t>
      </w:r>
      <w:r>
        <w:t>contempla</w:t>
      </w:r>
      <w:r>
        <w:rPr>
          <w:spacing w:val="-12"/>
        </w:rPr>
        <w:t xml:space="preserve"> </w:t>
      </w:r>
      <w:r>
        <w:t>previsiones</w:t>
      </w:r>
      <w:r>
        <w:rPr>
          <w:spacing w:val="-10"/>
        </w:rPr>
        <w:t xml:space="preserve"> </w:t>
      </w:r>
      <w:r>
        <w:t>claras</w:t>
      </w:r>
      <w:r>
        <w:rPr>
          <w:spacing w:val="-10"/>
        </w:rPr>
        <w:t xml:space="preserve"> </w:t>
      </w:r>
      <w:r>
        <w:t>para</w:t>
      </w:r>
      <w:r>
        <w:rPr>
          <w:spacing w:val="-12"/>
        </w:rPr>
        <w:t xml:space="preserve"> </w:t>
      </w:r>
      <w:r>
        <w:t>evitar</w:t>
      </w:r>
      <w:r>
        <w:rPr>
          <w:spacing w:val="-9"/>
        </w:rPr>
        <w:t xml:space="preserve"> </w:t>
      </w:r>
      <w:r>
        <w:t>la obtención de beneficios personales en asuntos propios de la administración pública</w:t>
      </w:r>
      <w:r>
        <w:rPr>
          <w:i/>
        </w:rPr>
        <w:t xml:space="preserve">. </w:t>
      </w:r>
      <w:r>
        <w:t>Por ejemplo, el artículo 127 de la Constitución Política establece una prohibición contractual a los servidores públicos y, en cuanto a aspectos políticos, establece restricciones a ciertos empleados del Estado, incluso en época no electoral</w:t>
      </w:r>
      <w:hyperlink w:history="1" w:anchor="_bookmark1">
        <w:r>
          <w:rPr>
            <w:vertAlign w:val="superscript"/>
          </w:rPr>
          <w:t>2</w:t>
        </w:r>
      </w:hyperlink>
      <w:r>
        <w:t>.</w:t>
      </w:r>
    </w:p>
    <w:p w:rsidR="00042CF9" w:rsidRDefault="00000000" w14:paraId="6638E34D" w14:textId="77777777">
      <w:pPr>
        <w:pStyle w:val="Textoindependiente"/>
        <w:spacing w:before="121" w:line="276" w:lineRule="auto"/>
        <w:ind w:left="260" w:right="250" w:firstLine="710"/>
        <w:jc w:val="both"/>
      </w:pPr>
      <w:r>
        <w:t>En</w:t>
      </w:r>
      <w:r>
        <w:rPr>
          <w:spacing w:val="-20"/>
        </w:rPr>
        <w:t xml:space="preserve"> </w:t>
      </w:r>
      <w:r>
        <w:t>el</w:t>
      </w:r>
      <w:r>
        <w:rPr>
          <w:spacing w:val="-19"/>
        </w:rPr>
        <w:t xml:space="preserve"> </w:t>
      </w:r>
      <w:r>
        <w:t>mismo</w:t>
      </w:r>
      <w:r>
        <w:rPr>
          <w:spacing w:val="-19"/>
        </w:rPr>
        <w:t xml:space="preserve"> </w:t>
      </w:r>
      <w:r>
        <w:t>sentido,</w:t>
      </w:r>
      <w:r>
        <w:rPr>
          <w:spacing w:val="-20"/>
        </w:rPr>
        <w:t xml:space="preserve"> </w:t>
      </w:r>
      <w:r>
        <w:t>la</w:t>
      </w:r>
      <w:r>
        <w:rPr>
          <w:spacing w:val="-19"/>
        </w:rPr>
        <w:t xml:space="preserve"> </w:t>
      </w:r>
      <w:r>
        <w:t>Ley</w:t>
      </w:r>
      <w:r>
        <w:rPr>
          <w:spacing w:val="-20"/>
        </w:rPr>
        <w:t xml:space="preserve"> </w:t>
      </w:r>
      <w:r>
        <w:t>996</w:t>
      </w:r>
      <w:r>
        <w:rPr>
          <w:spacing w:val="-19"/>
        </w:rPr>
        <w:t xml:space="preserve"> </w:t>
      </w:r>
      <w:r>
        <w:t>de</w:t>
      </w:r>
      <w:r>
        <w:rPr>
          <w:spacing w:val="-19"/>
        </w:rPr>
        <w:t xml:space="preserve"> </w:t>
      </w:r>
      <w:r>
        <w:t>2005,</w:t>
      </w:r>
      <w:r>
        <w:rPr>
          <w:spacing w:val="-20"/>
        </w:rPr>
        <w:t xml:space="preserve"> </w:t>
      </w:r>
      <w:r>
        <w:t>conocida</w:t>
      </w:r>
      <w:r>
        <w:rPr>
          <w:spacing w:val="-19"/>
        </w:rPr>
        <w:t xml:space="preserve"> </w:t>
      </w:r>
      <w:r>
        <w:t>como</w:t>
      </w:r>
      <w:r>
        <w:rPr>
          <w:spacing w:val="-19"/>
        </w:rPr>
        <w:t xml:space="preserve"> </w:t>
      </w:r>
      <w:r>
        <w:t>“Ley</w:t>
      </w:r>
      <w:r>
        <w:rPr>
          <w:spacing w:val="-20"/>
        </w:rPr>
        <w:t xml:space="preserve"> </w:t>
      </w:r>
      <w:r>
        <w:t>de</w:t>
      </w:r>
      <w:r>
        <w:rPr>
          <w:spacing w:val="-19"/>
        </w:rPr>
        <w:t xml:space="preserve"> </w:t>
      </w:r>
      <w:r>
        <w:t>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w:t>
      </w:r>
      <w:r>
        <w:rPr>
          <w:spacing w:val="-20"/>
        </w:rPr>
        <w:t xml:space="preserve"> </w:t>
      </w:r>
      <w:r>
        <w:t>Estado</w:t>
      </w:r>
      <w:r>
        <w:rPr>
          <w:spacing w:val="-9"/>
        </w:rPr>
        <w:t xml:space="preserve"> </w:t>
      </w:r>
      <w:r>
        <w:t>en las</w:t>
      </w:r>
      <w:r>
        <w:rPr>
          <w:spacing w:val="-4"/>
        </w:rPr>
        <w:t xml:space="preserve"> </w:t>
      </w:r>
      <w:r>
        <w:t>campañas o</w:t>
      </w:r>
      <w:r>
        <w:rPr>
          <w:spacing w:val="-3"/>
        </w:rPr>
        <w:t xml:space="preserve"> </w:t>
      </w:r>
      <w:r>
        <w:t>falta</w:t>
      </w:r>
      <w:r>
        <w:rPr>
          <w:spacing w:val="-2"/>
        </w:rPr>
        <w:t xml:space="preserve"> </w:t>
      </w:r>
      <w:r>
        <w:t>de</w:t>
      </w:r>
      <w:r>
        <w:rPr>
          <w:spacing w:val="-1"/>
        </w:rPr>
        <w:t xml:space="preserve"> </w:t>
      </w:r>
      <w:r>
        <w:t>garantías en la</w:t>
      </w:r>
      <w:r>
        <w:rPr>
          <w:spacing w:val="-7"/>
        </w:rPr>
        <w:t xml:space="preserve"> </w:t>
      </w:r>
      <w:r>
        <w:t>elección</w:t>
      </w:r>
      <w:r>
        <w:rPr>
          <w:spacing w:val="-4"/>
        </w:rPr>
        <w:t xml:space="preserve"> </w:t>
      </w:r>
      <w:r>
        <w:t>presidencial</w:t>
      </w:r>
      <w:r>
        <w:rPr>
          <w:spacing w:val="-20"/>
        </w:rPr>
        <w:t xml:space="preserve"> </w:t>
      </w:r>
      <w:hyperlink w:history="1" w:anchor="_bookmark2">
        <w:r>
          <w:rPr>
            <w:vertAlign w:val="superscript"/>
          </w:rPr>
          <w:t>3</w:t>
        </w:r>
      </w:hyperlink>
      <w:r>
        <w:t>. En esta</w:t>
      </w:r>
      <w:r>
        <w:rPr>
          <w:spacing w:val="-20"/>
        </w:rPr>
        <w:t xml:space="preserve"> </w:t>
      </w:r>
      <w:r>
        <w:t>medida,</w:t>
      </w:r>
      <w:r>
        <w:rPr>
          <w:spacing w:val="-19"/>
        </w:rPr>
        <w:t xml:space="preserve"> </w:t>
      </w:r>
      <w:r>
        <w:t>introduce</w:t>
      </w:r>
      <w:r>
        <w:rPr>
          <w:spacing w:val="-19"/>
        </w:rPr>
        <w:t xml:space="preserve"> </w:t>
      </w:r>
      <w:r>
        <w:t>limitaciones</w:t>
      </w:r>
      <w:r>
        <w:rPr>
          <w:spacing w:val="-19"/>
        </w:rPr>
        <w:t xml:space="preserve"> </w:t>
      </w:r>
      <w:r>
        <w:t>para</w:t>
      </w:r>
      <w:r>
        <w:rPr>
          <w:spacing w:val="-20"/>
        </w:rPr>
        <w:t xml:space="preserve"> </w:t>
      </w:r>
      <w:r>
        <w:t>realizar</w:t>
      </w:r>
      <w:r>
        <w:rPr>
          <w:spacing w:val="-17"/>
        </w:rPr>
        <w:t xml:space="preserve"> </w:t>
      </w:r>
      <w:r>
        <w:t>nombramientos,</w:t>
      </w:r>
      <w:r>
        <w:rPr>
          <w:spacing w:val="-19"/>
        </w:rPr>
        <w:t xml:space="preserve"> </w:t>
      </w:r>
      <w:r>
        <w:t>postulaciones, contrataciones o cualquier otro tipo de actividad que implique destinación de recursos públicos</w:t>
      </w:r>
      <w:r>
        <w:rPr>
          <w:spacing w:val="-5"/>
        </w:rPr>
        <w:t xml:space="preserve"> </w:t>
      </w:r>
      <w:r>
        <w:t>bajo el devenir propio de</w:t>
      </w:r>
      <w:r>
        <w:rPr>
          <w:spacing w:val="-2"/>
        </w:rPr>
        <w:t xml:space="preserve"> </w:t>
      </w:r>
      <w:r>
        <w:t>las Entidades Estatales. En armonía con lo anterior, la Corte Constitucional ha abordado la definición de la Ley de Garantías Electorales. De esta manera, explica que tiene como propósito:</w:t>
      </w:r>
    </w:p>
    <w:p w:rsidR="00042CF9" w:rsidRDefault="00042CF9" w14:paraId="2F74FB55" w14:textId="77777777">
      <w:pPr>
        <w:pStyle w:val="Textoindependiente"/>
        <w:spacing w:before="47"/>
      </w:pPr>
    </w:p>
    <w:p w:rsidR="00042CF9" w:rsidRDefault="00000000" w14:paraId="35DAB71C" w14:textId="77777777">
      <w:pPr>
        <w:ind w:left="971" w:right="981"/>
        <w:jc w:val="both"/>
        <w:rPr>
          <w:sz w:val="20"/>
        </w:rPr>
      </w:pPr>
      <w:r>
        <w:rPr>
          <w:sz w:val="20"/>
        </w:rPr>
        <w:t>“[…] la definición de reglas claras que permitan acceder a los canales de expresión</w:t>
      </w:r>
      <w:r>
        <w:rPr>
          <w:spacing w:val="-13"/>
          <w:sz w:val="20"/>
        </w:rPr>
        <w:t xml:space="preserve"> </w:t>
      </w:r>
      <w:r>
        <w:rPr>
          <w:sz w:val="20"/>
        </w:rPr>
        <w:t>democrática</w:t>
      </w:r>
      <w:r>
        <w:rPr>
          <w:spacing w:val="-16"/>
          <w:sz w:val="20"/>
        </w:rPr>
        <w:t xml:space="preserve"> </w:t>
      </w:r>
      <w:r>
        <w:rPr>
          <w:sz w:val="20"/>
        </w:rPr>
        <w:t>de</w:t>
      </w:r>
      <w:r>
        <w:rPr>
          <w:spacing w:val="-10"/>
          <w:sz w:val="20"/>
        </w:rPr>
        <w:t xml:space="preserve"> </w:t>
      </w:r>
      <w:r>
        <w:rPr>
          <w:sz w:val="20"/>
        </w:rPr>
        <w:t>manera</w:t>
      </w:r>
      <w:r>
        <w:rPr>
          <w:spacing w:val="-17"/>
          <w:sz w:val="20"/>
        </w:rPr>
        <w:t xml:space="preserve"> </w:t>
      </w:r>
      <w:r>
        <w:rPr>
          <w:sz w:val="20"/>
        </w:rPr>
        <w:t>efectiva</w:t>
      </w:r>
      <w:r>
        <w:rPr>
          <w:spacing w:val="-16"/>
          <w:sz w:val="20"/>
        </w:rPr>
        <w:t xml:space="preserve"> </w:t>
      </w:r>
      <w:r>
        <w:rPr>
          <w:sz w:val="20"/>
        </w:rPr>
        <w:t>e</w:t>
      </w:r>
      <w:r>
        <w:rPr>
          <w:spacing w:val="-11"/>
          <w:sz w:val="20"/>
        </w:rPr>
        <w:t xml:space="preserve"> </w:t>
      </w:r>
      <w:r>
        <w:rPr>
          <w:sz w:val="20"/>
        </w:rPr>
        <w:t>igualitaria.</w:t>
      </w:r>
      <w:r>
        <w:rPr>
          <w:spacing w:val="-10"/>
          <w:sz w:val="20"/>
        </w:rPr>
        <w:t xml:space="preserve"> </w:t>
      </w:r>
      <w:r>
        <w:rPr>
          <w:sz w:val="20"/>
        </w:rPr>
        <w:t>El</w:t>
      </w:r>
      <w:r>
        <w:rPr>
          <w:spacing w:val="-11"/>
          <w:sz w:val="20"/>
        </w:rPr>
        <w:t xml:space="preserve"> </w:t>
      </w:r>
      <w:r>
        <w:rPr>
          <w:sz w:val="20"/>
        </w:rPr>
        <w:t>objetivo</w:t>
      </w:r>
      <w:r>
        <w:rPr>
          <w:spacing w:val="-13"/>
          <w:sz w:val="20"/>
        </w:rPr>
        <w:t xml:space="preserve"> </w:t>
      </w:r>
      <w:r>
        <w:rPr>
          <w:sz w:val="20"/>
        </w:rPr>
        <w:t>de</w:t>
      </w:r>
      <w:r>
        <w:rPr>
          <w:spacing w:val="-10"/>
          <w:sz w:val="20"/>
        </w:rPr>
        <w:t xml:space="preserve"> </w:t>
      </w:r>
      <w:r>
        <w:rPr>
          <w:sz w:val="20"/>
        </w:rPr>
        <w:t>una ley de garantías es definir esas reglas.</w:t>
      </w:r>
    </w:p>
    <w:p w:rsidR="00042CF9" w:rsidRDefault="00000000" w14:paraId="22AF6EBC" w14:textId="77777777">
      <w:pPr>
        <w:spacing w:before="1"/>
        <w:ind w:left="971"/>
        <w:rPr>
          <w:sz w:val="20"/>
        </w:rPr>
      </w:pPr>
      <w:r>
        <w:rPr>
          <w:spacing w:val="-5"/>
          <w:sz w:val="20"/>
        </w:rPr>
        <w:t>[…]</w:t>
      </w:r>
    </w:p>
    <w:p w:rsidR="00042CF9" w:rsidRDefault="00000000" w14:paraId="3F37F9AA" w14:textId="77777777">
      <w:pPr>
        <w:spacing w:before="142"/>
        <w:ind w:left="971" w:right="978"/>
        <w:jc w:val="both"/>
        <w:rPr>
          <w:sz w:val="20"/>
        </w:rPr>
      </w:pPr>
      <w:r>
        <w:rPr>
          <w:sz w:val="20"/>
        </w:rPr>
        <w:t>Una ley de garantías</w:t>
      </w:r>
      <w:r>
        <w:rPr>
          <w:spacing w:val="-3"/>
          <w:sz w:val="20"/>
        </w:rPr>
        <w:t xml:space="preserve"> </w:t>
      </w:r>
      <w:r>
        <w:rPr>
          <w:sz w:val="20"/>
        </w:rPr>
        <w:t>electorales</w:t>
      </w:r>
      <w:r>
        <w:rPr>
          <w:spacing w:val="-4"/>
          <w:sz w:val="20"/>
        </w:rPr>
        <w:t xml:space="preserve"> </w:t>
      </w:r>
      <w:r>
        <w:rPr>
          <w:sz w:val="20"/>
        </w:rPr>
        <w:t>es una guía para</w:t>
      </w:r>
      <w:r>
        <w:rPr>
          <w:spacing w:val="-5"/>
          <w:sz w:val="20"/>
        </w:rPr>
        <w:t xml:space="preserve"> </w:t>
      </w:r>
      <w:r>
        <w:rPr>
          <w:sz w:val="20"/>
        </w:rPr>
        <w:t>el ejercicio</w:t>
      </w:r>
      <w:r>
        <w:rPr>
          <w:spacing w:val="-5"/>
          <w:sz w:val="20"/>
        </w:rPr>
        <w:t xml:space="preserve"> </w:t>
      </w:r>
      <w:r>
        <w:rPr>
          <w:sz w:val="20"/>
        </w:rPr>
        <w:t>equitativo</w:t>
      </w:r>
      <w:r>
        <w:rPr>
          <w:spacing w:val="-5"/>
          <w:sz w:val="20"/>
        </w:rPr>
        <w:t xml:space="preserve"> </w:t>
      </w:r>
      <w:r>
        <w:rPr>
          <w:sz w:val="20"/>
        </w:rPr>
        <w:t>y transparente</w:t>
      </w:r>
      <w:r>
        <w:rPr>
          <w:spacing w:val="-2"/>
          <w:sz w:val="20"/>
        </w:rPr>
        <w:t xml:space="preserve"> </w:t>
      </w:r>
      <w:r>
        <w:rPr>
          <w:sz w:val="20"/>
        </w:rPr>
        <w:t>de</w:t>
      </w:r>
      <w:r>
        <w:rPr>
          <w:spacing w:val="-1"/>
          <w:sz w:val="20"/>
        </w:rPr>
        <w:t xml:space="preserve"> </w:t>
      </w:r>
      <w:r>
        <w:rPr>
          <w:sz w:val="20"/>
        </w:rPr>
        <w:t>la</w:t>
      </w:r>
      <w:r>
        <w:rPr>
          <w:spacing w:val="-2"/>
          <w:sz w:val="20"/>
        </w:rPr>
        <w:t xml:space="preserve"> </w:t>
      </w:r>
      <w:r>
        <w:rPr>
          <w:sz w:val="20"/>
        </w:rPr>
        <w:t>democracia</w:t>
      </w:r>
      <w:r>
        <w:rPr>
          <w:spacing w:val="-3"/>
          <w:sz w:val="20"/>
        </w:rPr>
        <w:t xml:space="preserve"> </w:t>
      </w:r>
      <w:r>
        <w:rPr>
          <w:sz w:val="20"/>
        </w:rPr>
        <w:t>representativa.</w:t>
      </w:r>
      <w:r>
        <w:rPr>
          <w:spacing w:val="-5"/>
          <w:sz w:val="20"/>
        </w:rPr>
        <w:t xml:space="preserve"> </w:t>
      </w:r>
      <w:r>
        <w:rPr>
          <w:sz w:val="20"/>
        </w:rPr>
        <w:t>Un</w:t>
      </w:r>
      <w:r>
        <w:rPr>
          <w:spacing w:val="-4"/>
          <w:sz w:val="20"/>
        </w:rPr>
        <w:t xml:space="preserve"> </w:t>
      </w:r>
      <w:r>
        <w:rPr>
          <w:sz w:val="20"/>
        </w:rPr>
        <w:t>estatuto</w:t>
      </w:r>
      <w:r>
        <w:rPr>
          <w:spacing w:val="-4"/>
          <w:sz w:val="20"/>
        </w:rPr>
        <w:t xml:space="preserve"> </w:t>
      </w:r>
      <w:r>
        <w:rPr>
          <w:sz w:val="20"/>
        </w:rPr>
        <w:t>diseñado</w:t>
      </w:r>
      <w:r>
        <w:rPr>
          <w:spacing w:val="-4"/>
          <w:sz w:val="20"/>
        </w:rPr>
        <w:t xml:space="preserve"> </w:t>
      </w:r>
      <w:r>
        <w:rPr>
          <w:sz w:val="20"/>
        </w:rPr>
        <w:t>para asegurar que la contienda democrática se cumpla en condiciones igualitarias y transparentes para a los electores. Una ley de garantías busca afianzar la neutralidad de los servidores públicos que organizan y supervisan</w:t>
      </w:r>
      <w:r>
        <w:rPr>
          <w:spacing w:val="80"/>
          <w:sz w:val="20"/>
        </w:rPr>
        <w:t xml:space="preserve"> </w:t>
      </w:r>
      <w:r>
        <w:rPr>
          <w:sz w:val="20"/>
        </w:rPr>
        <w:t>las</w:t>
      </w:r>
      <w:r>
        <w:rPr>
          <w:spacing w:val="80"/>
          <w:sz w:val="20"/>
        </w:rPr>
        <w:t xml:space="preserve"> </w:t>
      </w:r>
      <w:r>
        <w:rPr>
          <w:sz w:val="20"/>
        </w:rPr>
        <w:t>disputas</w:t>
      </w:r>
      <w:r>
        <w:rPr>
          <w:spacing w:val="80"/>
          <w:sz w:val="20"/>
        </w:rPr>
        <w:t xml:space="preserve"> </w:t>
      </w:r>
      <w:r>
        <w:rPr>
          <w:sz w:val="20"/>
        </w:rPr>
        <w:t>electorales,</w:t>
      </w:r>
      <w:r>
        <w:rPr>
          <w:spacing w:val="80"/>
          <w:sz w:val="20"/>
        </w:rPr>
        <w:t xml:space="preserve"> </w:t>
      </w:r>
      <w:r>
        <w:rPr>
          <w:sz w:val="20"/>
        </w:rPr>
        <w:t>e</w:t>
      </w:r>
      <w:r>
        <w:rPr>
          <w:spacing w:val="80"/>
          <w:sz w:val="20"/>
        </w:rPr>
        <w:t xml:space="preserve"> </w:t>
      </w:r>
      <w:r>
        <w:rPr>
          <w:sz w:val="20"/>
        </w:rPr>
        <w:t>intenta</w:t>
      </w:r>
      <w:r>
        <w:rPr>
          <w:spacing w:val="80"/>
          <w:sz w:val="20"/>
        </w:rPr>
        <w:t xml:space="preserve"> </w:t>
      </w:r>
      <w:r>
        <w:rPr>
          <w:sz w:val="20"/>
        </w:rPr>
        <w:t>garantizar</w:t>
      </w:r>
      <w:r>
        <w:rPr>
          <w:spacing w:val="80"/>
          <w:sz w:val="20"/>
        </w:rPr>
        <w:t xml:space="preserve"> </w:t>
      </w:r>
      <w:r>
        <w:rPr>
          <w:sz w:val="20"/>
        </w:rPr>
        <w:t>el</w:t>
      </w:r>
      <w:r>
        <w:rPr>
          <w:spacing w:val="80"/>
          <w:sz w:val="20"/>
        </w:rPr>
        <w:t xml:space="preserve"> </w:t>
      </w:r>
      <w:r>
        <w:rPr>
          <w:sz w:val="20"/>
        </w:rPr>
        <w:t>acceso</w:t>
      </w:r>
    </w:p>
    <w:p w:rsidR="00042CF9" w:rsidRDefault="00000000" w14:paraId="6171C0A7" w14:textId="77777777">
      <w:pPr>
        <w:pStyle w:val="Textoindependiente"/>
        <w:spacing w:before="106"/>
        <w:rPr>
          <w:sz w:val="20"/>
        </w:rPr>
      </w:pPr>
      <w:r>
        <w:rPr>
          <w:noProof/>
          <w:sz w:val="20"/>
        </w:rPr>
        <mc:AlternateContent>
          <mc:Choice Requires="wps">
            <w:drawing>
              <wp:anchor distT="0" distB="0" distL="0" distR="0" simplePos="0" relativeHeight="487591424" behindDoc="1" locked="0" layoutInCell="1" allowOverlap="1" wp14:anchorId="28A99CC1" wp14:editId="0DEF5D20">
                <wp:simplePos x="0" y="0"/>
                <wp:positionH relativeFrom="page">
                  <wp:posOffset>1079817</wp:posOffset>
                </wp:positionH>
                <wp:positionV relativeFrom="paragraph">
                  <wp:posOffset>236924</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17151E1A">
              <v:shape id="Graphic 14" style="position:absolute;margin-left:85pt;margin-top:18.65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5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" w14:anchorId="602712F6">
                <v:path arrowok="t"/>
                <w10:wrap type="topAndBottom" anchorx="page"/>
              </v:shape>
            </w:pict>
          </mc:Fallback>
        </mc:AlternateContent>
      </w:r>
    </w:p>
    <w:p w:rsidR="00042CF9" w:rsidRDefault="00000000" w14:paraId="63F8B4F6" w14:textId="77777777">
      <w:pPr>
        <w:spacing w:before="94"/>
        <w:ind w:left="260" w:right="284" w:firstLine="710"/>
        <w:jc w:val="both"/>
        <w:rPr>
          <w:sz w:val="16"/>
        </w:rPr>
      </w:pPr>
      <w:bookmarkStart w:name="_bookmark1" w:id="1"/>
      <w:bookmarkEnd w:id="1"/>
      <w:r>
        <w:rPr>
          <w:position w:val="5"/>
          <w:sz w:val="10"/>
        </w:rPr>
        <w:t>2</w:t>
      </w:r>
      <w:r>
        <w:rPr>
          <w:spacing w:val="19"/>
          <w:position w:val="5"/>
          <w:sz w:val="10"/>
        </w:rPr>
        <w:t xml:space="preserve"> </w:t>
      </w:r>
      <w:r>
        <w:rPr>
          <w:sz w:val="16"/>
        </w:rPr>
        <w:t>El</w:t>
      </w:r>
      <w:r>
        <w:rPr>
          <w:spacing w:val="-8"/>
          <w:sz w:val="16"/>
        </w:rPr>
        <w:t xml:space="preserve"> </w:t>
      </w:r>
      <w:r>
        <w:rPr>
          <w:sz w:val="16"/>
        </w:rPr>
        <w:t>artículo</w:t>
      </w:r>
      <w:r>
        <w:rPr>
          <w:spacing w:val="-11"/>
          <w:sz w:val="16"/>
        </w:rPr>
        <w:t xml:space="preserve"> </w:t>
      </w:r>
      <w:r>
        <w:rPr>
          <w:sz w:val="16"/>
        </w:rPr>
        <w:t>127</w:t>
      </w:r>
      <w:r>
        <w:rPr>
          <w:spacing w:val="-11"/>
          <w:sz w:val="16"/>
        </w:rPr>
        <w:t xml:space="preserve"> </w:t>
      </w:r>
      <w:r>
        <w:rPr>
          <w:sz w:val="16"/>
        </w:rPr>
        <w:t>de</w:t>
      </w:r>
      <w:r>
        <w:rPr>
          <w:spacing w:val="-4"/>
          <w:sz w:val="16"/>
        </w:rPr>
        <w:t xml:space="preserve"> </w:t>
      </w:r>
      <w:r>
        <w:rPr>
          <w:sz w:val="16"/>
        </w:rPr>
        <w:t>la</w:t>
      </w:r>
      <w:r>
        <w:rPr>
          <w:spacing w:val="-5"/>
          <w:sz w:val="16"/>
        </w:rPr>
        <w:t xml:space="preserve"> </w:t>
      </w:r>
      <w:r>
        <w:rPr>
          <w:sz w:val="16"/>
        </w:rPr>
        <w:t>Constitución</w:t>
      </w:r>
      <w:r>
        <w:rPr>
          <w:spacing w:val="-10"/>
          <w:sz w:val="16"/>
        </w:rPr>
        <w:t xml:space="preserve"> </w:t>
      </w:r>
      <w:r>
        <w:rPr>
          <w:sz w:val="16"/>
        </w:rPr>
        <w:t>Política</w:t>
      </w:r>
      <w:r>
        <w:rPr>
          <w:spacing w:val="-10"/>
          <w:sz w:val="16"/>
        </w:rPr>
        <w:t xml:space="preserve"> </w:t>
      </w:r>
      <w:r>
        <w:rPr>
          <w:sz w:val="16"/>
        </w:rPr>
        <w:t>señala:</w:t>
      </w:r>
      <w:r>
        <w:rPr>
          <w:spacing w:val="-7"/>
          <w:sz w:val="16"/>
        </w:rPr>
        <w:t xml:space="preserve"> </w:t>
      </w:r>
      <w:r>
        <w:rPr>
          <w:sz w:val="16"/>
        </w:rPr>
        <w:t>“Los</w:t>
      </w:r>
      <w:r>
        <w:rPr>
          <w:spacing w:val="-8"/>
          <w:sz w:val="16"/>
        </w:rPr>
        <w:t xml:space="preserve"> </w:t>
      </w:r>
      <w:r>
        <w:rPr>
          <w:sz w:val="16"/>
        </w:rPr>
        <w:t>servidores</w:t>
      </w:r>
      <w:r>
        <w:rPr>
          <w:spacing w:val="-8"/>
          <w:sz w:val="16"/>
        </w:rPr>
        <w:t xml:space="preserve"> </w:t>
      </w:r>
      <w:r>
        <w:rPr>
          <w:sz w:val="16"/>
        </w:rPr>
        <w:t>públicos</w:t>
      </w:r>
      <w:r>
        <w:rPr>
          <w:spacing w:val="-8"/>
          <w:sz w:val="16"/>
        </w:rPr>
        <w:t xml:space="preserve"> </w:t>
      </w:r>
      <w:r>
        <w:rPr>
          <w:sz w:val="16"/>
        </w:rPr>
        <w:t>no</w:t>
      </w:r>
      <w:r>
        <w:rPr>
          <w:spacing w:val="-6"/>
          <w:sz w:val="16"/>
        </w:rPr>
        <w:t xml:space="preserve"> </w:t>
      </w:r>
      <w:r>
        <w:rPr>
          <w:sz w:val="16"/>
        </w:rPr>
        <w:t>podrán</w:t>
      </w:r>
      <w:r>
        <w:rPr>
          <w:spacing w:val="-6"/>
          <w:sz w:val="16"/>
        </w:rPr>
        <w:t xml:space="preserve"> </w:t>
      </w:r>
      <w:r>
        <w:rPr>
          <w:sz w:val="16"/>
        </w:rPr>
        <w:t>celebrar,</w:t>
      </w:r>
      <w:r>
        <w:rPr>
          <w:spacing w:val="-8"/>
          <w:sz w:val="16"/>
        </w:rPr>
        <w:t xml:space="preserve"> </w:t>
      </w:r>
      <w:r>
        <w:rPr>
          <w:sz w:val="16"/>
        </w:rPr>
        <w:t>por</w:t>
      </w:r>
      <w:r>
        <w:rPr>
          <w:spacing w:val="-8"/>
          <w:sz w:val="16"/>
        </w:rPr>
        <w:t xml:space="preserve"> </w:t>
      </w:r>
      <w:r>
        <w:rPr>
          <w:sz w:val="16"/>
        </w:rPr>
        <w:t>si o</w:t>
      </w:r>
      <w:r>
        <w:rPr>
          <w:spacing w:val="-15"/>
          <w:sz w:val="16"/>
        </w:rPr>
        <w:t xml:space="preserve"> </w:t>
      </w:r>
      <w:r>
        <w:rPr>
          <w:sz w:val="16"/>
        </w:rPr>
        <w:t>por</w:t>
      </w:r>
      <w:r>
        <w:rPr>
          <w:spacing w:val="-13"/>
          <w:sz w:val="16"/>
        </w:rPr>
        <w:t xml:space="preserve"> </w:t>
      </w:r>
      <w:r>
        <w:rPr>
          <w:sz w:val="16"/>
        </w:rPr>
        <w:t>interpuesta</w:t>
      </w:r>
      <w:r>
        <w:rPr>
          <w:spacing w:val="-14"/>
          <w:sz w:val="16"/>
        </w:rPr>
        <w:t xml:space="preserve"> </w:t>
      </w:r>
      <w:r>
        <w:rPr>
          <w:sz w:val="16"/>
        </w:rPr>
        <w:t>persona,</w:t>
      </w:r>
      <w:r>
        <w:rPr>
          <w:spacing w:val="-7"/>
          <w:sz w:val="16"/>
        </w:rPr>
        <w:t xml:space="preserve"> </w:t>
      </w:r>
      <w:r>
        <w:rPr>
          <w:sz w:val="16"/>
        </w:rPr>
        <w:t>o</w:t>
      </w:r>
      <w:r>
        <w:rPr>
          <w:spacing w:val="-11"/>
          <w:sz w:val="16"/>
        </w:rPr>
        <w:t xml:space="preserve"> </w:t>
      </w:r>
      <w:r>
        <w:rPr>
          <w:sz w:val="16"/>
        </w:rPr>
        <w:t>en</w:t>
      </w:r>
      <w:r>
        <w:rPr>
          <w:spacing w:val="-11"/>
          <w:sz w:val="16"/>
        </w:rPr>
        <w:t xml:space="preserve"> </w:t>
      </w:r>
      <w:r>
        <w:rPr>
          <w:sz w:val="16"/>
        </w:rPr>
        <w:t>representación</w:t>
      </w:r>
      <w:r>
        <w:rPr>
          <w:spacing w:val="-14"/>
          <w:sz w:val="16"/>
        </w:rPr>
        <w:t xml:space="preserve"> </w:t>
      </w:r>
      <w:r>
        <w:rPr>
          <w:sz w:val="16"/>
        </w:rPr>
        <w:t>de</w:t>
      </w:r>
      <w:r>
        <w:rPr>
          <w:spacing w:val="-9"/>
          <w:sz w:val="16"/>
        </w:rPr>
        <w:t xml:space="preserve"> </w:t>
      </w:r>
      <w:r>
        <w:rPr>
          <w:sz w:val="16"/>
        </w:rPr>
        <w:t>otro,</w:t>
      </w:r>
      <w:r>
        <w:rPr>
          <w:spacing w:val="-11"/>
          <w:sz w:val="16"/>
        </w:rPr>
        <w:t xml:space="preserve"> </w:t>
      </w:r>
      <w:r>
        <w:rPr>
          <w:sz w:val="16"/>
        </w:rPr>
        <w:t>contrato</w:t>
      </w:r>
      <w:r>
        <w:rPr>
          <w:spacing w:val="-15"/>
          <w:sz w:val="16"/>
        </w:rPr>
        <w:t xml:space="preserve"> </w:t>
      </w:r>
      <w:r>
        <w:rPr>
          <w:sz w:val="16"/>
        </w:rPr>
        <w:t>alguno</w:t>
      </w:r>
      <w:r>
        <w:rPr>
          <w:spacing w:val="-10"/>
          <w:sz w:val="16"/>
        </w:rPr>
        <w:t xml:space="preserve"> </w:t>
      </w:r>
      <w:r>
        <w:rPr>
          <w:sz w:val="16"/>
        </w:rPr>
        <w:t>con</w:t>
      </w:r>
      <w:r>
        <w:rPr>
          <w:spacing w:val="-11"/>
          <w:sz w:val="16"/>
        </w:rPr>
        <w:t xml:space="preserve"> </w:t>
      </w:r>
      <w:r>
        <w:rPr>
          <w:sz w:val="16"/>
        </w:rPr>
        <w:t>entidades</w:t>
      </w:r>
      <w:r>
        <w:rPr>
          <w:spacing w:val="-12"/>
          <w:sz w:val="16"/>
        </w:rPr>
        <w:t xml:space="preserve"> </w:t>
      </w:r>
      <w:r>
        <w:rPr>
          <w:sz w:val="16"/>
        </w:rPr>
        <w:t>públicas</w:t>
      </w:r>
      <w:r>
        <w:rPr>
          <w:spacing w:val="-8"/>
          <w:sz w:val="16"/>
        </w:rPr>
        <w:t xml:space="preserve"> </w:t>
      </w:r>
      <w:r>
        <w:rPr>
          <w:sz w:val="16"/>
        </w:rPr>
        <w:t>o</w:t>
      </w:r>
      <w:r>
        <w:rPr>
          <w:spacing w:val="-15"/>
          <w:sz w:val="16"/>
        </w:rPr>
        <w:t xml:space="preserve"> </w:t>
      </w:r>
      <w:r>
        <w:rPr>
          <w:sz w:val="16"/>
        </w:rPr>
        <w:t>con</w:t>
      </w:r>
      <w:r>
        <w:rPr>
          <w:spacing w:val="-13"/>
          <w:sz w:val="16"/>
        </w:rPr>
        <w:t xml:space="preserve"> </w:t>
      </w:r>
      <w:r>
        <w:rPr>
          <w:sz w:val="16"/>
        </w:rPr>
        <w:t>personas privadas que manejen o administren recursos públicos, salvo las excepciones legales.</w:t>
      </w:r>
    </w:p>
    <w:p w:rsidR="00042CF9" w:rsidRDefault="00000000" w14:paraId="57432997" w14:textId="77777777">
      <w:pPr>
        <w:spacing w:before="2"/>
        <w:ind w:left="260" w:right="254" w:firstLine="710"/>
        <w:jc w:val="both"/>
        <w:rPr>
          <w:sz w:val="16"/>
        </w:rPr>
      </w:pPr>
      <w:r>
        <w:rPr>
          <w:sz w:val="16"/>
        </w:rPr>
        <w:t>A los empleados del Estado que se desempeñen en la Rama Judicial, en los órganos electorales, de control y de seguridad les está prohibido tomar parte en las actividades de los partidos y movimientos y en las</w:t>
      </w:r>
      <w:r>
        <w:rPr>
          <w:spacing w:val="-11"/>
          <w:sz w:val="16"/>
        </w:rPr>
        <w:t xml:space="preserve"> </w:t>
      </w:r>
      <w:r>
        <w:rPr>
          <w:sz w:val="16"/>
        </w:rPr>
        <w:t>controversias políticas, sin perjuicio de ejerc</w:t>
      </w:r>
      <w:r>
        <w:rPr>
          <w:spacing w:val="-15"/>
          <w:sz w:val="16"/>
        </w:rPr>
        <w:t xml:space="preserve"> </w:t>
      </w:r>
      <w:r>
        <w:rPr>
          <w:sz w:val="16"/>
        </w:rPr>
        <w:t>er libremente el derecho al sufragio. A los miembros de la Fuerza Pública en servicio activo se les aplican las limitaciones contempladas en el artículo 219 de la Constitución.</w:t>
      </w:r>
      <w:r>
        <w:rPr>
          <w:spacing w:val="-15"/>
          <w:sz w:val="16"/>
        </w:rPr>
        <w:t xml:space="preserve"> </w:t>
      </w:r>
      <w:r>
        <w:rPr>
          <w:sz w:val="16"/>
        </w:rPr>
        <w:t>Los</w:t>
      </w:r>
      <w:r>
        <w:rPr>
          <w:spacing w:val="-14"/>
          <w:sz w:val="16"/>
        </w:rPr>
        <w:t xml:space="preserve"> </w:t>
      </w:r>
      <w:r>
        <w:rPr>
          <w:sz w:val="16"/>
        </w:rPr>
        <w:t>empleados</w:t>
      </w:r>
      <w:r>
        <w:rPr>
          <w:spacing w:val="-12"/>
          <w:sz w:val="16"/>
        </w:rPr>
        <w:t xml:space="preserve"> </w:t>
      </w:r>
      <w:r>
        <w:rPr>
          <w:sz w:val="16"/>
        </w:rPr>
        <w:t>no</w:t>
      </w:r>
      <w:r>
        <w:rPr>
          <w:spacing w:val="-11"/>
          <w:sz w:val="16"/>
        </w:rPr>
        <w:t xml:space="preserve"> </w:t>
      </w:r>
      <w:r>
        <w:rPr>
          <w:sz w:val="16"/>
        </w:rPr>
        <w:t>contemplados</w:t>
      </w:r>
      <w:r>
        <w:rPr>
          <w:spacing w:val="-9"/>
          <w:sz w:val="16"/>
        </w:rPr>
        <w:t xml:space="preserve"> </w:t>
      </w:r>
      <w:r>
        <w:rPr>
          <w:sz w:val="16"/>
        </w:rPr>
        <w:t>en</w:t>
      </w:r>
      <w:r>
        <w:rPr>
          <w:spacing w:val="-11"/>
          <w:sz w:val="16"/>
        </w:rPr>
        <w:t xml:space="preserve"> </w:t>
      </w:r>
      <w:r>
        <w:rPr>
          <w:sz w:val="16"/>
        </w:rPr>
        <w:t>esta</w:t>
      </w:r>
      <w:r>
        <w:rPr>
          <w:spacing w:val="-10"/>
          <w:sz w:val="16"/>
        </w:rPr>
        <w:t xml:space="preserve"> </w:t>
      </w:r>
      <w:r>
        <w:rPr>
          <w:sz w:val="16"/>
        </w:rPr>
        <w:t>prohibición</w:t>
      </w:r>
      <w:r>
        <w:rPr>
          <w:spacing w:val="-10"/>
          <w:sz w:val="16"/>
        </w:rPr>
        <w:t xml:space="preserve"> </w:t>
      </w:r>
      <w:r>
        <w:rPr>
          <w:sz w:val="16"/>
        </w:rPr>
        <w:t>solo</w:t>
      </w:r>
      <w:r>
        <w:rPr>
          <w:spacing w:val="-7"/>
          <w:sz w:val="16"/>
        </w:rPr>
        <w:t xml:space="preserve"> </w:t>
      </w:r>
      <w:r>
        <w:rPr>
          <w:sz w:val="16"/>
        </w:rPr>
        <w:t>podrán</w:t>
      </w:r>
      <w:r>
        <w:rPr>
          <w:spacing w:val="-7"/>
          <w:sz w:val="16"/>
        </w:rPr>
        <w:t xml:space="preserve"> </w:t>
      </w:r>
      <w:r>
        <w:rPr>
          <w:sz w:val="16"/>
        </w:rPr>
        <w:t>participar</w:t>
      </w:r>
      <w:r>
        <w:rPr>
          <w:spacing w:val="-9"/>
          <w:sz w:val="16"/>
        </w:rPr>
        <w:t xml:space="preserve"> </w:t>
      </w:r>
      <w:r>
        <w:rPr>
          <w:sz w:val="16"/>
        </w:rPr>
        <w:t>en</w:t>
      </w:r>
      <w:r>
        <w:rPr>
          <w:spacing w:val="-11"/>
          <w:sz w:val="16"/>
        </w:rPr>
        <w:t xml:space="preserve"> </w:t>
      </w:r>
      <w:r>
        <w:rPr>
          <w:sz w:val="16"/>
        </w:rPr>
        <w:t>dic</w:t>
      </w:r>
      <w:r>
        <w:rPr>
          <w:spacing w:val="-15"/>
          <w:sz w:val="16"/>
        </w:rPr>
        <w:t xml:space="preserve"> </w:t>
      </w:r>
      <w:r>
        <w:rPr>
          <w:sz w:val="16"/>
        </w:rPr>
        <w:t>has</w:t>
      </w:r>
      <w:r>
        <w:rPr>
          <w:spacing w:val="-8"/>
          <w:sz w:val="16"/>
        </w:rPr>
        <w:t xml:space="preserve"> </w:t>
      </w:r>
      <w:r>
        <w:rPr>
          <w:sz w:val="16"/>
        </w:rPr>
        <w:t>actividades y contr</w:t>
      </w:r>
      <w:bookmarkStart w:name="_bookmark2" w:id="2"/>
      <w:bookmarkEnd w:id="2"/>
      <w:r>
        <w:rPr>
          <w:sz w:val="16"/>
        </w:rPr>
        <w:t>oversias en las condiciones que señale la Ley Estatutaria”.</w:t>
      </w:r>
    </w:p>
    <w:p w:rsidR="00042CF9" w:rsidRDefault="00000000" w14:paraId="469F7918" w14:textId="77777777">
      <w:pPr>
        <w:spacing w:line="193" w:lineRule="exact"/>
        <w:ind w:left="971"/>
        <w:jc w:val="both"/>
        <w:rPr>
          <w:sz w:val="16"/>
        </w:rPr>
      </w:pPr>
      <w:r>
        <w:rPr>
          <w:position w:val="5"/>
          <w:sz w:val="10"/>
        </w:rPr>
        <w:t>3</w:t>
      </w:r>
      <w:r>
        <w:rPr>
          <w:spacing w:val="17"/>
          <w:position w:val="5"/>
          <w:sz w:val="10"/>
        </w:rPr>
        <w:t xml:space="preserve"> </w:t>
      </w:r>
      <w:r>
        <w:rPr>
          <w:sz w:val="16"/>
        </w:rPr>
        <w:t>Gaceta</w:t>
      </w:r>
      <w:r>
        <w:rPr>
          <w:spacing w:val="-7"/>
          <w:sz w:val="16"/>
        </w:rPr>
        <w:t xml:space="preserve"> </w:t>
      </w:r>
      <w:r>
        <w:rPr>
          <w:sz w:val="16"/>
        </w:rPr>
        <w:t>del</w:t>
      </w:r>
      <w:r>
        <w:rPr>
          <w:spacing w:val="-5"/>
          <w:sz w:val="16"/>
        </w:rPr>
        <w:t xml:space="preserve"> </w:t>
      </w:r>
      <w:r>
        <w:rPr>
          <w:sz w:val="16"/>
        </w:rPr>
        <w:t>Congreso</w:t>
      </w:r>
      <w:r>
        <w:rPr>
          <w:spacing w:val="-8"/>
          <w:sz w:val="16"/>
        </w:rPr>
        <w:t xml:space="preserve"> </w:t>
      </w:r>
      <w:r>
        <w:rPr>
          <w:sz w:val="16"/>
        </w:rPr>
        <w:t>de</w:t>
      </w:r>
      <w:r>
        <w:rPr>
          <w:spacing w:val="-6"/>
          <w:sz w:val="16"/>
        </w:rPr>
        <w:t xml:space="preserve"> </w:t>
      </w:r>
      <w:r>
        <w:rPr>
          <w:sz w:val="16"/>
        </w:rPr>
        <w:t>la</w:t>
      </w:r>
      <w:r>
        <w:rPr>
          <w:spacing w:val="-2"/>
          <w:sz w:val="16"/>
        </w:rPr>
        <w:t xml:space="preserve"> </w:t>
      </w:r>
      <w:r>
        <w:rPr>
          <w:sz w:val="16"/>
        </w:rPr>
        <w:t>República</w:t>
      </w:r>
      <w:r>
        <w:rPr>
          <w:spacing w:val="-7"/>
          <w:sz w:val="16"/>
        </w:rPr>
        <w:t xml:space="preserve"> </w:t>
      </w:r>
      <w:r>
        <w:rPr>
          <w:sz w:val="16"/>
        </w:rPr>
        <w:t>No.</w:t>
      </w:r>
      <w:r>
        <w:rPr>
          <w:spacing w:val="-4"/>
          <w:sz w:val="16"/>
        </w:rPr>
        <w:t xml:space="preserve"> </w:t>
      </w:r>
      <w:r>
        <w:rPr>
          <w:sz w:val="16"/>
        </w:rPr>
        <w:t>71</w:t>
      </w:r>
      <w:r>
        <w:rPr>
          <w:spacing w:val="-7"/>
          <w:sz w:val="16"/>
        </w:rPr>
        <w:t xml:space="preserve"> </w:t>
      </w:r>
      <w:r>
        <w:rPr>
          <w:sz w:val="16"/>
        </w:rPr>
        <w:t>del</w:t>
      </w:r>
      <w:r>
        <w:rPr>
          <w:spacing w:val="-5"/>
          <w:sz w:val="16"/>
        </w:rPr>
        <w:t xml:space="preserve"> </w:t>
      </w:r>
      <w:r>
        <w:rPr>
          <w:spacing w:val="-2"/>
          <w:sz w:val="16"/>
        </w:rPr>
        <w:t>2005.</w:t>
      </w:r>
    </w:p>
    <w:p w:rsidR="00042CF9" w:rsidRDefault="00042CF9" w14:paraId="6EF5757E" w14:textId="77777777">
      <w:pPr>
        <w:spacing w:line="193" w:lineRule="exact"/>
        <w:jc w:val="both"/>
        <w:rPr>
          <w:sz w:val="16"/>
        </w:rPr>
        <w:sectPr w:rsidR="00042CF9">
          <w:pgSz w:w="12240" w:h="15840" w:orient="portrait"/>
          <w:pgMar w:top="2080" w:right="1440" w:bottom="1820" w:left="1440" w:header="306" w:footer="1636" w:gutter="0"/>
          <w:cols w:space="720"/>
        </w:sectPr>
      </w:pPr>
    </w:p>
    <w:p w:rsidR="00042CF9" w:rsidRDefault="00042CF9" w14:paraId="59A95291" w14:textId="77777777">
      <w:pPr>
        <w:pStyle w:val="Textoindependiente"/>
        <w:spacing w:before="45"/>
        <w:rPr>
          <w:sz w:val="20"/>
        </w:rPr>
      </w:pPr>
    </w:p>
    <w:p w:rsidR="00042CF9" w:rsidRDefault="00000000" w14:paraId="4FD15ED0" w14:textId="77777777">
      <w:pPr>
        <w:spacing w:before="1"/>
        <w:ind w:left="971" w:right="981"/>
        <w:jc w:val="both"/>
        <w:rPr>
          <w:position w:val="6"/>
          <w:sz w:val="13"/>
        </w:rPr>
      </w:pPr>
      <w:r>
        <w:rPr>
          <w:sz w:val="20"/>
        </w:rPr>
        <w:t>igualitario a los canales de comunicación de los candidatos. Igualmente, una ley de garantías debe permitir que, en el debate democrático, sean las ideas y las propuestas las que definan el ascenso al poder, y no el músculo económico de los que se lo disputan”.</w:t>
      </w:r>
      <w:hyperlink w:history="1" w:anchor="_bookmark3">
        <w:r>
          <w:rPr>
            <w:position w:val="6"/>
            <w:sz w:val="13"/>
          </w:rPr>
          <w:t>4</w:t>
        </w:r>
      </w:hyperlink>
    </w:p>
    <w:p w:rsidR="00042CF9" w:rsidRDefault="00042CF9" w14:paraId="2E2F3F1C" w14:textId="77777777">
      <w:pPr>
        <w:pStyle w:val="Textoindependiente"/>
        <w:spacing w:before="59"/>
        <w:rPr>
          <w:sz w:val="20"/>
        </w:rPr>
      </w:pPr>
    </w:p>
    <w:p w:rsidR="00042CF9" w:rsidRDefault="00000000" w14:paraId="6594DE13" w14:textId="77777777">
      <w:pPr>
        <w:pStyle w:val="Textoindependiente"/>
        <w:spacing w:line="276" w:lineRule="auto"/>
        <w:ind w:left="260" w:right="263" w:firstLine="710"/>
        <w:jc w:val="both"/>
      </w:pPr>
      <w:r>
        <w:t>En este contexto, la Ley de Garantías Electorales establece el marco jurídico</w:t>
      </w:r>
      <w:r>
        <w:rPr>
          <w:spacing w:val="-7"/>
        </w:rPr>
        <w:t xml:space="preserve"> </w:t>
      </w:r>
      <w:r>
        <w:t>para</w:t>
      </w:r>
      <w:r>
        <w:rPr>
          <w:spacing w:val="-11"/>
        </w:rPr>
        <w:t xml:space="preserve"> </w:t>
      </w:r>
      <w:r>
        <w:t>el</w:t>
      </w:r>
      <w:r>
        <w:rPr>
          <w:spacing w:val="-9"/>
        </w:rPr>
        <w:t xml:space="preserve"> </w:t>
      </w:r>
      <w:r>
        <w:t>desarrollo</w:t>
      </w:r>
      <w:r>
        <w:rPr>
          <w:spacing w:val="-8"/>
        </w:rPr>
        <w:t xml:space="preserve"> </w:t>
      </w:r>
      <w:r>
        <w:t>de</w:t>
      </w:r>
      <w:r>
        <w:rPr>
          <w:spacing w:val="-10"/>
        </w:rPr>
        <w:t xml:space="preserve"> </w:t>
      </w:r>
      <w:r>
        <w:t>las</w:t>
      </w:r>
      <w:r>
        <w:rPr>
          <w:spacing w:val="-9"/>
        </w:rPr>
        <w:t xml:space="preserve"> </w:t>
      </w:r>
      <w:r>
        <w:t>elecciones,</w:t>
      </w:r>
      <w:r>
        <w:rPr>
          <w:spacing w:val="-9"/>
        </w:rPr>
        <w:t xml:space="preserve"> </w:t>
      </w:r>
      <w:r>
        <w:t>procurando</w:t>
      </w:r>
      <w:r>
        <w:rPr>
          <w:spacing w:val="-8"/>
        </w:rPr>
        <w:t xml:space="preserve"> </w:t>
      </w:r>
      <w:r>
        <w:t>condiciones</w:t>
      </w:r>
      <w:r>
        <w:rPr>
          <w:spacing w:val="-14"/>
        </w:rPr>
        <w:t xml:space="preserve"> </w:t>
      </w:r>
      <w:r>
        <w:t>de</w:t>
      </w:r>
      <w:r>
        <w:rPr>
          <w:spacing w:val="-10"/>
        </w:rPr>
        <w:t xml:space="preserve"> </w:t>
      </w:r>
      <w:r>
        <w:t>igualdad y</w:t>
      </w:r>
      <w:r>
        <w:rPr>
          <w:spacing w:val="-6"/>
        </w:rPr>
        <w:t xml:space="preserve"> </w:t>
      </w:r>
      <w:r>
        <w:t>transparencia</w:t>
      </w:r>
      <w:r>
        <w:rPr>
          <w:spacing w:val="-7"/>
        </w:rPr>
        <w:t xml:space="preserve"> </w:t>
      </w:r>
      <w:r>
        <w:t>para</w:t>
      </w:r>
      <w:r>
        <w:rPr>
          <w:spacing w:val="-8"/>
        </w:rPr>
        <w:t xml:space="preserve"> </w:t>
      </w:r>
      <w:r>
        <w:t>los</w:t>
      </w:r>
      <w:r>
        <w:rPr>
          <w:spacing w:val="-5"/>
        </w:rPr>
        <w:t xml:space="preserve"> </w:t>
      </w:r>
      <w:r>
        <w:t>aspirantes.</w:t>
      </w:r>
      <w:r>
        <w:rPr>
          <w:spacing w:val="-5"/>
        </w:rPr>
        <w:t xml:space="preserve"> </w:t>
      </w:r>
      <w:r>
        <w:t>Paralelamente, se</w:t>
      </w:r>
      <w:r>
        <w:rPr>
          <w:spacing w:val="-6"/>
        </w:rPr>
        <w:t xml:space="preserve"> </w:t>
      </w:r>
      <w:r>
        <w:t>incluyen</w:t>
      </w:r>
      <w:r>
        <w:rPr>
          <w:spacing w:val="-5"/>
        </w:rPr>
        <w:t xml:space="preserve"> </w:t>
      </w:r>
      <w:r>
        <w:t>restricciones</w:t>
      </w:r>
      <w:r>
        <w:rPr>
          <w:spacing w:val="-10"/>
        </w:rPr>
        <w:t xml:space="preserve"> </w:t>
      </w:r>
      <w:r>
        <w:t>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rsidR="00042CF9" w:rsidRDefault="00042CF9" w14:paraId="1B1874FE" w14:textId="77777777">
      <w:pPr>
        <w:pStyle w:val="Textoindependiente"/>
        <w:spacing w:before="46"/>
      </w:pPr>
    </w:p>
    <w:p w:rsidR="00042CF9" w:rsidRDefault="00000000" w14:paraId="144CF1F1" w14:textId="77777777">
      <w:pPr>
        <w:spacing w:before="1"/>
        <w:ind w:left="971" w:right="969"/>
        <w:jc w:val="both"/>
        <w:rPr>
          <w:sz w:val="20"/>
        </w:rPr>
      </w:pPr>
      <w:r>
        <w:rPr>
          <w:sz w:val="20"/>
        </w:rPr>
        <w:t>“No</w:t>
      </w:r>
      <w:r>
        <w:rPr>
          <w:spacing w:val="-18"/>
          <w:sz w:val="20"/>
        </w:rPr>
        <w:t xml:space="preserve"> </w:t>
      </w:r>
      <w:r>
        <w:rPr>
          <w:sz w:val="20"/>
        </w:rPr>
        <w:t>está</w:t>
      </w:r>
      <w:r>
        <w:rPr>
          <w:spacing w:val="-18"/>
          <w:sz w:val="20"/>
        </w:rPr>
        <w:t xml:space="preserve"> </w:t>
      </w:r>
      <w:r>
        <w:rPr>
          <w:sz w:val="20"/>
        </w:rPr>
        <w:t>de</w:t>
      </w:r>
      <w:r>
        <w:rPr>
          <w:spacing w:val="-17"/>
          <w:sz w:val="20"/>
        </w:rPr>
        <w:t xml:space="preserve"> </w:t>
      </w:r>
      <w:r>
        <w:rPr>
          <w:sz w:val="20"/>
        </w:rPr>
        <w:t>más</w:t>
      </w:r>
      <w:r>
        <w:rPr>
          <w:spacing w:val="-17"/>
          <w:sz w:val="20"/>
        </w:rPr>
        <w:t xml:space="preserve"> </w:t>
      </w:r>
      <w:r>
        <w:rPr>
          <w:sz w:val="20"/>
        </w:rPr>
        <w:t>recordar</w:t>
      </w:r>
      <w:r>
        <w:rPr>
          <w:spacing w:val="-18"/>
          <w:sz w:val="20"/>
        </w:rPr>
        <w:t xml:space="preserve"> </w:t>
      </w:r>
      <w:r>
        <w:rPr>
          <w:sz w:val="20"/>
        </w:rPr>
        <w:t>que</w:t>
      </w:r>
      <w:r>
        <w:rPr>
          <w:spacing w:val="-12"/>
          <w:sz w:val="20"/>
        </w:rPr>
        <w:t xml:space="preserve"> </w:t>
      </w:r>
      <w:r>
        <w:rPr>
          <w:sz w:val="20"/>
        </w:rPr>
        <w:t>las</w:t>
      </w:r>
      <w:r>
        <w:rPr>
          <w:spacing w:val="-16"/>
          <w:sz w:val="20"/>
        </w:rPr>
        <w:t xml:space="preserve"> </w:t>
      </w:r>
      <w:r>
        <w:rPr>
          <w:sz w:val="20"/>
        </w:rPr>
        <w:t>prohibiciones,</w:t>
      </w:r>
      <w:r>
        <w:rPr>
          <w:spacing w:val="-15"/>
          <w:sz w:val="20"/>
        </w:rPr>
        <w:t xml:space="preserve"> </w:t>
      </w:r>
      <w:r>
        <w:rPr>
          <w:sz w:val="20"/>
        </w:rPr>
        <w:t>en</w:t>
      </w:r>
      <w:r>
        <w:rPr>
          <w:spacing w:val="-14"/>
          <w:sz w:val="20"/>
        </w:rPr>
        <w:t xml:space="preserve"> </w:t>
      </w:r>
      <w:r>
        <w:rPr>
          <w:sz w:val="20"/>
        </w:rPr>
        <w:t>tanto</w:t>
      </w:r>
      <w:r>
        <w:rPr>
          <w:spacing w:val="-18"/>
          <w:sz w:val="20"/>
        </w:rPr>
        <w:t xml:space="preserve"> </w:t>
      </w:r>
      <w:r>
        <w:rPr>
          <w:sz w:val="20"/>
        </w:rPr>
        <w:t>limitan</w:t>
      </w:r>
      <w:r>
        <w:rPr>
          <w:spacing w:val="-18"/>
          <w:sz w:val="20"/>
        </w:rPr>
        <w:t xml:space="preserve"> </w:t>
      </w:r>
      <w:r>
        <w:rPr>
          <w:sz w:val="20"/>
        </w:rPr>
        <w:t>la</w:t>
      </w:r>
      <w:r>
        <w:rPr>
          <w:spacing w:val="-17"/>
          <w:sz w:val="20"/>
        </w:rPr>
        <w:t xml:space="preserve"> </w:t>
      </w:r>
      <w:r>
        <w:rPr>
          <w:sz w:val="20"/>
        </w:rPr>
        <w:t>libertad y los derechos de las personas, son de origen constitucional y legal; la tipificación de sus causas, vigencia, naturaleza y efectos es rígida y taxativa;</w:t>
      </w:r>
      <w:r>
        <w:rPr>
          <w:spacing w:val="-9"/>
          <w:sz w:val="20"/>
        </w:rPr>
        <w:t xml:space="preserve"> </w:t>
      </w:r>
      <w:r>
        <w:rPr>
          <w:sz w:val="20"/>
        </w:rPr>
        <w:t>y</w:t>
      </w:r>
      <w:r>
        <w:rPr>
          <w:spacing w:val="-7"/>
          <w:sz w:val="20"/>
        </w:rPr>
        <w:t xml:space="preserve"> </w:t>
      </w:r>
      <w:r>
        <w:rPr>
          <w:sz w:val="20"/>
        </w:rPr>
        <w:t>su</w:t>
      </w:r>
      <w:r>
        <w:rPr>
          <w:spacing w:val="-10"/>
          <w:sz w:val="20"/>
        </w:rPr>
        <w:t xml:space="preserve"> </w:t>
      </w:r>
      <w:r>
        <w:rPr>
          <w:sz w:val="20"/>
        </w:rPr>
        <w:t>aplicación</w:t>
      </w:r>
      <w:r>
        <w:rPr>
          <w:spacing w:val="-10"/>
          <w:sz w:val="20"/>
        </w:rPr>
        <w:t xml:space="preserve"> </w:t>
      </w:r>
      <w:r>
        <w:rPr>
          <w:sz w:val="20"/>
        </w:rPr>
        <w:t>es</w:t>
      </w:r>
      <w:r>
        <w:rPr>
          <w:spacing w:val="-8"/>
          <w:sz w:val="20"/>
        </w:rPr>
        <w:t xml:space="preserve"> </w:t>
      </w:r>
      <w:r>
        <w:rPr>
          <w:sz w:val="20"/>
        </w:rPr>
        <w:t>restrictiva,</w:t>
      </w:r>
      <w:r>
        <w:rPr>
          <w:spacing w:val="-6"/>
          <w:sz w:val="20"/>
        </w:rPr>
        <w:t xml:space="preserve"> </w:t>
      </w:r>
      <w:r>
        <w:rPr>
          <w:sz w:val="20"/>
        </w:rPr>
        <w:t>de</w:t>
      </w:r>
      <w:r>
        <w:rPr>
          <w:spacing w:val="-7"/>
          <w:sz w:val="20"/>
        </w:rPr>
        <w:t xml:space="preserve"> </w:t>
      </w:r>
      <w:r>
        <w:rPr>
          <w:sz w:val="20"/>
        </w:rPr>
        <w:t>manera</w:t>
      </w:r>
      <w:r>
        <w:rPr>
          <w:spacing w:val="-9"/>
          <w:sz w:val="20"/>
        </w:rPr>
        <w:t xml:space="preserve"> </w:t>
      </w:r>
      <w:r>
        <w:rPr>
          <w:sz w:val="20"/>
        </w:rPr>
        <w:t>que</w:t>
      </w:r>
      <w:r>
        <w:rPr>
          <w:spacing w:val="-8"/>
          <w:sz w:val="20"/>
        </w:rPr>
        <w:t xml:space="preserve"> </w:t>
      </w:r>
      <w:r>
        <w:rPr>
          <w:sz w:val="20"/>
        </w:rPr>
        <w:t>excluye</w:t>
      </w:r>
      <w:r>
        <w:rPr>
          <w:spacing w:val="-8"/>
          <w:sz w:val="20"/>
        </w:rPr>
        <w:t xml:space="preserve"> </w:t>
      </w:r>
      <w:r>
        <w:rPr>
          <w:sz w:val="20"/>
        </w:rPr>
        <w:t>la</w:t>
      </w:r>
      <w:r>
        <w:rPr>
          <w:spacing w:val="-8"/>
          <w:sz w:val="20"/>
        </w:rPr>
        <w:t xml:space="preserve"> </w:t>
      </w:r>
      <w:r>
        <w:rPr>
          <w:sz w:val="20"/>
        </w:rPr>
        <w:t>analogía legis</w:t>
      </w:r>
      <w:r>
        <w:rPr>
          <w:spacing w:val="-13"/>
          <w:sz w:val="20"/>
        </w:rPr>
        <w:t xml:space="preserve"> </w:t>
      </w:r>
      <w:r>
        <w:rPr>
          <w:sz w:val="20"/>
        </w:rPr>
        <w:t>o</w:t>
      </w:r>
      <w:r>
        <w:rPr>
          <w:spacing w:val="-15"/>
          <w:sz w:val="20"/>
        </w:rPr>
        <w:t xml:space="preserve"> </w:t>
      </w:r>
      <w:r>
        <w:rPr>
          <w:sz w:val="20"/>
        </w:rPr>
        <w:t>iuris</w:t>
      </w:r>
      <w:r>
        <w:rPr>
          <w:spacing w:val="-12"/>
          <w:sz w:val="20"/>
        </w:rPr>
        <w:t xml:space="preserve"> </w:t>
      </w:r>
      <w:r>
        <w:rPr>
          <w:sz w:val="20"/>
        </w:rPr>
        <w:t>y</w:t>
      </w:r>
      <w:r>
        <w:rPr>
          <w:spacing w:val="-12"/>
          <w:sz w:val="20"/>
        </w:rPr>
        <w:t xml:space="preserve"> </w:t>
      </w:r>
      <w:r>
        <w:rPr>
          <w:sz w:val="20"/>
        </w:rPr>
        <w:t>la</w:t>
      </w:r>
      <w:r>
        <w:rPr>
          <w:spacing w:val="-8"/>
          <w:sz w:val="20"/>
        </w:rPr>
        <w:t xml:space="preserve"> </w:t>
      </w:r>
      <w:r>
        <w:rPr>
          <w:sz w:val="20"/>
        </w:rPr>
        <w:t>interpretación</w:t>
      </w:r>
      <w:r>
        <w:rPr>
          <w:spacing w:val="-15"/>
          <w:sz w:val="20"/>
        </w:rPr>
        <w:t xml:space="preserve"> </w:t>
      </w:r>
      <w:r>
        <w:rPr>
          <w:sz w:val="20"/>
        </w:rPr>
        <w:t>extensiva.</w:t>
      </w:r>
      <w:r>
        <w:rPr>
          <w:spacing w:val="-11"/>
          <w:sz w:val="20"/>
        </w:rPr>
        <w:t xml:space="preserve"> </w:t>
      </w:r>
      <w:r>
        <w:rPr>
          <w:sz w:val="20"/>
        </w:rPr>
        <w:t>Las</w:t>
      </w:r>
      <w:r>
        <w:rPr>
          <w:spacing w:val="-13"/>
          <w:sz w:val="20"/>
        </w:rPr>
        <w:t xml:space="preserve"> </w:t>
      </w:r>
      <w:r>
        <w:rPr>
          <w:sz w:val="20"/>
        </w:rPr>
        <w:t>normas</w:t>
      </w:r>
      <w:r>
        <w:rPr>
          <w:spacing w:val="-13"/>
          <w:sz w:val="20"/>
        </w:rPr>
        <w:t xml:space="preserve"> </w:t>
      </w:r>
      <w:r>
        <w:rPr>
          <w:sz w:val="20"/>
        </w:rPr>
        <w:t>legales</w:t>
      </w:r>
      <w:r>
        <w:rPr>
          <w:spacing w:val="-13"/>
          <w:sz w:val="20"/>
        </w:rPr>
        <w:t xml:space="preserve"> </w:t>
      </w:r>
      <w:r>
        <w:rPr>
          <w:sz w:val="20"/>
        </w:rPr>
        <w:t>de</w:t>
      </w:r>
      <w:r>
        <w:rPr>
          <w:spacing w:val="-12"/>
          <w:sz w:val="20"/>
        </w:rPr>
        <w:t xml:space="preserve"> </w:t>
      </w:r>
      <w:r>
        <w:rPr>
          <w:sz w:val="20"/>
        </w:rPr>
        <w:t>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rsidR="00042CF9" w:rsidRDefault="00000000" w14:paraId="66EA70D5" w14:textId="77777777">
      <w:pPr>
        <w:spacing w:before="148"/>
        <w:ind w:left="971" w:right="961"/>
        <w:jc w:val="both"/>
        <w:rPr>
          <w:sz w:val="20"/>
        </w:rPr>
      </w:pPr>
      <w:r>
        <w:rPr>
          <w:sz w:val="20"/>
        </w:rPr>
        <w:t>La jurisprudencia de la Corte Constitucional</w:t>
      </w:r>
      <w:hyperlink w:history="1" w:anchor="_bookmark4">
        <w:r>
          <w:rPr>
            <w:position w:val="6"/>
            <w:sz w:val="13"/>
          </w:rPr>
          <w:t>5</w:t>
        </w:r>
      </w:hyperlink>
      <w:r>
        <w:rPr>
          <w:position w:val="6"/>
          <w:sz w:val="13"/>
        </w:rPr>
        <w:t xml:space="preserve"> </w:t>
      </w:r>
      <w:r>
        <w:rPr>
          <w:sz w:val="20"/>
        </w:rPr>
        <w:t>y del Consejo de Estado</w:t>
      </w:r>
      <w:hyperlink w:history="1" w:anchor="_bookmark5">
        <w:r>
          <w:rPr>
            <w:position w:val="6"/>
            <w:sz w:val="13"/>
          </w:rPr>
          <w:t>6</w:t>
        </w:r>
      </w:hyperlink>
      <w:r>
        <w:rPr>
          <w:sz w:val="20"/>
        </w:rPr>
        <w:t>, coinciden</w:t>
      </w:r>
      <w:r>
        <w:rPr>
          <w:spacing w:val="-4"/>
          <w:sz w:val="20"/>
        </w:rPr>
        <w:t xml:space="preserve"> </w:t>
      </w:r>
      <w:r>
        <w:rPr>
          <w:sz w:val="20"/>
        </w:rPr>
        <w:t>en</w:t>
      </w:r>
      <w:r>
        <w:rPr>
          <w:spacing w:val="-4"/>
          <w:sz w:val="20"/>
        </w:rPr>
        <w:t xml:space="preserve"> </w:t>
      </w:r>
      <w:r>
        <w:rPr>
          <w:sz w:val="20"/>
        </w:rPr>
        <w:t>que</w:t>
      </w:r>
      <w:r>
        <w:rPr>
          <w:spacing w:val="-2"/>
          <w:sz w:val="20"/>
        </w:rPr>
        <w:t xml:space="preserve"> </w:t>
      </w:r>
      <w:r>
        <w:rPr>
          <w:sz w:val="20"/>
        </w:rPr>
        <w:t>las</w:t>
      </w:r>
      <w:r>
        <w:rPr>
          <w:spacing w:val="-2"/>
          <w:sz w:val="20"/>
        </w:rPr>
        <w:t xml:space="preserve"> </w:t>
      </w:r>
      <w:r>
        <w:rPr>
          <w:sz w:val="20"/>
        </w:rPr>
        <w:t>normas</w:t>
      </w:r>
      <w:r>
        <w:rPr>
          <w:spacing w:val="-2"/>
          <w:sz w:val="20"/>
        </w:rPr>
        <w:t xml:space="preserve"> </w:t>
      </w:r>
      <w:r>
        <w:rPr>
          <w:sz w:val="20"/>
        </w:rPr>
        <w:t>que</w:t>
      </w:r>
      <w:r>
        <w:rPr>
          <w:spacing w:val="-2"/>
          <w:sz w:val="20"/>
        </w:rPr>
        <w:t xml:space="preserve"> </w:t>
      </w:r>
      <w:r>
        <w:rPr>
          <w:sz w:val="20"/>
        </w:rPr>
        <w:t>establecen</w:t>
      </w:r>
      <w:r>
        <w:rPr>
          <w:spacing w:val="-4"/>
          <w:sz w:val="20"/>
        </w:rPr>
        <w:t xml:space="preserve"> </w:t>
      </w:r>
      <w:r>
        <w:rPr>
          <w:sz w:val="20"/>
        </w:rPr>
        <w:t>prohibiciones</w:t>
      </w:r>
      <w:r>
        <w:rPr>
          <w:spacing w:val="-2"/>
          <w:sz w:val="20"/>
        </w:rPr>
        <w:t xml:space="preserve"> </w:t>
      </w:r>
      <w:r>
        <w:rPr>
          <w:sz w:val="20"/>
        </w:rPr>
        <w:t>deben</w:t>
      </w:r>
      <w:r>
        <w:rPr>
          <w:spacing w:val="-4"/>
          <w:sz w:val="20"/>
        </w:rPr>
        <w:t xml:space="preserve"> </w:t>
      </w:r>
      <w:r>
        <w:rPr>
          <w:sz w:val="20"/>
        </w:rPr>
        <w:t>estar</w:t>
      </w:r>
      <w:r>
        <w:rPr>
          <w:spacing w:val="-4"/>
          <w:sz w:val="20"/>
        </w:rPr>
        <w:t xml:space="preserve"> </w:t>
      </w:r>
      <w:r>
        <w:rPr>
          <w:sz w:val="20"/>
        </w:rPr>
        <w:t>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w:t>
      </w:r>
      <w:r>
        <w:rPr>
          <w:spacing w:val="-5"/>
          <w:sz w:val="20"/>
        </w:rPr>
        <w:t xml:space="preserve"> </w:t>
      </w:r>
      <w:r>
        <w:rPr>
          <w:sz w:val="20"/>
        </w:rPr>
        <w:t>el</w:t>
      </w:r>
      <w:r>
        <w:rPr>
          <w:spacing w:val="-4"/>
          <w:sz w:val="20"/>
        </w:rPr>
        <w:t xml:space="preserve"> </w:t>
      </w:r>
      <w:r>
        <w:rPr>
          <w:sz w:val="20"/>
        </w:rPr>
        <w:t>natural</w:t>
      </w:r>
      <w:r>
        <w:rPr>
          <w:spacing w:val="-4"/>
          <w:sz w:val="20"/>
        </w:rPr>
        <w:t xml:space="preserve"> </w:t>
      </w:r>
      <w:r>
        <w:rPr>
          <w:sz w:val="20"/>
        </w:rPr>
        <w:t>y</w:t>
      </w:r>
      <w:r>
        <w:rPr>
          <w:spacing w:val="-8"/>
          <w:sz w:val="20"/>
        </w:rPr>
        <w:t xml:space="preserve"> </w:t>
      </w:r>
      <w:r>
        <w:rPr>
          <w:sz w:val="20"/>
        </w:rPr>
        <w:t>obvio</w:t>
      </w:r>
      <w:r>
        <w:rPr>
          <w:spacing w:val="-5"/>
          <w:sz w:val="20"/>
        </w:rPr>
        <w:t xml:space="preserve"> </w:t>
      </w:r>
      <w:r>
        <w:rPr>
          <w:sz w:val="20"/>
        </w:rPr>
        <w:t>alcance</w:t>
      </w:r>
      <w:r>
        <w:rPr>
          <w:spacing w:val="-8"/>
          <w:sz w:val="20"/>
        </w:rPr>
        <w:t xml:space="preserve"> </w:t>
      </w:r>
      <w:r>
        <w:rPr>
          <w:sz w:val="20"/>
        </w:rPr>
        <w:t>de</w:t>
      </w:r>
      <w:r>
        <w:rPr>
          <w:spacing w:val="-3"/>
          <w:sz w:val="20"/>
        </w:rPr>
        <w:t xml:space="preserve"> </w:t>
      </w:r>
      <w:r>
        <w:rPr>
          <w:sz w:val="20"/>
        </w:rPr>
        <w:t>los</w:t>
      </w:r>
      <w:r>
        <w:rPr>
          <w:spacing w:val="-9"/>
          <w:sz w:val="20"/>
        </w:rPr>
        <w:t xml:space="preserve"> </w:t>
      </w:r>
      <w:r>
        <w:rPr>
          <w:sz w:val="20"/>
        </w:rPr>
        <w:t>supuestos</w:t>
      </w:r>
      <w:r>
        <w:rPr>
          <w:spacing w:val="-3"/>
          <w:sz w:val="20"/>
        </w:rPr>
        <w:t xml:space="preserve"> </w:t>
      </w:r>
      <w:r>
        <w:rPr>
          <w:sz w:val="20"/>
        </w:rPr>
        <w:t>que</w:t>
      </w:r>
      <w:r>
        <w:rPr>
          <w:spacing w:val="-3"/>
          <w:sz w:val="20"/>
        </w:rPr>
        <w:t xml:space="preserve"> </w:t>
      </w:r>
      <w:r>
        <w:rPr>
          <w:sz w:val="20"/>
        </w:rPr>
        <w:t>contemplan,</w:t>
      </w:r>
      <w:r>
        <w:rPr>
          <w:spacing w:val="-7"/>
          <w:sz w:val="20"/>
        </w:rPr>
        <w:t xml:space="preserve"> </w:t>
      </w:r>
      <w:r>
        <w:rPr>
          <w:sz w:val="20"/>
        </w:rPr>
        <w:t>pues como</w:t>
      </w:r>
      <w:r>
        <w:rPr>
          <w:spacing w:val="-12"/>
          <w:sz w:val="20"/>
        </w:rPr>
        <w:t xml:space="preserve"> </w:t>
      </w:r>
      <w:r>
        <w:rPr>
          <w:sz w:val="20"/>
        </w:rPr>
        <w:t>entrañan</w:t>
      </w:r>
      <w:r>
        <w:rPr>
          <w:spacing w:val="-12"/>
          <w:sz w:val="20"/>
        </w:rPr>
        <w:t xml:space="preserve"> </w:t>
      </w:r>
      <w:r>
        <w:rPr>
          <w:sz w:val="20"/>
        </w:rPr>
        <w:t>una</w:t>
      </w:r>
      <w:r>
        <w:rPr>
          <w:spacing w:val="-11"/>
          <w:sz w:val="20"/>
        </w:rPr>
        <w:t xml:space="preserve"> </w:t>
      </w:r>
      <w:r>
        <w:rPr>
          <w:sz w:val="20"/>
        </w:rPr>
        <w:t>limitación</w:t>
      </w:r>
      <w:r>
        <w:rPr>
          <w:spacing w:val="-6"/>
          <w:sz w:val="20"/>
        </w:rPr>
        <w:t xml:space="preserve"> </w:t>
      </w:r>
      <w:r>
        <w:rPr>
          <w:sz w:val="20"/>
        </w:rPr>
        <w:t>-así</w:t>
      </w:r>
      <w:r>
        <w:rPr>
          <w:spacing w:val="-11"/>
          <w:sz w:val="20"/>
        </w:rPr>
        <w:t xml:space="preserve"> </w:t>
      </w:r>
      <w:r>
        <w:rPr>
          <w:sz w:val="20"/>
        </w:rPr>
        <w:t>fuere</w:t>
      </w:r>
      <w:r>
        <w:rPr>
          <w:spacing w:val="-11"/>
          <w:sz w:val="20"/>
        </w:rPr>
        <w:t xml:space="preserve"> </w:t>
      </w:r>
      <w:r>
        <w:rPr>
          <w:sz w:val="20"/>
        </w:rPr>
        <w:t>justificada-</w:t>
      </w:r>
      <w:r>
        <w:rPr>
          <w:spacing w:val="-12"/>
          <w:sz w:val="20"/>
        </w:rPr>
        <w:t xml:space="preserve"> </w:t>
      </w:r>
      <w:r>
        <w:rPr>
          <w:sz w:val="20"/>
        </w:rPr>
        <w:t>a</w:t>
      </w:r>
      <w:r>
        <w:rPr>
          <w:spacing w:val="-11"/>
          <w:sz w:val="20"/>
        </w:rPr>
        <w:t xml:space="preserve"> </w:t>
      </w:r>
      <w:r>
        <w:rPr>
          <w:sz w:val="20"/>
        </w:rPr>
        <w:t>la</w:t>
      </w:r>
      <w:r>
        <w:rPr>
          <w:spacing w:val="-11"/>
          <w:sz w:val="20"/>
        </w:rPr>
        <w:t xml:space="preserve"> </w:t>
      </w:r>
      <w:r>
        <w:rPr>
          <w:sz w:val="20"/>
        </w:rPr>
        <w:t>libertad</w:t>
      </w:r>
      <w:r>
        <w:rPr>
          <w:spacing w:val="-11"/>
          <w:sz w:val="20"/>
        </w:rPr>
        <w:t xml:space="preserve"> </w:t>
      </w:r>
      <w:r>
        <w:rPr>
          <w:sz w:val="20"/>
        </w:rPr>
        <w:t>de</w:t>
      </w:r>
      <w:r>
        <w:rPr>
          <w:spacing w:val="-14"/>
          <w:sz w:val="20"/>
        </w:rPr>
        <w:t xml:space="preserve"> </w:t>
      </w:r>
      <w:r>
        <w:rPr>
          <w:sz w:val="20"/>
        </w:rPr>
        <w:t>actuar</w:t>
      </w:r>
    </w:p>
    <w:p w:rsidR="00042CF9" w:rsidRDefault="00042CF9" w14:paraId="4AF783C1" w14:textId="77777777">
      <w:pPr>
        <w:pStyle w:val="Textoindependiente"/>
        <w:rPr>
          <w:sz w:val="20"/>
        </w:rPr>
      </w:pPr>
    </w:p>
    <w:p w:rsidR="00042CF9" w:rsidRDefault="00000000" w14:paraId="14865DEE" w14:textId="77777777">
      <w:pPr>
        <w:pStyle w:val="Textoindependiente"/>
        <w:spacing w:before="19"/>
        <w:rPr>
          <w:sz w:val="20"/>
        </w:rPr>
      </w:pPr>
      <w:r>
        <w:rPr>
          <w:noProof/>
          <w:sz w:val="20"/>
        </w:rPr>
        <mc:AlternateContent>
          <mc:Choice Requires="wps">
            <w:drawing>
              <wp:anchor distT="0" distB="0" distL="0" distR="0" simplePos="0" relativeHeight="487591936" behindDoc="1" locked="0" layoutInCell="1" allowOverlap="1" wp14:anchorId="32D45344" wp14:editId="168B2BDA">
                <wp:simplePos x="0" y="0"/>
                <wp:positionH relativeFrom="page">
                  <wp:posOffset>1079817</wp:posOffset>
                </wp:positionH>
                <wp:positionV relativeFrom="paragraph">
                  <wp:posOffset>181714</wp:posOffset>
                </wp:positionV>
                <wp:extent cx="1830070" cy="1016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10160"/>
                        </a:xfrm>
                        <a:custGeom>
                          <a:avLst/>
                          <a:gdLst/>
                          <a:ahLst/>
                          <a:cxnLst/>
                          <a:rect l="l" t="t" r="r" b="b"/>
                          <a:pathLst>
                            <a:path w="1830070" h="10160">
                              <a:moveTo>
                                <a:pt x="1829816" y="0"/>
                              </a:moveTo>
                              <a:lnTo>
                                <a:pt x="0" y="0"/>
                              </a:lnTo>
                              <a:lnTo>
                                <a:pt x="0" y="9842"/>
                              </a:lnTo>
                              <a:lnTo>
                                <a:pt x="1829816" y="9842"/>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6C6F59D0">
              <v:shape id="Graphic 15" style="position:absolute;margin-left:85pt;margin-top:14.3pt;width:144.1pt;height:.8pt;z-index:-15724544;visibility:visible;mso-wrap-style:square;mso-wrap-distance-left:0;mso-wrap-distance-top:0;mso-wrap-distance-right:0;mso-wrap-distance-bottom:0;mso-position-horizontal:absolute;mso-position-horizontal-relative:page;mso-position-vertical:absolute;mso-position-vertical-relative:text;v-text-anchor:top" coordsize="1830070,10160" o:spid="_x0000_s1026" fillcolor="black" stroked="f" path="m1829816,l,,,9842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" w14:anchorId="45820532">
                <v:path arrowok="t"/>
                <w10:wrap type="topAndBottom" anchorx="page"/>
              </v:shape>
            </w:pict>
          </mc:Fallback>
        </mc:AlternateContent>
      </w:r>
    </w:p>
    <w:p w:rsidR="00042CF9" w:rsidRDefault="00000000" w14:paraId="01CE2CA3" w14:textId="77777777">
      <w:pPr>
        <w:spacing w:before="99"/>
        <w:ind w:left="971"/>
        <w:jc w:val="both"/>
        <w:rPr>
          <w:sz w:val="16"/>
        </w:rPr>
      </w:pPr>
      <w:bookmarkStart w:name="_bookmark3" w:id="3"/>
      <w:bookmarkEnd w:id="3"/>
      <w:r>
        <w:rPr>
          <w:position w:val="5"/>
          <w:sz w:val="10"/>
        </w:rPr>
        <w:t>4</w:t>
      </w:r>
      <w:r>
        <w:rPr>
          <w:spacing w:val="17"/>
          <w:position w:val="5"/>
          <w:sz w:val="10"/>
        </w:rPr>
        <w:t xml:space="preserve"> </w:t>
      </w:r>
      <w:r>
        <w:rPr>
          <w:sz w:val="16"/>
        </w:rPr>
        <w:t>Corte</w:t>
      </w:r>
      <w:r>
        <w:rPr>
          <w:spacing w:val="-5"/>
          <w:sz w:val="16"/>
        </w:rPr>
        <w:t xml:space="preserve"> </w:t>
      </w:r>
      <w:r>
        <w:rPr>
          <w:sz w:val="16"/>
        </w:rPr>
        <w:t>Constitucional,</w:t>
      </w:r>
      <w:r>
        <w:rPr>
          <w:spacing w:val="-4"/>
          <w:sz w:val="16"/>
        </w:rPr>
        <w:t xml:space="preserve"> </w:t>
      </w:r>
      <w:r>
        <w:rPr>
          <w:sz w:val="16"/>
        </w:rPr>
        <w:t>Sentencia</w:t>
      </w:r>
      <w:r>
        <w:rPr>
          <w:spacing w:val="-6"/>
          <w:sz w:val="16"/>
        </w:rPr>
        <w:t xml:space="preserve"> </w:t>
      </w:r>
      <w:r>
        <w:rPr>
          <w:sz w:val="16"/>
        </w:rPr>
        <w:t>C-</w:t>
      </w:r>
      <w:r>
        <w:rPr>
          <w:spacing w:val="-3"/>
          <w:sz w:val="16"/>
        </w:rPr>
        <w:t xml:space="preserve"> </w:t>
      </w:r>
      <w:r>
        <w:rPr>
          <w:sz w:val="16"/>
        </w:rPr>
        <w:t>1153</w:t>
      </w:r>
      <w:r>
        <w:rPr>
          <w:spacing w:val="-7"/>
          <w:sz w:val="16"/>
        </w:rPr>
        <w:t xml:space="preserve"> </w:t>
      </w:r>
      <w:r>
        <w:rPr>
          <w:sz w:val="16"/>
        </w:rPr>
        <w:t>de</w:t>
      </w:r>
      <w:r>
        <w:rPr>
          <w:spacing w:val="-1"/>
          <w:sz w:val="16"/>
        </w:rPr>
        <w:t xml:space="preserve"> </w:t>
      </w:r>
      <w:r>
        <w:rPr>
          <w:sz w:val="16"/>
        </w:rPr>
        <w:t>2005,</w:t>
      </w:r>
      <w:r>
        <w:rPr>
          <w:spacing w:val="-3"/>
          <w:sz w:val="16"/>
        </w:rPr>
        <w:t xml:space="preserve"> </w:t>
      </w:r>
      <w:r>
        <w:rPr>
          <w:sz w:val="16"/>
        </w:rPr>
        <w:t>M.P.</w:t>
      </w:r>
      <w:r>
        <w:rPr>
          <w:spacing w:val="-4"/>
          <w:sz w:val="16"/>
        </w:rPr>
        <w:t xml:space="preserve"> </w:t>
      </w:r>
      <w:r>
        <w:rPr>
          <w:sz w:val="16"/>
        </w:rPr>
        <w:t>Marco</w:t>
      </w:r>
      <w:r>
        <w:rPr>
          <w:spacing w:val="-2"/>
          <w:sz w:val="16"/>
        </w:rPr>
        <w:t xml:space="preserve"> </w:t>
      </w:r>
      <w:r>
        <w:rPr>
          <w:sz w:val="16"/>
        </w:rPr>
        <w:t>Gerardo</w:t>
      </w:r>
      <w:r>
        <w:rPr>
          <w:spacing w:val="-8"/>
          <w:sz w:val="16"/>
        </w:rPr>
        <w:t xml:space="preserve"> </w:t>
      </w:r>
      <w:r>
        <w:rPr>
          <w:sz w:val="16"/>
        </w:rPr>
        <w:t>Monroy</w:t>
      </w:r>
      <w:r>
        <w:rPr>
          <w:spacing w:val="-5"/>
          <w:sz w:val="16"/>
        </w:rPr>
        <w:t xml:space="preserve"> </w:t>
      </w:r>
      <w:r>
        <w:rPr>
          <w:spacing w:val="-2"/>
          <w:sz w:val="16"/>
        </w:rPr>
        <w:t>Cabra.</w:t>
      </w:r>
    </w:p>
    <w:p w:rsidR="00042CF9" w:rsidRDefault="00000000" w14:paraId="5D930D07" w14:textId="77777777">
      <w:pPr>
        <w:ind w:left="260" w:right="256" w:firstLine="710"/>
        <w:jc w:val="both"/>
        <w:rPr>
          <w:sz w:val="16"/>
        </w:rPr>
      </w:pPr>
      <w:bookmarkStart w:name="_bookmark4" w:id="4"/>
      <w:bookmarkEnd w:id="4"/>
      <w:r>
        <w:rPr>
          <w:position w:val="5"/>
          <w:sz w:val="10"/>
        </w:rPr>
        <w:t>5</w:t>
      </w:r>
      <w:r>
        <w:rPr>
          <w:spacing w:val="19"/>
          <w:position w:val="5"/>
          <w:sz w:val="10"/>
        </w:rPr>
        <w:t xml:space="preserve"> </w:t>
      </w:r>
      <w:r>
        <w:rPr>
          <w:sz w:val="16"/>
        </w:rPr>
        <w:t>Corte</w:t>
      </w:r>
      <w:r>
        <w:rPr>
          <w:spacing w:val="-4"/>
          <w:sz w:val="16"/>
        </w:rPr>
        <w:t xml:space="preserve"> </w:t>
      </w:r>
      <w:r>
        <w:rPr>
          <w:sz w:val="16"/>
        </w:rPr>
        <w:t>Constitucional.</w:t>
      </w:r>
      <w:r>
        <w:rPr>
          <w:spacing w:val="-2"/>
          <w:sz w:val="16"/>
        </w:rPr>
        <w:t xml:space="preserve"> </w:t>
      </w:r>
      <w:r>
        <w:rPr>
          <w:sz w:val="16"/>
        </w:rPr>
        <w:t>Sentencias:</w:t>
      </w:r>
      <w:r>
        <w:rPr>
          <w:spacing w:val="-2"/>
          <w:sz w:val="16"/>
        </w:rPr>
        <w:t xml:space="preserve"> </w:t>
      </w:r>
      <w:r>
        <w:rPr>
          <w:sz w:val="16"/>
        </w:rPr>
        <w:t>C-233</w:t>
      </w:r>
      <w:r>
        <w:rPr>
          <w:spacing w:val="-6"/>
          <w:sz w:val="16"/>
        </w:rPr>
        <w:t xml:space="preserve"> </w:t>
      </w:r>
      <w:r>
        <w:rPr>
          <w:sz w:val="16"/>
        </w:rPr>
        <w:t>de</w:t>
      </w:r>
      <w:r>
        <w:rPr>
          <w:spacing w:val="-4"/>
          <w:sz w:val="16"/>
        </w:rPr>
        <w:t xml:space="preserve"> </w:t>
      </w:r>
      <w:r>
        <w:rPr>
          <w:sz w:val="16"/>
        </w:rPr>
        <w:t>4</w:t>
      </w:r>
      <w:r>
        <w:rPr>
          <w:spacing w:val="-6"/>
          <w:sz w:val="16"/>
        </w:rPr>
        <w:t xml:space="preserve"> </w:t>
      </w:r>
      <w:r>
        <w:rPr>
          <w:sz w:val="16"/>
        </w:rPr>
        <w:t>de</w:t>
      </w:r>
      <w:r>
        <w:rPr>
          <w:spacing w:val="-4"/>
          <w:sz w:val="16"/>
        </w:rPr>
        <w:t xml:space="preserve"> </w:t>
      </w:r>
      <w:r>
        <w:rPr>
          <w:sz w:val="16"/>
        </w:rPr>
        <w:t>abril</w:t>
      </w:r>
      <w:r>
        <w:rPr>
          <w:spacing w:val="-3"/>
          <w:sz w:val="16"/>
        </w:rPr>
        <w:t xml:space="preserve"> </w:t>
      </w:r>
      <w:r>
        <w:rPr>
          <w:sz w:val="16"/>
        </w:rPr>
        <w:t>de</w:t>
      </w:r>
      <w:r>
        <w:rPr>
          <w:spacing w:val="-4"/>
          <w:sz w:val="16"/>
        </w:rPr>
        <w:t xml:space="preserve"> </w:t>
      </w:r>
      <w:r>
        <w:rPr>
          <w:sz w:val="16"/>
        </w:rPr>
        <w:t>2002,</w:t>
      </w:r>
      <w:r>
        <w:rPr>
          <w:spacing w:val="-2"/>
          <w:sz w:val="16"/>
        </w:rPr>
        <w:t xml:space="preserve"> </w:t>
      </w:r>
      <w:r>
        <w:rPr>
          <w:sz w:val="16"/>
        </w:rPr>
        <w:t>expediente:</w:t>
      </w:r>
      <w:r>
        <w:rPr>
          <w:spacing w:val="-2"/>
          <w:sz w:val="16"/>
        </w:rPr>
        <w:t xml:space="preserve"> </w:t>
      </w:r>
      <w:r>
        <w:rPr>
          <w:sz w:val="16"/>
        </w:rPr>
        <w:t>D-3704;</w:t>
      </w:r>
      <w:r>
        <w:rPr>
          <w:spacing w:val="-2"/>
          <w:sz w:val="16"/>
        </w:rPr>
        <w:t xml:space="preserve"> </w:t>
      </w:r>
      <w:r>
        <w:rPr>
          <w:sz w:val="16"/>
        </w:rPr>
        <w:t>C-551</w:t>
      </w:r>
      <w:r>
        <w:rPr>
          <w:spacing w:val="-6"/>
          <w:sz w:val="16"/>
        </w:rPr>
        <w:t xml:space="preserve"> </w:t>
      </w:r>
      <w:r>
        <w:rPr>
          <w:sz w:val="16"/>
        </w:rPr>
        <w:t>de 9</w:t>
      </w:r>
      <w:r>
        <w:rPr>
          <w:spacing w:val="-6"/>
          <w:sz w:val="16"/>
        </w:rPr>
        <w:t xml:space="preserve"> </w:t>
      </w:r>
      <w:r>
        <w:rPr>
          <w:sz w:val="16"/>
        </w:rPr>
        <w:t>de julio de 2003, expediente: CRF-001 de 9 de julio de 2003; C-652 de 5 de agosto de 2003, expediente: D- 4330; C-353 de 20 de mayo de 2009, expediente: D-7518, C-541 de 30 de junio de 2010, expediente: DD7966; entre otras.</w:t>
      </w:r>
    </w:p>
    <w:p w:rsidR="00042CF9" w:rsidRDefault="00000000" w14:paraId="6D67BF00" w14:textId="77777777">
      <w:pPr>
        <w:spacing w:before="4" w:line="237" w:lineRule="auto"/>
        <w:ind w:left="260" w:right="267" w:firstLine="710"/>
        <w:jc w:val="both"/>
        <w:rPr>
          <w:sz w:val="16"/>
        </w:rPr>
      </w:pPr>
      <w:bookmarkStart w:name="_bookmark5" w:id="5"/>
      <w:bookmarkEnd w:id="5"/>
      <w:r>
        <w:rPr>
          <w:position w:val="5"/>
          <w:sz w:val="10"/>
        </w:rPr>
        <w:t xml:space="preserve">6 </w:t>
      </w:r>
      <w:r>
        <w:rPr>
          <w:sz w:val="16"/>
        </w:rPr>
        <w:t>Consejo</w:t>
      </w:r>
      <w:r>
        <w:rPr>
          <w:spacing w:val="-14"/>
          <w:sz w:val="16"/>
        </w:rPr>
        <w:t xml:space="preserve"> </w:t>
      </w:r>
      <w:r>
        <w:rPr>
          <w:sz w:val="16"/>
        </w:rPr>
        <w:t>de</w:t>
      </w:r>
      <w:r>
        <w:rPr>
          <w:spacing w:val="-14"/>
          <w:sz w:val="16"/>
        </w:rPr>
        <w:t xml:space="preserve"> </w:t>
      </w:r>
      <w:r>
        <w:rPr>
          <w:sz w:val="16"/>
        </w:rPr>
        <w:t>Estado,</w:t>
      </w:r>
      <w:r>
        <w:rPr>
          <w:spacing w:val="-13"/>
          <w:sz w:val="16"/>
        </w:rPr>
        <w:t xml:space="preserve"> </w:t>
      </w:r>
      <w:r>
        <w:rPr>
          <w:sz w:val="16"/>
        </w:rPr>
        <w:t>Sala</w:t>
      </w:r>
      <w:r>
        <w:rPr>
          <w:spacing w:val="-15"/>
          <w:sz w:val="16"/>
        </w:rPr>
        <w:t xml:space="preserve"> </w:t>
      </w:r>
      <w:r>
        <w:rPr>
          <w:sz w:val="16"/>
        </w:rPr>
        <w:t>de</w:t>
      </w:r>
      <w:r>
        <w:rPr>
          <w:spacing w:val="-14"/>
          <w:sz w:val="16"/>
        </w:rPr>
        <w:t xml:space="preserve"> </w:t>
      </w:r>
      <w:r>
        <w:rPr>
          <w:sz w:val="16"/>
        </w:rPr>
        <w:t>lo</w:t>
      </w:r>
      <w:r>
        <w:rPr>
          <w:spacing w:val="-14"/>
          <w:sz w:val="16"/>
        </w:rPr>
        <w:t xml:space="preserve"> </w:t>
      </w:r>
      <w:r>
        <w:rPr>
          <w:sz w:val="16"/>
        </w:rPr>
        <w:t>Contencioso</w:t>
      </w:r>
      <w:r>
        <w:rPr>
          <w:spacing w:val="-14"/>
          <w:sz w:val="16"/>
        </w:rPr>
        <w:t xml:space="preserve"> </w:t>
      </w:r>
      <w:r>
        <w:rPr>
          <w:sz w:val="16"/>
        </w:rPr>
        <w:t>Administrativo,</w:t>
      </w:r>
      <w:r>
        <w:rPr>
          <w:spacing w:val="-14"/>
          <w:sz w:val="16"/>
        </w:rPr>
        <w:t xml:space="preserve"> </w:t>
      </w:r>
      <w:r>
        <w:rPr>
          <w:sz w:val="16"/>
        </w:rPr>
        <w:t>Sección</w:t>
      </w:r>
      <w:r>
        <w:rPr>
          <w:spacing w:val="-14"/>
          <w:sz w:val="16"/>
        </w:rPr>
        <w:t xml:space="preserve"> </w:t>
      </w:r>
      <w:r>
        <w:rPr>
          <w:sz w:val="16"/>
        </w:rPr>
        <w:t>Primera.</w:t>
      </w:r>
      <w:r>
        <w:rPr>
          <w:spacing w:val="-12"/>
          <w:sz w:val="16"/>
        </w:rPr>
        <w:t xml:space="preserve"> </w:t>
      </w:r>
      <w:r>
        <w:rPr>
          <w:sz w:val="16"/>
        </w:rPr>
        <w:t>Sentencia</w:t>
      </w:r>
      <w:r>
        <w:rPr>
          <w:spacing w:val="-15"/>
          <w:sz w:val="16"/>
        </w:rPr>
        <w:t xml:space="preserve"> </w:t>
      </w:r>
      <w:r>
        <w:rPr>
          <w:sz w:val="16"/>
        </w:rPr>
        <w:t>de</w:t>
      </w:r>
      <w:r>
        <w:rPr>
          <w:spacing w:val="-14"/>
          <w:sz w:val="16"/>
        </w:rPr>
        <w:t xml:space="preserve"> </w:t>
      </w:r>
      <w:r>
        <w:rPr>
          <w:sz w:val="16"/>
        </w:rPr>
        <w:t>3</w:t>
      </w:r>
      <w:r>
        <w:rPr>
          <w:spacing w:val="-14"/>
          <w:sz w:val="16"/>
        </w:rPr>
        <w:t xml:space="preserve"> </w:t>
      </w:r>
      <w:r>
        <w:rPr>
          <w:sz w:val="16"/>
        </w:rPr>
        <w:t>de</w:t>
      </w:r>
      <w:r>
        <w:rPr>
          <w:spacing w:val="-14"/>
          <w:sz w:val="16"/>
        </w:rPr>
        <w:t xml:space="preserve"> </w:t>
      </w:r>
      <w:r>
        <w:rPr>
          <w:sz w:val="16"/>
        </w:rPr>
        <w:t>marzo de 2005, expediente número 2004-00823-01(PI). Ver también, de la Sección Tercera. Sentencia de 22 de enero</w:t>
      </w:r>
      <w:r>
        <w:rPr>
          <w:spacing w:val="-12"/>
          <w:sz w:val="16"/>
        </w:rPr>
        <w:t xml:space="preserve"> </w:t>
      </w:r>
      <w:r>
        <w:rPr>
          <w:sz w:val="16"/>
        </w:rPr>
        <w:t>de</w:t>
      </w:r>
      <w:r>
        <w:rPr>
          <w:spacing w:val="-11"/>
          <w:sz w:val="16"/>
        </w:rPr>
        <w:t xml:space="preserve"> </w:t>
      </w:r>
      <w:r>
        <w:rPr>
          <w:sz w:val="16"/>
        </w:rPr>
        <w:t>2002,</w:t>
      </w:r>
      <w:r>
        <w:rPr>
          <w:spacing w:val="-10"/>
          <w:sz w:val="16"/>
        </w:rPr>
        <w:t xml:space="preserve"> </w:t>
      </w:r>
      <w:r>
        <w:rPr>
          <w:sz w:val="16"/>
        </w:rPr>
        <w:t>expediente</w:t>
      </w:r>
      <w:r>
        <w:rPr>
          <w:spacing w:val="-11"/>
          <w:sz w:val="16"/>
        </w:rPr>
        <w:t xml:space="preserve"> </w:t>
      </w:r>
      <w:r>
        <w:rPr>
          <w:sz w:val="16"/>
        </w:rPr>
        <w:t>número</w:t>
      </w:r>
      <w:r>
        <w:rPr>
          <w:spacing w:val="-12"/>
          <w:sz w:val="16"/>
        </w:rPr>
        <w:t xml:space="preserve"> </w:t>
      </w:r>
      <w:r>
        <w:rPr>
          <w:sz w:val="16"/>
        </w:rPr>
        <w:t>2001-0148-01</w:t>
      </w:r>
      <w:r>
        <w:rPr>
          <w:spacing w:val="-12"/>
          <w:sz w:val="16"/>
        </w:rPr>
        <w:t xml:space="preserve"> </w:t>
      </w:r>
      <w:r>
        <w:rPr>
          <w:sz w:val="16"/>
        </w:rPr>
        <w:t>y,</w:t>
      </w:r>
      <w:r>
        <w:rPr>
          <w:spacing w:val="-9"/>
          <w:sz w:val="16"/>
        </w:rPr>
        <w:t xml:space="preserve"> </w:t>
      </w:r>
      <w:r>
        <w:rPr>
          <w:sz w:val="16"/>
        </w:rPr>
        <w:t>Sección</w:t>
      </w:r>
      <w:r>
        <w:rPr>
          <w:spacing w:val="-12"/>
          <w:sz w:val="16"/>
        </w:rPr>
        <w:t xml:space="preserve"> </w:t>
      </w:r>
      <w:r>
        <w:rPr>
          <w:sz w:val="16"/>
        </w:rPr>
        <w:t>Tercera.</w:t>
      </w:r>
      <w:r>
        <w:rPr>
          <w:spacing w:val="-10"/>
          <w:sz w:val="16"/>
        </w:rPr>
        <w:t xml:space="preserve"> </w:t>
      </w:r>
      <w:r>
        <w:rPr>
          <w:sz w:val="16"/>
        </w:rPr>
        <w:t>Sentencia</w:t>
      </w:r>
      <w:r>
        <w:rPr>
          <w:spacing w:val="-12"/>
          <w:sz w:val="16"/>
        </w:rPr>
        <w:t xml:space="preserve"> </w:t>
      </w:r>
      <w:r>
        <w:rPr>
          <w:sz w:val="16"/>
        </w:rPr>
        <w:t>de</w:t>
      </w:r>
      <w:r>
        <w:rPr>
          <w:spacing w:val="-11"/>
          <w:sz w:val="16"/>
        </w:rPr>
        <w:t xml:space="preserve"> </w:t>
      </w:r>
      <w:r>
        <w:rPr>
          <w:sz w:val="16"/>
        </w:rPr>
        <w:t>20</w:t>
      </w:r>
      <w:r>
        <w:rPr>
          <w:spacing w:val="-12"/>
          <w:sz w:val="16"/>
        </w:rPr>
        <w:t xml:space="preserve"> </w:t>
      </w:r>
      <w:r>
        <w:rPr>
          <w:sz w:val="16"/>
        </w:rPr>
        <w:t>de</w:t>
      </w:r>
      <w:r>
        <w:rPr>
          <w:spacing w:val="-11"/>
          <w:sz w:val="16"/>
        </w:rPr>
        <w:t xml:space="preserve"> </w:t>
      </w:r>
      <w:r>
        <w:rPr>
          <w:sz w:val="16"/>
        </w:rPr>
        <w:t>noviembre</w:t>
      </w:r>
      <w:r>
        <w:rPr>
          <w:spacing w:val="-11"/>
          <w:sz w:val="16"/>
        </w:rPr>
        <w:t xml:space="preserve"> </w:t>
      </w:r>
      <w:r>
        <w:rPr>
          <w:sz w:val="16"/>
        </w:rPr>
        <w:t>de</w:t>
      </w:r>
      <w:r>
        <w:rPr>
          <w:spacing w:val="-11"/>
          <w:sz w:val="16"/>
        </w:rPr>
        <w:t xml:space="preserve"> </w:t>
      </w:r>
      <w:r>
        <w:rPr>
          <w:sz w:val="16"/>
        </w:rPr>
        <w:t>2001, expediente número 2001-0130-01(PI), entre otras.</w:t>
      </w:r>
    </w:p>
    <w:p w:rsidR="00042CF9" w:rsidRDefault="00042CF9" w14:paraId="401764B4" w14:textId="77777777">
      <w:pPr>
        <w:spacing w:line="237" w:lineRule="auto"/>
        <w:jc w:val="both"/>
        <w:rPr>
          <w:sz w:val="16"/>
        </w:rPr>
        <w:sectPr w:rsidR="00042CF9">
          <w:pgSz w:w="12240" w:h="15840" w:orient="portrait"/>
          <w:pgMar w:top="2080" w:right="1440" w:bottom="1820" w:left="1440" w:header="306" w:footer="1636" w:gutter="0"/>
          <w:cols w:space="720"/>
        </w:sectPr>
      </w:pPr>
    </w:p>
    <w:p w:rsidR="00042CF9" w:rsidRDefault="00042CF9" w14:paraId="5C7F110D" w14:textId="77777777">
      <w:pPr>
        <w:pStyle w:val="Textoindependiente"/>
        <w:spacing w:before="45"/>
        <w:rPr>
          <w:sz w:val="20"/>
        </w:rPr>
      </w:pPr>
    </w:p>
    <w:p w:rsidR="00042CF9" w:rsidRDefault="00000000" w14:paraId="11BDFA64" w14:textId="77777777">
      <w:pPr>
        <w:spacing w:before="1"/>
        <w:ind w:left="971"/>
        <w:rPr>
          <w:sz w:val="20"/>
        </w:rPr>
      </w:pPr>
      <w:r>
        <w:rPr>
          <w:sz w:val="20"/>
        </w:rPr>
        <w:t>o</w:t>
      </w:r>
      <w:r>
        <w:rPr>
          <w:spacing w:val="48"/>
          <w:sz w:val="20"/>
        </w:rPr>
        <w:t xml:space="preserve"> </w:t>
      </w:r>
      <w:r>
        <w:rPr>
          <w:sz w:val="20"/>
        </w:rPr>
        <w:t>capacidad</w:t>
      </w:r>
      <w:r>
        <w:rPr>
          <w:spacing w:val="51"/>
          <w:sz w:val="20"/>
        </w:rPr>
        <w:t xml:space="preserve"> </w:t>
      </w:r>
      <w:r>
        <w:rPr>
          <w:sz w:val="20"/>
        </w:rPr>
        <w:t>de</w:t>
      </w:r>
      <w:r>
        <w:rPr>
          <w:spacing w:val="51"/>
          <w:sz w:val="20"/>
        </w:rPr>
        <w:t xml:space="preserve"> </w:t>
      </w:r>
      <w:r>
        <w:rPr>
          <w:sz w:val="20"/>
        </w:rPr>
        <w:t>obrar,</w:t>
      </w:r>
      <w:r>
        <w:rPr>
          <w:spacing w:val="52"/>
          <w:sz w:val="20"/>
        </w:rPr>
        <w:t xml:space="preserve"> </w:t>
      </w:r>
      <w:r>
        <w:rPr>
          <w:sz w:val="20"/>
        </w:rPr>
        <w:t>sobrepasar</w:t>
      </w:r>
      <w:r>
        <w:rPr>
          <w:spacing w:val="50"/>
          <w:sz w:val="20"/>
        </w:rPr>
        <w:t xml:space="preserve"> </w:t>
      </w:r>
      <w:r>
        <w:rPr>
          <w:sz w:val="20"/>
        </w:rPr>
        <w:t>sus</w:t>
      </w:r>
      <w:r>
        <w:rPr>
          <w:spacing w:val="51"/>
          <w:sz w:val="20"/>
        </w:rPr>
        <w:t xml:space="preserve"> </w:t>
      </w:r>
      <w:r>
        <w:rPr>
          <w:sz w:val="20"/>
        </w:rPr>
        <w:t>precisos</w:t>
      </w:r>
      <w:r>
        <w:rPr>
          <w:spacing w:val="51"/>
          <w:sz w:val="20"/>
        </w:rPr>
        <w:t xml:space="preserve"> </w:t>
      </w:r>
      <w:r>
        <w:rPr>
          <w:sz w:val="20"/>
        </w:rPr>
        <w:t>términos</w:t>
      </w:r>
      <w:r>
        <w:rPr>
          <w:spacing w:val="50"/>
          <w:sz w:val="20"/>
        </w:rPr>
        <w:t xml:space="preserve"> </w:t>
      </w:r>
      <w:r>
        <w:rPr>
          <w:sz w:val="20"/>
        </w:rPr>
        <w:t>comporta</w:t>
      </w:r>
      <w:r>
        <w:rPr>
          <w:spacing w:val="50"/>
          <w:sz w:val="20"/>
        </w:rPr>
        <w:t xml:space="preserve"> </w:t>
      </w:r>
      <w:r>
        <w:rPr>
          <w:spacing w:val="-5"/>
          <w:sz w:val="20"/>
        </w:rPr>
        <w:t>el</w:t>
      </w:r>
    </w:p>
    <w:p w:rsidR="00042CF9" w:rsidRDefault="00000000" w14:paraId="403B7990" w14:textId="77777777">
      <w:pPr>
        <w:spacing w:before="2"/>
        <w:ind w:left="971"/>
        <w:rPr>
          <w:sz w:val="20"/>
        </w:rPr>
      </w:pPr>
      <w:r>
        <w:rPr>
          <w:sz w:val="20"/>
        </w:rPr>
        <w:t>desconocimiento</w:t>
      </w:r>
      <w:r>
        <w:rPr>
          <w:spacing w:val="-11"/>
          <w:sz w:val="20"/>
        </w:rPr>
        <w:t xml:space="preserve"> </w:t>
      </w:r>
      <w:r>
        <w:rPr>
          <w:sz w:val="20"/>
        </w:rPr>
        <w:t>de</w:t>
      </w:r>
      <w:r>
        <w:rPr>
          <w:spacing w:val="-8"/>
          <w:sz w:val="20"/>
        </w:rPr>
        <w:t xml:space="preserve"> </w:t>
      </w:r>
      <w:r>
        <w:rPr>
          <w:sz w:val="20"/>
        </w:rPr>
        <w:t>la</w:t>
      </w:r>
      <w:r>
        <w:rPr>
          <w:spacing w:val="-9"/>
          <w:sz w:val="20"/>
        </w:rPr>
        <w:t xml:space="preserve"> </w:t>
      </w:r>
      <w:r>
        <w:rPr>
          <w:sz w:val="20"/>
        </w:rPr>
        <w:t>voluntad</w:t>
      </w:r>
      <w:r>
        <w:rPr>
          <w:spacing w:val="-9"/>
          <w:sz w:val="20"/>
        </w:rPr>
        <w:t xml:space="preserve"> </w:t>
      </w:r>
      <w:r>
        <w:rPr>
          <w:sz w:val="20"/>
        </w:rPr>
        <w:t>del</w:t>
      </w:r>
      <w:r>
        <w:rPr>
          <w:spacing w:val="-9"/>
          <w:sz w:val="20"/>
        </w:rPr>
        <w:t xml:space="preserve"> </w:t>
      </w:r>
      <w:r>
        <w:rPr>
          <w:spacing w:val="-2"/>
          <w:sz w:val="20"/>
        </w:rPr>
        <w:t>legislador”</w:t>
      </w:r>
      <w:hyperlink w:history="1" w:anchor="_bookmark6">
        <w:r>
          <w:rPr>
            <w:spacing w:val="-2"/>
            <w:position w:val="6"/>
            <w:sz w:val="13"/>
          </w:rPr>
          <w:t>7</w:t>
        </w:r>
      </w:hyperlink>
      <w:r>
        <w:rPr>
          <w:spacing w:val="-2"/>
          <w:sz w:val="20"/>
        </w:rPr>
        <w:t>.</w:t>
      </w:r>
    </w:p>
    <w:p w:rsidR="00042CF9" w:rsidRDefault="00042CF9" w14:paraId="44B35BBC" w14:textId="77777777">
      <w:pPr>
        <w:pStyle w:val="Textoindependiente"/>
        <w:spacing w:before="58"/>
        <w:rPr>
          <w:sz w:val="20"/>
        </w:rPr>
      </w:pPr>
    </w:p>
    <w:p w:rsidR="00042CF9" w:rsidRDefault="00000000" w14:paraId="2FD30DA5" w14:textId="77777777">
      <w:pPr>
        <w:pStyle w:val="Textoindependiente"/>
        <w:spacing w:line="276" w:lineRule="auto"/>
        <w:ind w:left="260" w:right="270" w:firstLine="710"/>
        <w:jc w:val="both"/>
      </w:pPr>
      <w:r>
        <w:t>De</w:t>
      </w:r>
      <w:r>
        <w:rPr>
          <w:spacing w:val="-10"/>
        </w:rPr>
        <w:t xml:space="preserve"> </w:t>
      </w:r>
      <w:r>
        <w:t>conformidad</w:t>
      </w:r>
      <w:r>
        <w:rPr>
          <w:spacing w:val="-11"/>
        </w:rPr>
        <w:t xml:space="preserve"> </w:t>
      </w:r>
      <w:r>
        <w:t>con</w:t>
      </w:r>
      <w:r>
        <w:rPr>
          <w:spacing w:val="-13"/>
        </w:rPr>
        <w:t xml:space="preserve"> </w:t>
      </w:r>
      <w:r>
        <w:t>lo</w:t>
      </w:r>
      <w:r>
        <w:rPr>
          <w:spacing w:val="-13"/>
        </w:rPr>
        <w:t xml:space="preserve"> </w:t>
      </w:r>
      <w:r>
        <w:t>anterior,</w:t>
      </w:r>
      <w:r>
        <w:rPr>
          <w:spacing w:val="-9"/>
        </w:rPr>
        <w:t xml:space="preserve"> </w:t>
      </w:r>
      <w:r>
        <w:t>la</w:t>
      </w:r>
      <w:r>
        <w:rPr>
          <w:spacing w:val="-16"/>
        </w:rPr>
        <w:t xml:space="preserve"> </w:t>
      </w:r>
      <w:r>
        <w:t>Ley</w:t>
      </w:r>
      <w:r>
        <w:rPr>
          <w:spacing w:val="-9"/>
        </w:rPr>
        <w:t xml:space="preserve"> </w:t>
      </w:r>
      <w:r>
        <w:t>de</w:t>
      </w:r>
      <w:r>
        <w:rPr>
          <w:spacing w:val="-10"/>
        </w:rPr>
        <w:t xml:space="preserve"> </w:t>
      </w:r>
      <w:r>
        <w:t>Garantías</w:t>
      </w:r>
      <w:r>
        <w:rPr>
          <w:spacing w:val="-9"/>
        </w:rPr>
        <w:t xml:space="preserve"> </w:t>
      </w:r>
      <w:r>
        <w:t>Electorales</w:t>
      </w:r>
      <w:r>
        <w:rPr>
          <w:spacing w:val="-9"/>
        </w:rPr>
        <w:t xml:space="preserve"> </w:t>
      </w:r>
      <w:r>
        <w:t>estableció una</w:t>
      </w:r>
      <w:r>
        <w:rPr>
          <w:spacing w:val="-16"/>
        </w:rPr>
        <w:t xml:space="preserve"> </w:t>
      </w:r>
      <w:r>
        <w:t>serie</w:t>
      </w:r>
      <w:r>
        <w:rPr>
          <w:spacing w:val="-15"/>
        </w:rPr>
        <w:t xml:space="preserve"> </w:t>
      </w:r>
      <w:r>
        <w:t>de</w:t>
      </w:r>
      <w:r>
        <w:rPr>
          <w:spacing w:val="-15"/>
        </w:rPr>
        <w:t xml:space="preserve"> </w:t>
      </w:r>
      <w:r>
        <w:t>regulaciones</w:t>
      </w:r>
      <w:r>
        <w:rPr>
          <w:spacing w:val="-14"/>
        </w:rPr>
        <w:t xml:space="preserve"> </w:t>
      </w:r>
      <w:r>
        <w:t>y</w:t>
      </w:r>
      <w:r>
        <w:rPr>
          <w:spacing w:val="-14"/>
        </w:rPr>
        <w:t xml:space="preserve"> </w:t>
      </w:r>
      <w:r>
        <w:t>prohibiciones</w:t>
      </w:r>
      <w:r>
        <w:rPr>
          <w:spacing w:val="-14"/>
        </w:rPr>
        <w:t xml:space="preserve"> </w:t>
      </w:r>
      <w:r>
        <w:t>dirigidas</w:t>
      </w:r>
      <w:r>
        <w:rPr>
          <w:spacing w:val="-14"/>
        </w:rPr>
        <w:t xml:space="preserve"> </w:t>
      </w:r>
      <w:r>
        <w:t>a</w:t>
      </w:r>
      <w:r>
        <w:rPr>
          <w:spacing w:val="-16"/>
        </w:rPr>
        <w:t xml:space="preserve"> </w:t>
      </w:r>
      <w:r>
        <w:t>los</w:t>
      </w:r>
      <w:r>
        <w:rPr>
          <w:spacing w:val="-14"/>
        </w:rPr>
        <w:t xml:space="preserve"> </w:t>
      </w:r>
      <w:r>
        <w:t>servidores</w:t>
      </w:r>
      <w:r>
        <w:rPr>
          <w:spacing w:val="-14"/>
        </w:rPr>
        <w:t xml:space="preserve"> </w:t>
      </w:r>
      <w:r>
        <w:t>públicos.</w:t>
      </w:r>
      <w:r>
        <w:rPr>
          <w:spacing w:val="-19"/>
        </w:rPr>
        <w:t xml:space="preserve"> </w:t>
      </w:r>
      <w:r>
        <w:t>Con la finalidad de preservar la igualdad entre los candidatos en las elecciones, aumentó las garantías en materia de contratación, de forma que no exista siquiera</w:t>
      </w:r>
      <w:r>
        <w:rPr>
          <w:spacing w:val="-6"/>
        </w:rPr>
        <w:t xml:space="preserve"> </w:t>
      </w:r>
      <w:r>
        <w:t>sospecha</w:t>
      </w:r>
      <w:r>
        <w:rPr>
          <w:spacing w:val="-6"/>
        </w:rPr>
        <w:t xml:space="preserve"> </w:t>
      </w:r>
      <w:r>
        <w:t>de que,</w:t>
      </w:r>
      <w:r>
        <w:rPr>
          <w:spacing w:val="-4"/>
        </w:rPr>
        <w:t xml:space="preserve"> </w:t>
      </w:r>
      <w:r>
        <w:t>por</w:t>
      </w:r>
      <w:r>
        <w:rPr>
          <w:spacing w:val="-3"/>
        </w:rPr>
        <w:t xml:space="preserve"> </w:t>
      </w:r>
      <w:r>
        <w:t>ese</w:t>
      </w:r>
      <w:r>
        <w:rPr>
          <w:spacing w:val="-9"/>
        </w:rPr>
        <w:t xml:space="preserve"> </w:t>
      </w:r>
      <w:r>
        <w:t>medio,</w:t>
      </w:r>
      <w:r>
        <w:rPr>
          <w:spacing w:val="-8"/>
        </w:rPr>
        <w:t xml:space="preserve"> </w:t>
      </w:r>
      <w:r>
        <w:t>en</w:t>
      </w:r>
      <w:r>
        <w:rPr>
          <w:spacing w:val="-8"/>
        </w:rPr>
        <w:t xml:space="preserve"> </w:t>
      </w:r>
      <w:r>
        <w:t>los</w:t>
      </w:r>
      <w:r>
        <w:rPr>
          <w:spacing w:val="-3"/>
        </w:rPr>
        <w:t xml:space="preserve"> </w:t>
      </w:r>
      <w:r>
        <w:t>periodos</w:t>
      </w:r>
      <w:r>
        <w:rPr>
          <w:spacing w:val="-8"/>
        </w:rPr>
        <w:t xml:space="preserve"> </w:t>
      </w:r>
      <w:r>
        <w:t>previos</w:t>
      </w:r>
      <w:r>
        <w:rPr>
          <w:spacing w:val="-8"/>
        </w:rPr>
        <w:t xml:space="preserve"> </w:t>
      </w:r>
      <w:r>
        <w:t>a</w:t>
      </w:r>
      <w:r>
        <w:rPr>
          <w:spacing w:val="-6"/>
        </w:rPr>
        <w:t xml:space="preserve"> </w:t>
      </w:r>
      <w:r>
        <w:t>la</w:t>
      </w:r>
      <w:r>
        <w:rPr>
          <w:spacing w:val="-10"/>
        </w:rPr>
        <w:t xml:space="preserve"> </w:t>
      </w:r>
      <w:r>
        <w:t>contienda electoral, se altere las condiciones de igualdad entre los candidatos.</w:t>
      </w:r>
    </w:p>
    <w:p w:rsidR="00042CF9" w:rsidRDefault="00042CF9" w14:paraId="4EBF3E52" w14:textId="77777777">
      <w:pPr>
        <w:pStyle w:val="Textoindependiente"/>
        <w:spacing w:before="44"/>
      </w:pPr>
    </w:p>
    <w:p w:rsidR="00042CF9" w:rsidRDefault="00000000" w14:paraId="19C69F4A" w14:textId="77777777">
      <w:pPr>
        <w:pStyle w:val="Textoindependiente"/>
        <w:spacing w:line="276" w:lineRule="auto"/>
        <w:ind w:left="260" w:right="272" w:firstLine="710"/>
        <w:jc w:val="both"/>
      </w:pPr>
      <w:r>
        <w:rPr>
          <w:spacing w:val="-2"/>
        </w:rPr>
        <w:t>Precisado</w:t>
      </w:r>
      <w:r>
        <w:rPr>
          <w:spacing w:val="-11"/>
        </w:rPr>
        <w:t xml:space="preserve"> </w:t>
      </w:r>
      <w:r>
        <w:rPr>
          <w:spacing w:val="-2"/>
        </w:rPr>
        <w:t>el</w:t>
      </w:r>
      <w:r>
        <w:rPr>
          <w:spacing w:val="-12"/>
        </w:rPr>
        <w:t xml:space="preserve"> </w:t>
      </w:r>
      <w:r>
        <w:rPr>
          <w:spacing w:val="-2"/>
        </w:rPr>
        <w:t>propósito</w:t>
      </w:r>
      <w:r>
        <w:rPr>
          <w:spacing w:val="-11"/>
        </w:rPr>
        <w:t xml:space="preserve"> </w:t>
      </w:r>
      <w:r>
        <w:rPr>
          <w:spacing w:val="-2"/>
        </w:rPr>
        <w:t>de</w:t>
      </w:r>
      <w:r>
        <w:rPr>
          <w:spacing w:val="-13"/>
        </w:rPr>
        <w:t xml:space="preserve"> </w:t>
      </w:r>
      <w:r>
        <w:rPr>
          <w:spacing w:val="-2"/>
        </w:rPr>
        <w:t>la</w:t>
      </w:r>
      <w:r>
        <w:rPr>
          <w:spacing w:val="-14"/>
        </w:rPr>
        <w:t xml:space="preserve"> </w:t>
      </w:r>
      <w:r>
        <w:rPr>
          <w:spacing w:val="-2"/>
        </w:rPr>
        <w:t>Ley,</w:t>
      </w:r>
      <w:r>
        <w:rPr>
          <w:spacing w:val="-13"/>
        </w:rPr>
        <w:t xml:space="preserve"> </w:t>
      </w:r>
      <w:r>
        <w:rPr>
          <w:spacing w:val="-2"/>
        </w:rPr>
        <w:t>es</w:t>
      </w:r>
      <w:r>
        <w:rPr>
          <w:spacing w:val="-12"/>
        </w:rPr>
        <w:t xml:space="preserve"> </w:t>
      </w:r>
      <w:r>
        <w:rPr>
          <w:spacing w:val="-2"/>
        </w:rPr>
        <w:t>pertinente</w:t>
      </w:r>
      <w:r>
        <w:rPr>
          <w:spacing w:val="-8"/>
        </w:rPr>
        <w:t xml:space="preserve"> </w:t>
      </w:r>
      <w:r>
        <w:rPr>
          <w:spacing w:val="-2"/>
        </w:rPr>
        <w:t>señalar</w:t>
      </w:r>
      <w:r>
        <w:rPr>
          <w:spacing w:val="-11"/>
        </w:rPr>
        <w:t xml:space="preserve"> </w:t>
      </w:r>
      <w:r>
        <w:rPr>
          <w:spacing w:val="-2"/>
        </w:rPr>
        <w:t>que</w:t>
      </w:r>
      <w:r>
        <w:rPr>
          <w:spacing w:val="-13"/>
        </w:rPr>
        <w:t xml:space="preserve"> </w:t>
      </w:r>
      <w:r>
        <w:rPr>
          <w:spacing w:val="-2"/>
        </w:rPr>
        <w:t>las</w:t>
      </w:r>
      <w:r>
        <w:rPr>
          <w:spacing w:val="-12"/>
        </w:rPr>
        <w:t xml:space="preserve"> </w:t>
      </w:r>
      <w:r>
        <w:rPr>
          <w:spacing w:val="-2"/>
        </w:rPr>
        <w:t xml:space="preserve">restricciones </w:t>
      </w:r>
      <w:r>
        <w:t>consagradas</w:t>
      </w:r>
      <w:r>
        <w:rPr>
          <w:spacing w:val="-4"/>
        </w:rPr>
        <w:t xml:space="preserve"> </w:t>
      </w:r>
      <w:r>
        <w:t>en</w:t>
      </w:r>
      <w:r>
        <w:rPr>
          <w:spacing w:val="-4"/>
        </w:rPr>
        <w:t xml:space="preserve"> </w:t>
      </w:r>
      <w:r>
        <w:t>la</w:t>
      </w:r>
      <w:r>
        <w:rPr>
          <w:spacing w:val="-6"/>
        </w:rPr>
        <w:t xml:space="preserve"> </w:t>
      </w:r>
      <w:r>
        <w:t>citada</w:t>
      </w:r>
      <w:r>
        <w:rPr>
          <w:spacing w:val="-6"/>
        </w:rPr>
        <w:t xml:space="preserve"> </w:t>
      </w:r>
      <w:r>
        <w:t>Ley</w:t>
      </w:r>
      <w:r>
        <w:rPr>
          <w:spacing w:val="-9"/>
        </w:rPr>
        <w:t xml:space="preserve"> </w:t>
      </w:r>
      <w:r>
        <w:t>se</w:t>
      </w:r>
      <w:r>
        <w:rPr>
          <w:spacing w:val="-5"/>
        </w:rPr>
        <w:t xml:space="preserve"> </w:t>
      </w:r>
      <w:r>
        <w:t>dirigen</w:t>
      </w:r>
      <w:r>
        <w:rPr>
          <w:spacing w:val="-4"/>
        </w:rPr>
        <w:t xml:space="preserve"> </w:t>
      </w:r>
      <w:r>
        <w:t>a</w:t>
      </w:r>
      <w:r>
        <w:rPr>
          <w:spacing w:val="-11"/>
        </w:rPr>
        <w:t xml:space="preserve"> </w:t>
      </w:r>
      <w:r>
        <w:t>dos</w:t>
      </w:r>
      <w:r>
        <w:rPr>
          <w:spacing w:val="-13"/>
        </w:rPr>
        <w:t xml:space="preserve"> </w:t>
      </w:r>
      <w:r>
        <w:t>(2)</w:t>
      </w:r>
      <w:r>
        <w:rPr>
          <w:spacing w:val="-4"/>
        </w:rPr>
        <w:t xml:space="preserve"> </w:t>
      </w:r>
      <w:r>
        <w:t>tipos</w:t>
      </w:r>
      <w:r>
        <w:rPr>
          <w:spacing w:val="-4"/>
        </w:rPr>
        <w:t xml:space="preserve"> </w:t>
      </w:r>
      <w:r>
        <w:t>de</w:t>
      </w:r>
      <w:r>
        <w:rPr>
          <w:spacing w:val="-10"/>
        </w:rPr>
        <w:t xml:space="preserve"> </w:t>
      </w:r>
      <w:r>
        <w:t>campañas</w:t>
      </w:r>
      <w:r>
        <w:rPr>
          <w:spacing w:val="-4"/>
        </w:rPr>
        <w:t xml:space="preserve"> </w:t>
      </w:r>
      <w:r>
        <w:t>electorales claramente</w:t>
      </w:r>
      <w:r>
        <w:rPr>
          <w:spacing w:val="-6"/>
        </w:rPr>
        <w:t xml:space="preserve"> </w:t>
      </w:r>
      <w:r>
        <w:t>diferenciadas:</w:t>
      </w:r>
      <w:r>
        <w:rPr>
          <w:spacing w:val="-5"/>
        </w:rPr>
        <w:t xml:space="preserve"> </w:t>
      </w:r>
      <w:r>
        <w:t>las</w:t>
      </w:r>
      <w:r>
        <w:rPr>
          <w:spacing w:val="-5"/>
        </w:rPr>
        <w:t xml:space="preserve"> </w:t>
      </w:r>
      <w:r>
        <w:t>presidenciales</w:t>
      </w:r>
      <w:r>
        <w:rPr>
          <w:spacing w:val="-5"/>
        </w:rPr>
        <w:t xml:space="preserve"> </w:t>
      </w:r>
      <w:r>
        <w:t>y</w:t>
      </w:r>
      <w:r>
        <w:rPr>
          <w:spacing w:val="-6"/>
        </w:rPr>
        <w:t xml:space="preserve"> </w:t>
      </w:r>
      <w:r>
        <w:t>las</w:t>
      </w:r>
      <w:r>
        <w:rPr>
          <w:spacing w:val="-5"/>
        </w:rPr>
        <w:t xml:space="preserve"> </w:t>
      </w:r>
      <w:r>
        <w:t>demás</w:t>
      </w:r>
      <w:r>
        <w:rPr>
          <w:spacing w:val="-5"/>
        </w:rPr>
        <w:t xml:space="preserve"> </w:t>
      </w:r>
      <w:r>
        <w:t>que</w:t>
      </w:r>
      <w:r>
        <w:rPr>
          <w:spacing w:val="-6"/>
        </w:rPr>
        <w:t xml:space="preserve"> </w:t>
      </w:r>
      <w:r>
        <w:t>se</w:t>
      </w:r>
      <w:r>
        <w:rPr>
          <w:spacing w:val="-6"/>
        </w:rPr>
        <w:t xml:space="preserve"> </w:t>
      </w:r>
      <w:r>
        <w:t>adelanten</w:t>
      </w:r>
      <w:r>
        <w:rPr>
          <w:spacing w:val="-5"/>
        </w:rPr>
        <w:t xml:space="preserve"> </w:t>
      </w:r>
      <w:r>
        <w:t>para la</w:t>
      </w:r>
      <w:r>
        <w:rPr>
          <w:spacing w:val="-12"/>
        </w:rPr>
        <w:t xml:space="preserve"> </w:t>
      </w:r>
      <w:r>
        <w:t>elección</w:t>
      </w:r>
      <w:r>
        <w:rPr>
          <w:spacing w:val="-10"/>
        </w:rPr>
        <w:t xml:space="preserve"> </w:t>
      </w:r>
      <w:r>
        <w:t>de</w:t>
      </w:r>
      <w:r>
        <w:rPr>
          <w:spacing w:val="-11"/>
        </w:rPr>
        <w:t xml:space="preserve"> </w:t>
      </w:r>
      <w:r>
        <w:t>los</w:t>
      </w:r>
      <w:r>
        <w:rPr>
          <w:spacing w:val="-4"/>
        </w:rPr>
        <w:t xml:space="preserve"> </w:t>
      </w:r>
      <w:r>
        <w:t>demás</w:t>
      </w:r>
      <w:r>
        <w:rPr>
          <w:spacing w:val="-10"/>
        </w:rPr>
        <w:t xml:space="preserve"> </w:t>
      </w:r>
      <w:r>
        <w:t>cargos</w:t>
      </w:r>
      <w:r>
        <w:rPr>
          <w:spacing w:val="-14"/>
        </w:rPr>
        <w:t xml:space="preserve"> </w:t>
      </w:r>
      <w:r>
        <w:t>de</w:t>
      </w:r>
      <w:r>
        <w:rPr>
          <w:spacing w:val="-11"/>
        </w:rPr>
        <w:t xml:space="preserve"> </w:t>
      </w:r>
      <w:r>
        <w:t>elección</w:t>
      </w:r>
      <w:r>
        <w:rPr>
          <w:spacing w:val="-13"/>
        </w:rPr>
        <w:t xml:space="preserve"> </w:t>
      </w:r>
      <w:r>
        <w:t>popular,</w:t>
      </w:r>
      <w:r>
        <w:rPr>
          <w:spacing w:val="-10"/>
        </w:rPr>
        <w:t xml:space="preserve"> </w:t>
      </w:r>
      <w:r>
        <w:t>tanto</w:t>
      </w:r>
      <w:r>
        <w:rPr>
          <w:spacing w:val="-9"/>
        </w:rPr>
        <w:t xml:space="preserve"> </w:t>
      </w:r>
      <w:r>
        <w:t>a</w:t>
      </w:r>
      <w:r>
        <w:rPr>
          <w:spacing w:val="-12"/>
        </w:rPr>
        <w:t xml:space="preserve"> </w:t>
      </w:r>
      <w:r>
        <w:t>nivel</w:t>
      </w:r>
      <w:r>
        <w:rPr>
          <w:spacing w:val="-10"/>
        </w:rPr>
        <w:t xml:space="preserve"> </w:t>
      </w:r>
      <w:r>
        <w:t>nacional</w:t>
      </w:r>
      <w:r>
        <w:rPr>
          <w:spacing w:val="-14"/>
        </w:rPr>
        <w:t xml:space="preserve"> </w:t>
      </w:r>
      <w:r>
        <w:t xml:space="preserve">como </w:t>
      </w:r>
      <w:r>
        <w:rPr>
          <w:spacing w:val="-2"/>
        </w:rPr>
        <w:t>territorial.</w:t>
      </w:r>
    </w:p>
    <w:p w:rsidR="00042CF9" w:rsidRDefault="00000000" w14:paraId="73D9A901" w14:textId="77777777">
      <w:pPr>
        <w:spacing w:before="118" w:line="273" w:lineRule="auto"/>
        <w:ind w:left="260" w:right="256" w:firstLine="710"/>
        <w:jc w:val="both"/>
      </w:pPr>
      <w:r>
        <w:t xml:space="preserve">Por un lado, el </w:t>
      </w:r>
      <w:r>
        <w:rPr>
          <w:i/>
        </w:rPr>
        <w:t xml:space="preserve">artículo 33 de la Ley 996 de 2005 </w:t>
      </w:r>
      <w:r>
        <w:t>prohíbe “[…] la contratación</w:t>
      </w:r>
      <w:r>
        <w:rPr>
          <w:spacing w:val="-1"/>
        </w:rPr>
        <w:t xml:space="preserve"> </w:t>
      </w:r>
      <w:r>
        <w:t>directa</w:t>
      </w:r>
      <w:r>
        <w:rPr>
          <w:spacing w:val="-4"/>
        </w:rPr>
        <w:t xml:space="preserve"> </w:t>
      </w:r>
      <w:r>
        <w:t>por parte</w:t>
      </w:r>
      <w:r>
        <w:rPr>
          <w:spacing w:val="-2"/>
        </w:rPr>
        <w:t xml:space="preserve"> </w:t>
      </w:r>
      <w:r>
        <w:t>de</w:t>
      </w:r>
      <w:r>
        <w:rPr>
          <w:spacing w:val="-2"/>
        </w:rPr>
        <w:t xml:space="preserve"> </w:t>
      </w:r>
      <w:r>
        <w:t>todos</w:t>
      </w:r>
      <w:r>
        <w:rPr>
          <w:spacing w:val="-1"/>
        </w:rPr>
        <w:t xml:space="preserve"> </w:t>
      </w:r>
      <w:r>
        <w:t>los</w:t>
      </w:r>
      <w:r>
        <w:rPr>
          <w:spacing w:val="-1"/>
        </w:rPr>
        <w:t xml:space="preserve"> </w:t>
      </w:r>
      <w:r>
        <w:t>entes</w:t>
      </w:r>
      <w:r>
        <w:rPr>
          <w:spacing w:val="-1"/>
        </w:rPr>
        <w:t xml:space="preserve"> </w:t>
      </w:r>
      <w:r>
        <w:t>del</w:t>
      </w:r>
      <w:r>
        <w:rPr>
          <w:spacing w:val="-1"/>
        </w:rPr>
        <w:t xml:space="preserve"> </w:t>
      </w:r>
      <w:r>
        <w:t>Estado”</w:t>
      </w:r>
      <w:r>
        <w:rPr>
          <w:spacing w:val="-2"/>
        </w:rPr>
        <w:t xml:space="preserve"> </w:t>
      </w:r>
      <w:r>
        <w:t>durante</w:t>
      </w:r>
      <w:r>
        <w:rPr>
          <w:spacing w:val="-2"/>
        </w:rPr>
        <w:t xml:space="preserve"> </w:t>
      </w:r>
      <w:r>
        <w:t>los</w:t>
      </w:r>
      <w:r>
        <w:rPr>
          <w:spacing w:val="-1"/>
        </w:rPr>
        <w:t xml:space="preserve"> </w:t>
      </w:r>
      <w:r>
        <w:t>cuatro</w:t>
      </w:r>
    </w:p>
    <w:p w:rsidR="00042CF9" w:rsidRDefault="00000000" w14:paraId="00358460" w14:textId="77777777">
      <w:pPr>
        <w:pStyle w:val="Textoindependiente"/>
        <w:spacing w:before="5" w:line="276" w:lineRule="auto"/>
        <w:ind w:left="260" w:right="255"/>
        <w:jc w:val="both"/>
      </w:pPr>
      <w:r>
        <w:t>(4)</w:t>
      </w:r>
      <w:r>
        <w:rPr>
          <w:spacing w:val="-7"/>
        </w:rPr>
        <w:t xml:space="preserve"> </w:t>
      </w:r>
      <w:r>
        <w:t>meses</w:t>
      </w:r>
      <w:r>
        <w:rPr>
          <w:spacing w:val="-7"/>
        </w:rPr>
        <w:t xml:space="preserve"> </w:t>
      </w:r>
      <w:r>
        <w:t>anteriores</w:t>
      </w:r>
      <w:r>
        <w:rPr>
          <w:spacing w:val="-7"/>
        </w:rPr>
        <w:t xml:space="preserve"> </w:t>
      </w:r>
      <w:r>
        <w:t>a</w:t>
      </w:r>
      <w:r>
        <w:rPr>
          <w:spacing w:val="-9"/>
        </w:rPr>
        <w:t xml:space="preserve"> </w:t>
      </w:r>
      <w:r>
        <w:t>las</w:t>
      </w:r>
      <w:r>
        <w:rPr>
          <w:spacing w:val="-7"/>
        </w:rPr>
        <w:t xml:space="preserve"> </w:t>
      </w:r>
      <w:r>
        <w:t>elecciones</w:t>
      </w:r>
      <w:r>
        <w:rPr>
          <w:spacing w:val="-7"/>
        </w:rPr>
        <w:t xml:space="preserve"> </w:t>
      </w:r>
      <w:r>
        <w:t>presidenciales,</w:t>
      </w:r>
      <w:r>
        <w:rPr>
          <w:spacing w:val="-7"/>
        </w:rPr>
        <w:t xml:space="preserve"> </w:t>
      </w:r>
      <w:r>
        <w:t>salvo</w:t>
      </w:r>
      <w:r>
        <w:rPr>
          <w:spacing w:val="-6"/>
        </w:rPr>
        <w:t xml:space="preserve"> </w:t>
      </w:r>
      <w:r>
        <w:t>“[…]</w:t>
      </w:r>
      <w:r>
        <w:rPr>
          <w:spacing w:val="-7"/>
        </w:rPr>
        <w:t xml:space="preserve"> </w:t>
      </w:r>
      <w:r>
        <w:t>lo</w:t>
      </w:r>
      <w:r>
        <w:rPr>
          <w:spacing w:val="-6"/>
        </w:rPr>
        <w:t xml:space="preserve"> </w:t>
      </w:r>
      <w:r>
        <w:t>referente</w:t>
      </w:r>
      <w:r>
        <w:rPr>
          <w:spacing w:val="-8"/>
        </w:rPr>
        <w:t xml:space="preserve"> </w:t>
      </w:r>
      <w:r>
        <w:t>a</w:t>
      </w:r>
      <w:r>
        <w:rPr>
          <w:spacing w:val="-9"/>
        </w:rPr>
        <w:t xml:space="preserve"> </w:t>
      </w:r>
      <w:r>
        <w:t>la defensa y seguridad del Estado, los contratos</w:t>
      </w:r>
      <w:r>
        <w:rPr>
          <w:spacing w:val="-2"/>
        </w:rPr>
        <w:t xml:space="preserve"> </w:t>
      </w:r>
      <w:r>
        <w:t>de crédito público, los</w:t>
      </w:r>
      <w:r>
        <w:rPr>
          <w:spacing w:val="-2"/>
        </w:rPr>
        <w:t xml:space="preserve"> </w:t>
      </w:r>
      <w:r>
        <w:t>requeridos para</w:t>
      </w:r>
      <w:r>
        <w:rPr>
          <w:spacing w:val="-20"/>
        </w:rPr>
        <w:t xml:space="preserve"> </w:t>
      </w:r>
      <w:r>
        <w:t>cubrir</w:t>
      </w:r>
      <w:r>
        <w:rPr>
          <w:spacing w:val="-19"/>
        </w:rPr>
        <w:t xml:space="preserve"> </w:t>
      </w:r>
      <w:r>
        <w:t>las</w:t>
      </w:r>
      <w:r>
        <w:rPr>
          <w:spacing w:val="-19"/>
        </w:rPr>
        <w:t xml:space="preserve"> </w:t>
      </w:r>
      <w:r>
        <w:t>emergencias</w:t>
      </w:r>
      <w:r>
        <w:rPr>
          <w:spacing w:val="-20"/>
        </w:rPr>
        <w:t xml:space="preserve"> </w:t>
      </w:r>
      <w:r>
        <w:t>educativas,</w:t>
      </w:r>
      <w:r>
        <w:rPr>
          <w:spacing w:val="-19"/>
        </w:rPr>
        <w:t xml:space="preserve"> </w:t>
      </w:r>
      <w:r>
        <w:t>sanitarias</w:t>
      </w:r>
      <w:r>
        <w:rPr>
          <w:spacing w:val="-20"/>
        </w:rPr>
        <w:t xml:space="preserve"> </w:t>
      </w:r>
      <w:r>
        <w:t>y</w:t>
      </w:r>
      <w:r>
        <w:rPr>
          <w:spacing w:val="-19"/>
        </w:rPr>
        <w:t xml:space="preserve"> </w:t>
      </w:r>
      <w:r>
        <w:t>desastres,</w:t>
      </w:r>
      <w:r>
        <w:rPr>
          <w:spacing w:val="-19"/>
        </w:rPr>
        <w:t xml:space="preserve"> </w:t>
      </w:r>
      <w:r>
        <w:t>así</w:t>
      </w:r>
      <w:r>
        <w:rPr>
          <w:spacing w:val="-20"/>
        </w:rPr>
        <w:t xml:space="preserve"> </w:t>
      </w:r>
      <w:r>
        <w:t>como</w:t>
      </w:r>
      <w:r>
        <w:rPr>
          <w:spacing w:val="-19"/>
        </w:rPr>
        <w:t xml:space="preserve"> </w:t>
      </w:r>
      <w:r>
        <w:t>también los</w:t>
      </w:r>
      <w:r>
        <w:rPr>
          <w:spacing w:val="-13"/>
        </w:rPr>
        <w:t xml:space="preserve"> </w:t>
      </w:r>
      <w:r>
        <w:t>utilizados</w:t>
      </w:r>
      <w:r>
        <w:rPr>
          <w:spacing w:val="-13"/>
        </w:rPr>
        <w:t xml:space="preserve"> </w:t>
      </w:r>
      <w:r>
        <w:t>para</w:t>
      </w:r>
      <w:r>
        <w:rPr>
          <w:spacing w:val="-15"/>
        </w:rPr>
        <w:t xml:space="preserve"> </w:t>
      </w:r>
      <w:r>
        <w:t>la</w:t>
      </w:r>
      <w:r>
        <w:rPr>
          <w:spacing w:val="-15"/>
        </w:rPr>
        <w:t xml:space="preserve"> </w:t>
      </w:r>
      <w:r>
        <w:t>reconstrucción</w:t>
      </w:r>
      <w:r>
        <w:rPr>
          <w:spacing w:val="-13"/>
        </w:rPr>
        <w:t xml:space="preserve"> </w:t>
      </w:r>
      <w:r>
        <w:t>de</w:t>
      </w:r>
      <w:r>
        <w:rPr>
          <w:spacing w:val="-14"/>
        </w:rPr>
        <w:t xml:space="preserve"> </w:t>
      </w:r>
      <w:r>
        <w:t>vías,</w:t>
      </w:r>
      <w:r>
        <w:rPr>
          <w:spacing w:val="-13"/>
        </w:rPr>
        <w:t xml:space="preserve"> </w:t>
      </w:r>
      <w:r>
        <w:t>puentes,</w:t>
      </w:r>
      <w:r>
        <w:rPr>
          <w:spacing w:val="-13"/>
        </w:rPr>
        <w:t xml:space="preserve"> </w:t>
      </w:r>
      <w:r>
        <w:t>carreteras,</w:t>
      </w:r>
      <w:r>
        <w:rPr>
          <w:spacing w:val="-13"/>
        </w:rPr>
        <w:t xml:space="preserve"> </w:t>
      </w:r>
      <w:r>
        <w:t>infraestructura energética</w:t>
      </w:r>
      <w:r>
        <w:rPr>
          <w:spacing w:val="-19"/>
        </w:rPr>
        <w:t xml:space="preserve"> </w:t>
      </w:r>
      <w:r>
        <w:t>y</w:t>
      </w:r>
      <w:r>
        <w:rPr>
          <w:spacing w:val="-18"/>
        </w:rPr>
        <w:t xml:space="preserve"> </w:t>
      </w:r>
      <w:r>
        <w:t>de</w:t>
      </w:r>
      <w:r>
        <w:rPr>
          <w:spacing w:val="-18"/>
        </w:rPr>
        <w:t xml:space="preserve"> </w:t>
      </w:r>
      <w:r>
        <w:t>comunicaciones,</w:t>
      </w:r>
      <w:r>
        <w:rPr>
          <w:spacing w:val="-17"/>
        </w:rPr>
        <w:t xml:space="preserve"> </w:t>
      </w:r>
      <w:r>
        <w:t>en</w:t>
      </w:r>
      <w:r>
        <w:rPr>
          <w:spacing w:val="-17"/>
        </w:rPr>
        <w:t xml:space="preserve"> </w:t>
      </w:r>
      <w:r>
        <w:t>caso</w:t>
      </w:r>
      <w:r>
        <w:rPr>
          <w:spacing w:val="-16"/>
        </w:rPr>
        <w:t xml:space="preserve"> </w:t>
      </w:r>
      <w:r>
        <w:t>de</w:t>
      </w:r>
      <w:r>
        <w:rPr>
          <w:spacing w:val="-18"/>
        </w:rPr>
        <w:t xml:space="preserve"> </w:t>
      </w:r>
      <w:r>
        <w:t>que</w:t>
      </w:r>
      <w:r>
        <w:rPr>
          <w:spacing w:val="-18"/>
        </w:rPr>
        <w:t xml:space="preserve"> </w:t>
      </w:r>
      <w:r>
        <w:t>hayan</w:t>
      </w:r>
      <w:r>
        <w:rPr>
          <w:spacing w:val="-17"/>
        </w:rPr>
        <w:t xml:space="preserve"> </w:t>
      </w:r>
      <w:r>
        <w:t>sido</w:t>
      </w:r>
      <w:r>
        <w:rPr>
          <w:spacing w:val="-16"/>
        </w:rPr>
        <w:t xml:space="preserve"> </w:t>
      </w:r>
      <w:r>
        <w:t>objeto</w:t>
      </w:r>
      <w:r>
        <w:rPr>
          <w:spacing w:val="-16"/>
        </w:rPr>
        <w:t xml:space="preserve"> </w:t>
      </w:r>
      <w:r>
        <w:t>de</w:t>
      </w:r>
      <w:r>
        <w:rPr>
          <w:spacing w:val="-18"/>
        </w:rPr>
        <w:t xml:space="preserve"> </w:t>
      </w:r>
      <w:r>
        <w:t>atentados, acciones terroristas, desastres naturales o casos de fuerza mayor, y los que deban realizar las entidades sanitarias y hospitalarias”</w:t>
      </w:r>
      <w:r>
        <w:rPr>
          <w:spacing w:val="-52"/>
        </w:rPr>
        <w:t xml:space="preserve"> </w:t>
      </w:r>
      <w:hyperlink w:history="1" w:anchor="_bookmark7">
        <w:r>
          <w:rPr>
            <w:vertAlign w:val="superscript"/>
          </w:rPr>
          <w:t>8</w:t>
        </w:r>
      </w:hyperlink>
      <w:r>
        <w:t>.</w:t>
      </w:r>
    </w:p>
    <w:p w:rsidR="00042CF9" w:rsidRDefault="00000000" w14:paraId="202417D7" w14:textId="77777777">
      <w:pPr>
        <w:pStyle w:val="Textoindependiente"/>
        <w:spacing w:before="119" w:line="276" w:lineRule="auto"/>
        <w:ind w:left="260" w:right="363" w:firstLine="710"/>
        <w:jc w:val="both"/>
      </w:pPr>
      <w:r>
        <w:t xml:space="preserve">Por otro lado, </w:t>
      </w:r>
      <w:r>
        <w:rPr>
          <w:i/>
        </w:rPr>
        <w:t xml:space="preserve">el parágrafo del artículo 38 de la Ley 996 de 2005 </w:t>
      </w:r>
      <w:r>
        <w:t>prevé una</w:t>
      </w:r>
      <w:r>
        <w:rPr>
          <w:spacing w:val="-10"/>
        </w:rPr>
        <w:t xml:space="preserve"> </w:t>
      </w:r>
      <w:r>
        <w:t>restricción,</w:t>
      </w:r>
      <w:r>
        <w:rPr>
          <w:spacing w:val="-13"/>
        </w:rPr>
        <w:t xml:space="preserve"> </w:t>
      </w:r>
      <w:r>
        <w:t>aplicable</w:t>
      </w:r>
      <w:r>
        <w:rPr>
          <w:spacing w:val="-9"/>
        </w:rPr>
        <w:t xml:space="preserve"> </w:t>
      </w:r>
      <w:r>
        <w:t>respecto</w:t>
      </w:r>
      <w:r>
        <w:rPr>
          <w:spacing w:val="-7"/>
        </w:rPr>
        <w:t xml:space="preserve"> </w:t>
      </w:r>
      <w:r>
        <w:t>de</w:t>
      </w:r>
      <w:r>
        <w:rPr>
          <w:spacing w:val="-9"/>
        </w:rPr>
        <w:t xml:space="preserve"> </w:t>
      </w:r>
      <w:r>
        <w:t>cualquier</w:t>
      </w:r>
      <w:r>
        <w:rPr>
          <w:spacing w:val="-7"/>
        </w:rPr>
        <w:t xml:space="preserve"> </w:t>
      </w:r>
      <w:r>
        <w:t>tipo</w:t>
      </w:r>
      <w:r>
        <w:rPr>
          <w:spacing w:val="-7"/>
        </w:rPr>
        <w:t xml:space="preserve"> </w:t>
      </w:r>
      <w:r>
        <w:t>de</w:t>
      </w:r>
      <w:r>
        <w:rPr>
          <w:spacing w:val="-9"/>
        </w:rPr>
        <w:t xml:space="preserve"> </w:t>
      </w:r>
      <w:r>
        <w:t>contienda</w:t>
      </w:r>
      <w:r>
        <w:rPr>
          <w:spacing w:val="-10"/>
        </w:rPr>
        <w:t xml:space="preserve"> </w:t>
      </w:r>
      <w:r>
        <w:t>electoral,</w:t>
      </w:r>
      <w:r>
        <w:rPr>
          <w:spacing w:val="-8"/>
        </w:rPr>
        <w:t xml:space="preserve"> </w:t>
      </w:r>
      <w:r>
        <w:t>que prohíbe a los gobernadores, alcaldes municipales o distritales, secretarios, gerentes y directores de entidades descentralizadas del orden municipal, departamental o distrital “[…] celebrar convenios interadministrativos para la</w:t>
      </w:r>
    </w:p>
    <w:p w:rsidR="00042CF9" w:rsidRDefault="00000000" w14:paraId="23B35918" w14:textId="77777777">
      <w:pPr>
        <w:pStyle w:val="Textoindependiente"/>
        <w:spacing w:before="12"/>
        <w:rPr>
          <w:sz w:val="13"/>
        </w:rPr>
      </w:pPr>
      <w:r>
        <w:rPr>
          <w:noProof/>
          <w:sz w:val="13"/>
        </w:rPr>
        <mc:AlternateContent>
          <mc:Choice Requires="wps">
            <w:drawing>
              <wp:anchor distT="0" distB="0" distL="0" distR="0" simplePos="0" relativeHeight="487592448" behindDoc="1" locked="0" layoutInCell="1" allowOverlap="1" wp14:anchorId="741DFCFE" wp14:editId="3D7FA252">
                <wp:simplePos x="0" y="0"/>
                <wp:positionH relativeFrom="page">
                  <wp:posOffset>1079817</wp:posOffset>
                </wp:positionH>
                <wp:positionV relativeFrom="paragraph">
                  <wp:posOffset>123280</wp:posOffset>
                </wp:positionV>
                <wp:extent cx="183007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6A706243">
              <v:shape id="Graphic 16" style="position:absolute;margin-left:85pt;margin-top:9.7pt;width:144.1pt;height:.75pt;z-index:-15724032;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5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" w14:anchorId="516AC06A">
                <v:path arrowok="t"/>
                <w10:wrap type="topAndBottom" anchorx="page"/>
              </v:shape>
            </w:pict>
          </mc:Fallback>
        </mc:AlternateContent>
      </w:r>
    </w:p>
    <w:p w:rsidR="00042CF9" w:rsidRDefault="00000000" w14:paraId="326DA23F" w14:textId="77777777">
      <w:pPr>
        <w:spacing w:before="94"/>
        <w:ind w:left="971"/>
        <w:jc w:val="both"/>
        <w:rPr>
          <w:sz w:val="16"/>
        </w:rPr>
      </w:pPr>
      <w:bookmarkStart w:name="_bookmark6" w:id="6"/>
      <w:bookmarkEnd w:id="6"/>
      <w:r>
        <w:rPr>
          <w:position w:val="5"/>
          <w:sz w:val="10"/>
        </w:rPr>
        <w:t>7</w:t>
      </w:r>
      <w:r>
        <w:rPr>
          <w:spacing w:val="17"/>
          <w:position w:val="5"/>
          <w:sz w:val="10"/>
        </w:rPr>
        <w:t xml:space="preserve"> </w:t>
      </w:r>
      <w:r>
        <w:rPr>
          <w:sz w:val="16"/>
        </w:rPr>
        <w:t>Consejo</w:t>
      </w:r>
      <w:r>
        <w:rPr>
          <w:spacing w:val="1"/>
          <w:sz w:val="16"/>
        </w:rPr>
        <w:t xml:space="preserve"> </w:t>
      </w:r>
      <w:r>
        <w:rPr>
          <w:sz w:val="16"/>
        </w:rPr>
        <w:t>de</w:t>
      </w:r>
      <w:r>
        <w:rPr>
          <w:spacing w:val="4"/>
          <w:sz w:val="16"/>
        </w:rPr>
        <w:t xml:space="preserve"> </w:t>
      </w:r>
      <w:r>
        <w:rPr>
          <w:sz w:val="16"/>
        </w:rPr>
        <w:t>Estado,</w:t>
      </w:r>
      <w:r>
        <w:rPr>
          <w:spacing w:val="5"/>
          <w:sz w:val="16"/>
        </w:rPr>
        <w:t xml:space="preserve"> </w:t>
      </w:r>
      <w:r>
        <w:rPr>
          <w:sz w:val="16"/>
        </w:rPr>
        <w:t>Sala</w:t>
      </w:r>
      <w:r>
        <w:rPr>
          <w:spacing w:val="3"/>
          <w:sz w:val="16"/>
        </w:rPr>
        <w:t xml:space="preserve"> </w:t>
      </w:r>
      <w:r>
        <w:rPr>
          <w:sz w:val="16"/>
        </w:rPr>
        <w:t>de</w:t>
      </w:r>
      <w:r>
        <w:rPr>
          <w:spacing w:val="4"/>
          <w:sz w:val="16"/>
        </w:rPr>
        <w:t xml:space="preserve"> </w:t>
      </w:r>
      <w:r>
        <w:rPr>
          <w:sz w:val="16"/>
        </w:rPr>
        <w:t>Consulta</w:t>
      </w:r>
      <w:r>
        <w:rPr>
          <w:spacing w:val="4"/>
          <w:sz w:val="16"/>
        </w:rPr>
        <w:t xml:space="preserve"> </w:t>
      </w:r>
      <w:r>
        <w:rPr>
          <w:sz w:val="16"/>
        </w:rPr>
        <w:t>y</w:t>
      </w:r>
      <w:r>
        <w:rPr>
          <w:spacing w:val="4"/>
          <w:sz w:val="16"/>
        </w:rPr>
        <w:t xml:space="preserve"> </w:t>
      </w:r>
      <w:r>
        <w:rPr>
          <w:sz w:val="16"/>
        </w:rPr>
        <w:t>Servicio</w:t>
      </w:r>
      <w:r>
        <w:rPr>
          <w:spacing w:val="2"/>
          <w:sz w:val="16"/>
        </w:rPr>
        <w:t xml:space="preserve"> </w:t>
      </w:r>
      <w:r>
        <w:rPr>
          <w:sz w:val="16"/>
        </w:rPr>
        <w:t>Civil</w:t>
      </w:r>
      <w:r>
        <w:rPr>
          <w:spacing w:val="5"/>
          <w:sz w:val="16"/>
        </w:rPr>
        <w:t xml:space="preserve"> </w:t>
      </w:r>
      <w:r>
        <w:rPr>
          <w:sz w:val="16"/>
        </w:rPr>
        <w:t>de</w:t>
      </w:r>
      <w:r>
        <w:rPr>
          <w:spacing w:val="4"/>
          <w:sz w:val="16"/>
        </w:rPr>
        <w:t xml:space="preserve"> </w:t>
      </w:r>
      <w:r>
        <w:rPr>
          <w:sz w:val="16"/>
        </w:rPr>
        <w:t>fecha</w:t>
      </w:r>
      <w:r>
        <w:rPr>
          <w:spacing w:val="-2"/>
          <w:sz w:val="16"/>
        </w:rPr>
        <w:t xml:space="preserve"> </w:t>
      </w:r>
      <w:r>
        <w:rPr>
          <w:sz w:val="16"/>
        </w:rPr>
        <w:t>24</w:t>
      </w:r>
      <w:r>
        <w:rPr>
          <w:spacing w:val="2"/>
          <w:sz w:val="16"/>
        </w:rPr>
        <w:t xml:space="preserve"> </w:t>
      </w:r>
      <w:r>
        <w:rPr>
          <w:sz w:val="16"/>
        </w:rPr>
        <w:t>de</w:t>
      </w:r>
      <w:r>
        <w:rPr>
          <w:spacing w:val="4"/>
          <w:sz w:val="16"/>
        </w:rPr>
        <w:t xml:space="preserve"> </w:t>
      </w:r>
      <w:r>
        <w:rPr>
          <w:sz w:val="16"/>
        </w:rPr>
        <w:t>julio</w:t>
      </w:r>
      <w:r>
        <w:rPr>
          <w:spacing w:val="3"/>
          <w:sz w:val="16"/>
        </w:rPr>
        <w:t xml:space="preserve"> </w:t>
      </w:r>
      <w:r>
        <w:rPr>
          <w:sz w:val="16"/>
        </w:rPr>
        <w:t>de</w:t>
      </w:r>
      <w:r>
        <w:rPr>
          <w:spacing w:val="4"/>
          <w:sz w:val="16"/>
        </w:rPr>
        <w:t xml:space="preserve"> </w:t>
      </w:r>
      <w:r>
        <w:rPr>
          <w:sz w:val="16"/>
        </w:rPr>
        <w:t>2013,</w:t>
      </w:r>
      <w:r>
        <w:rPr>
          <w:spacing w:val="5"/>
          <w:sz w:val="16"/>
        </w:rPr>
        <w:t xml:space="preserve"> </w:t>
      </w:r>
      <w:r>
        <w:rPr>
          <w:sz w:val="16"/>
        </w:rPr>
        <w:t>radicado</w:t>
      </w:r>
      <w:r>
        <w:rPr>
          <w:spacing w:val="2"/>
          <w:sz w:val="16"/>
        </w:rPr>
        <w:t xml:space="preserve"> </w:t>
      </w:r>
      <w:r>
        <w:rPr>
          <w:spacing w:val="-2"/>
          <w:sz w:val="16"/>
        </w:rPr>
        <w:t>2166,</w:t>
      </w:r>
    </w:p>
    <w:p w:rsidR="00042CF9" w:rsidRDefault="00000000" w14:paraId="32F60B07" w14:textId="77777777">
      <w:pPr>
        <w:spacing w:before="1"/>
        <w:ind w:left="260"/>
        <w:jc w:val="both"/>
        <w:rPr>
          <w:sz w:val="16"/>
        </w:rPr>
      </w:pPr>
      <w:r>
        <w:rPr>
          <w:sz w:val="16"/>
        </w:rPr>
        <w:t>C.</w:t>
      </w:r>
      <w:r>
        <w:rPr>
          <w:spacing w:val="-4"/>
          <w:sz w:val="16"/>
        </w:rPr>
        <w:t xml:space="preserve"> </w:t>
      </w:r>
      <w:r>
        <w:rPr>
          <w:sz w:val="16"/>
        </w:rPr>
        <w:t>P.</w:t>
      </w:r>
      <w:r>
        <w:rPr>
          <w:spacing w:val="-4"/>
          <w:sz w:val="16"/>
        </w:rPr>
        <w:t xml:space="preserve"> </w:t>
      </w:r>
      <w:r>
        <w:rPr>
          <w:sz w:val="16"/>
        </w:rPr>
        <w:t>Álvaro</w:t>
      </w:r>
      <w:r>
        <w:rPr>
          <w:spacing w:val="-7"/>
          <w:sz w:val="16"/>
        </w:rPr>
        <w:t xml:space="preserve"> </w:t>
      </w:r>
      <w:r>
        <w:rPr>
          <w:sz w:val="16"/>
        </w:rPr>
        <w:t>Namén</w:t>
      </w:r>
      <w:r>
        <w:rPr>
          <w:spacing w:val="-7"/>
          <w:sz w:val="16"/>
        </w:rPr>
        <w:t xml:space="preserve"> </w:t>
      </w:r>
      <w:r>
        <w:rPr>
          <w:spacing w:val="-2"/>
          <w:sz w:val="16"/>
        </w:rPr>
        <w:t>Vargas.</w:t>
      </w:r>
    </w:p>
    <w:p w:rsidR="00042CF9" w:rsidRDefault="00000000" w14:paraId="2411D19A" w14:textId="77777777">
      <w:pPr>
        <w:spacing w:before="1"/>
        <w:ind w:left="260" w:right="259" w:firstLine="710"/>
        <w:jc w:val="both"/>
        <w:rPr>
          <w:sz w:val="16"/>
        </w:rPr>
      </w:pPr>
      <w:bookmarkStart w:name="_bookmark7" w:id="7"/>
      <w:bookmarkEnd w:id="7"/>
      <w:r>
        <w:rPr>
          <w:position w:val="5"/>
          <w:sz w:val="10"/>
        </w:rPr>
        <w:t xml:space="preserve">8 </w:t>
      </w:r>
      <w:r>
        <w:rPr>
          <w:sz w:val="16"/>
        </w:rPr>
        <w:t>“Artículo 33. Restricciones a la contratación pública. Durante los cuatro (4) meses anteriores a la elección</w:t>
      </w:r>
      <w:r>
        <w:rPr>
          <w:spacing w:val="-14"/>
          <w:sz w:val="16"/>
        </w:rPr>
        <w:t xml:space="preserve"> </w:t>
      </w:r>
      <w:r>
        <w:rPr>
          <w:sz w:val="16"/>
        </w:rPr>
        <w:t>presidencial</w:t>
      </w:r>
      <w:r>
        <w:rPr>
          <w:spacing w:val="-12"/>
          <w:sz w:val="16"/>
        </w:rPr>
        <w:t xml:space="preserve"> </w:t>
      </w:r>
      <w:r>
        <w:rPr>
          <w:sz w:val="16"/>
        </w:rPr>
        <w:t>y</w:t>
      </w:r>
      <w:r>
        <w:rPr>
          <w:spacing w:val="-13"/>
          <w:sz w:val="16"/>
        </w:rPr>
        <w:t xml:space="preserve"> </w:t>
      </w:r>
      <w:r>
        <w:rPr>
          <w:sz w:val="16"/>
        </w:rPr>
        <w:t>hasta</w:t>
      </w:r>
      <w:r>
        <w:rPr>
          <w:spacing w:val="-14"/>
          <w:sz w:val="16"/>
        </w:rPr>
        <w:t xml:space="preserve"> </w:t>
      </w:r>
      <w:r>
        <w:rPr>
          <w:sz w:val="16"/>
        </w:rPr>
        <w:t>la</w:t>
      </w:r>
      <w:r>
        <w:rPr>
          <w:spacing w:val="-14"/>
          <w:sz w:val="16"/>
        </w:rPr>
        <w:t xml:space="preserve"> </w:t>
      </w:r>
      <w:r>
        <w:rPr>
          <w:sz w:val="16"/>
        </w:rPr>
        <w:t>realización</w:t>
      </w:r>
      <w:r>
        <w:rPr>
          <w:spacing w:val="-14"/>
          <w:sz w:val="16"/>
        </w:rPr>
        <w:t xml:space="preserve"> </w:t>
      </w:r>
      <w:r>
        <w:rPr>
          <w:sz w:val="16"/>
        </w:rPr>
        <w:t>de</w:t>
      </w:r>
      <w:r>
        <w:rPr>
          <w:spacing w:val="-13"/>
          <w:sz w:val="16"/>
        </w:rPr>
        <w:t xml:space="preserve"> </w:t>
      </w:r>
      <w:r>
        <w:rPr>
          <w:sz w:val="16"/>
        </w:rPr>
        <w:t>la</w:t>
      </w:r>
      <w:r>
        <w:rPr>
          <w:spacing w:val="-14"/>
          <w:sz w:val="16"/>
        </w:rPr>
        <w:t xml:space="preserve"> </w:t>
      </w:r>
      <w:r>
        <w:rPr>
          <w:sz w:val="16"/>
        </w:rPr>
        <w:t>elección</w:t>
      </w:r>
      <w:r>
        <w:rPr>
          <w:spacing w:val="-14"/>
          <w:sz w:val="16"/>
        </w:rPr>
        <w:t xml:space="preserve"> </w:t>
      </w:r>
      <w:r>
        <w:rPr>
          <w:sz w:val="16"/>
        </w:rPr>
        <w:t>en</w:t>
      </w:r>
      <w:r>
        <w:rPr>
          <w:spacing w:val="-15"/>
          <w:sz w:val="16"/>
        </w:rPr>
        <w:t xml:space="preserve"> </w:t>
      </w:r>
      <w:r>
        <w:rPr>
          <w:sz w:val="16"/>
        </w:rPr>
        <w:t>la</w:t>
      </w:r>
      <w:r>
        <w:rPr>
          <w:spacing w:val="-13"/>
          <w:sz w:val="16"/>
        </w:rPr>
        <w:t xml:space="preserve"> </w:t>
      </w:r>
      <w:r>
        <w:rPr>
          <w:sz w:val="16"/>
        </w:rPr>
        <w:t>segunda</w:t>
      </w:r>
      <w:r>
        <w:rPr>
          <w:spacing w:val="-14"/>
          <w:sz w:val="16"/>
        </w:rPr>
        <w:t xml:space="preserve"> </w:t>
      </w:r>
      <w:r>
        <w:rPr>
          <w:sz w:val="16"/>
        </w:rPr>
        <w:t>vuelta,</w:t>
      </w:r>
      <w:r>
        <w:rPr>
          <w:spacing w:val="-11"/>
          <w:sz w:val="16"/>
        </w:rPr>
        <w:t xml:space="preserve"> </w:t>
      </w:r>
      <w:r>
        <w:rPr>
          <w:sz w:val="16"/>
        </w:rPr>
        <w:t>si</w:t>
      </w:r>
      <w:r>
        <w:rPr>
          <w:spacing w:val="-12"/>
          <w:sz w:val="16"/>
        </w:rPr>
        <w:t xml:space="preserve"> </w:t>
      </w:r>
      <w:r>
        <w:rPr>
          <w:sz w:val="16"/>
        </w:rPr>
        <w:t>fuere</w:t>
      </w:r>
      <w:r>
        <w:rPr>
          <w:spacing w:val="-13"/>
          <w:sz w:val="16"/>
        </w:rPr>
        <w:t xml:space="preserve"> </w:t>
      </w:r>
      <w:r>
        <w:rPr>
          <w:sz w:val="16"/>
        </w:rPr>
        <w:t>el</w:t>
      </w:r>
      <w:r>
        <w:rPr>
          <w:spacing w:val="-12"/>
          <w:sz w:val="16"/>
        </w:rPr>
        <w:t xml:space="preserve"> </w:t>
      </w:r>
      <w:r>
        <w:rPr>
          <w:sz w:val="16"/>
        </w:rPr>
        <w:t>caso,</w:t>
      </w:r>
      <w:r>
        <w:rPr>
          <w:spacing w:val="-11"/>
          <w:sz w:val="16"/>
        </w:rPr>
        <w:t xml:space="preserve"> </w:t>
      </w:r>
      <w:r>
        <w:rPr>
          <w:sz w:val="16"/>
        </w:rPr>
        <w:t>queda</w:t>
      </w:r>
      <w:r>
        <w:rPr>
          <w:spacing w:val="-14"/>
          <w:sz w:val="16"/>
        </w:rPr>
        <w:t xml:space="preserve"> </w:t>
      </w:r>
      <w:r>
        <w:rPr>
          <w:sz w:val="16"/>
        </w:rPr>
        <w:t>prohibida la contratación directa por parte de todos los entes del Estado.</w:t>
      </w:r>
    </w:p>
    <w:p w:rsidR="00042CF9" w:rsidRDefault="00000000" w14:paraId="5AA2D46A" w14:textId="77777777">
      <w:pPr>
        <w:spacing w:before="1"/>
        <w:ind w:left="260" w:right="274" w:firstLine="710"/>
        <w:jc w:val="both"/>
        <w:rPr>
          <w:sz w:val="16"/>
        </w:rPr>
      </w:pPr>
      <w:r>
        <w:rPr>
          <w:sz w:val="16"/>
        </w:rPr>
        <w:t>Queda</w:t>
      </w:r>
      <w:r>
        <w:rPr>
          <w:spacing w:val="-5"/>
          <w:sz w:val="16"/>
        </w:rPr>
        <w:t xml:space="preserve"> </w:t>
      </w:r>
      <w:r>
        <w:rPr>
          <w:sz w:val="16"/>
        </w:rPr>
        <w:t>exceptuado</w:t>
      </w:r>
      <w:r>
        <w:rPr>
          <w:spacing w:val="-1"/>
          <w:sz w:val="16"/>
        </w:rPr>
        <w:t xml:space="preserve"> </w:t>
      </w:r>
      <w:r>
        <w:rPr>
          <w:sz w:val="16"/>
        </w:rPr>
        <w:t>lo</w:t>
      </w:r>
      <w:r>
        <w:rPr>
          <w:spacing w:val="-1"/>
          <w:sz w:val="16"/>
        </w:rPr>
        <w:t xml:space="preserve"> </w:t>
      </w:r>
      <w:r>
        <w:rPr>
          <w:sz w:val="16"/>
        </w:rPr>
        <w:t>referente</w:t>
      </w:r>
      <w:r>
        <w:rPr>
          <w:spacing w:val="-4"/>
          <w:sz w:val="16"/>
        </w:rPr>
        <w:t xml:space="preserve"> </w:t>
      </w:r>
      <w:r>
        <w:rPr>
          <w:sz w:val="16"/>
        </w:rPr>
        <w:t>a la defensa y</w:t>
      </w:r>
      <w:r>
        <w:rPr>
          <w:spacing w:val="-4"/>
          <w:sz w:val="16"/>
        </w:rPr>
        <w:t xml:space="preserve"> </w:t>
      </w:r>
      <w:r>
        <w:rPr>
          <w:sz w:val="16"/>
        </w:rPr>
        <w:t>seguridad</w:t>
      </w:r>
      <w:r>
        <w:rPr>
          <w:spacing w:val="-4"/>
          <w:sz w:val="16"/>
        </w:rPr>
        <w:t xml:space="preserve"> </w:t>
      </w:r>
      <w:r>
        <w:rPr>
          <w:sz w:val="16"/>
        </w:rPr>
        <w:t>del Estado,</w:t>
      </w:r>
      <w:r>
        <w:rPr>
          <w:spacing w:val="-2"/>
          <w:sz w:val="16"/>
        </w:rPr>
        <w:t xml:space="preserve"> </w:t>
      </w:r>
      <w:r>
        <w:rPr>
          <w:sz w:val="16"/>
        </w:rPr>
        <w:t>los</w:t>
      </w:r>
      <w:r>
        <w:rPr>
          <w:spacing w:val="-3"/>
          <w:sz w:val="16"/>
        </w:rPr>
        <w:t xml:space="preserve"> </w:t>
      </w:r>
      <w:r>
        <w:rPr>
          <w:sz w:val="16"/>
        </w:rPr>
        <w:t>contratos</w:t>
      </w:r>
      <w:r>
        <w:rPr>
          <w:spacing w:val="-3"/>
          <w:sz w:val="16"/>
        </w:rPr>
        <w:t xml:space="preserve"> </w:t>
      </w:r>
      <w:r>
        <w:rPr>
          <w:sz w:val="16"/>
        </w:rPr>
        <w:t>de crédito</w:t>
      </w:r>
      <w:r>
        <w:rPr>
          <w:spacing w:val="-6"/>
          <w:sz w:val="16"/>
        </w:rPr>
        <w:t xml:space="preserve"> </w:t>
      </w:r>
      <w:r>
        <w:rPr>
          <w:sz w:val="16"/>
        </w:rPr>
        <w:t>público, los</w:t>
      </w:r>
      <w:r>
        <w:rPr>
          <w:spacing w:val="-3"/>
          <w:sz w:val="16"/>
        </w:rPr>
        <w:t xml:space="preserve"> </w:t>
      </w:r>
      <w:r>
        <w:rPr>
          <w:sz w:val="16"/>
        </w:rPr>
        <w:t>requeridos</w:t>
      </w:r>
      <w:r>
        <w:rPr>
          <w:spacing w:val="-3"/>
          <w:sz w:val="16"/>
        </w:rPr>
        <w:t xml:space="preserve"> </w:t>
      </w:r>
      <w:r>
        <w:rPr>
          <w:sz w:val="16"/>
        </w:rPr>
        <w:t>para</w:t>
      </w:r>
      <w:r>
        <w:rPr>
          <w:spacing w:val="-5"/>
          <w:sz w:val="16"/>
        </w:rPr>
        <w:t xml:space="preserve"> </w:t>
      </w:r>
      <w:r>
        <w:rPr>
          <w:sz w:val="16"/>
        </w:rPr>
        <w:t>cubrir</w:t>
      </w:r>
      <w:r>
        <w:rPr>
          <w:spacing w:val="-2"/>
          <w:sz w:val="16"/>
        </w:rPr>
        <w:t xml:space="preserve"> </w:t>
      </w:r>
      <w:r>
        <w:rPr>
          <w:sz w:val="16"/>
        </w:rPr>
        <w:t>las</w:t>
      </w:r>
      <w:r>
        <w:rPr>
          <w:spacing w:val="-3"/>
          <w:sz w:val="16"/>
        </w:rPr>
        <w:t xml:space="preserve"> </w:t>
      </w:r>
      <w:r>
        <w:rPr>
          <w:sz w:val="16"/>
        </w:rPr>
        <w:t>emergencias</w:t>
      </w:r>
      <w:r>
        <w:rPr>
          <w:spacing w:val="-3"/>
          <w:sz w:val="16"/>
        </w:rPr>
        <w:t xml:space="preserve"> </w:t>
      </w:r>
      <w:r>
        <w:rPr>
          <w:sz w:val="16"/>
        </w:rPr>
        <w:t>educativas,</w:t>
      </w:r>
      <w:r>
        <w:rPr>
          <w:spacing w:val="-2"/>
          <w:sz w:val="16"/>
        </w:rPr>
        <w:t xml:space="preserve"> </w:t>
      </w:r>
      <w:r>
        <w:rPr>
          <w:sz w:val="16"/>
        </w:rPr>
        <w:t>sanitarias</w:t>
      </w:r>
      <w:r>
        <w:rPr>
          <w:spacing w:val="-3"/>
          <w:sz w:val="16"/>
        </w:rPr>
        <w:t xml:space="preserve"> </w:t>
      </w:r>
      <w:r>
        <w:rPr>
          <w:sz w:val="16"/>
        </w:rPr>
        <w:t>y</w:t>
      </w:r>
      <w:r>
        <w:rPr>
          <w:spacing w:val="-4"/>
          <w:sz w:val="16"/>
        </w:rPr>
        <w:t xml:space="preserve"> </w:t>
      </w:r>
      <w:r>
        <w:rPr>
          <w:sz w:val="16"/>
        </w:rPr>
        <w:t>desastres,</w:t>
      </w:r>
      <w:r>
        <w:rPr>
          <w:spacing w:val="-2"/>
          <w:sz w:val="16"/>
        </w:rPr>
        <w:t xml:space="preserve"> </w:t>
      </w:r>
      <w:r>
        <w:rPr>
          <w:sz w:val="16"/>
        </w:rPr>
        <w:t>así</w:t>
      </w:r>
      <w:r>
        <w:rPr>
          <w:spacing w:val="-3"/>
          <w:sz w:val="16"/>
        </w:rPr>
        <w:t xml:space="preserve"> </w:t>
      </w:r>
      <w:r>
        <w:rPr>
          <w:sz w:val="16"/>
        </w:rPr>
        <w:t>como</w:t>
      </w:r>
      <w:r>
        <w:rPr>
          <w:spacing w:val="-6"/>
          <w:sz w:val="16"/>
        </w:rPr>
        <w:t xml:space="preserve"> </w:t>
      </w:r>
      <w:r>
        <w:rPr>
          <w:sz w:val="16"/>
        </w:rPr>
        <w:t>también</w:t>
      </w:r>
      <w:r>
        <w:rPr>
          <w:spacing w:val="-6"/>
          <w:sz w:val="16"/>
        </w:rPr>
        <w:t xml:space="preserve"> </w:t>
      </w:r>
      <w:r>
        <w:rPr>
          <w:sz w:val="16"/>
        </w:rPr>
        <w:t>los</w:t>
      </w:r>
      <w:r>
        <w:rPr>
          <w:spacing w:val="-3"/>
          <w:sz w:val="16"/>
        </w:rPr>
        <w:t xml:space="preserve"> </w:t>
      </w:r>
      <w:r>
        <w:rPr>
          <w:sz w:val="16"/>
        </w:rPr>
        <w:t>utilizados para la reconstrucción de vías, puentes, carreteras, infraestructura energética y de comunicaciones, en caso de que hayan sido objeto</w:t>
      </w:r>
      <w:r>
        <w:rPr>
          <w:spacing w:val="-1"/>
          <w:sz w:val="16"/>
        </w:rPr>
        <w:t xml:space="preserve"> </w:t>
      </w:r>
      <w:r>
        <w:rPr>
          <w:sz w:val="16"/>
        </w:rPr>
        <w:t>de atentados, acciones terroristas, desastres naturales o</w:t>
      </w:r>
      <w:r>
        <w:rPr>
          <w:spacing w:val="-1"/>
          <w:sz w:val="16"/>
        </w:rPr>
        <w:t xml:space="preserve"> </w:t>
      </w:r>
      <w:r>
        <w:rPr>
          <w:sz w:val="16"/>
        </w:rPr>
        <w:t>casos de fuerza mayor, y los que deban realizar las entidades sanitarias y hospitalarias</w:t>
      </w:r>
      <w:r>
        <w:rPr>
          <w:spacing w:val="-35"/>
          <w:sz w:val="16"/>
        </w:rPr>
        <w:t xml:space="preserve"> </w:t>
      </w:r>
      <w:r>
        <w:rPr>
          <w:sz w:val="16"/>
        </w:rPr>
        <w:t>”.</w:t>
      </w:r>
    </w:p>
    <w:p w:rsidR="00042CF9" w:rsidRDefault="00042CF9" w14:paraId="33BBCDAF" w14:textId="77777777">
      <w:pPr>
        <w:jc w:val="both"/>
        <w:rPr>
          <w:sz w:val="16"/>
        </w:rPr>
        <w:sectPr w:rsidR="00042CF9">
          <w:pgSz w:w="12240" w:h="15840" w:orient="portrait"/>
          <w:pgMar w:top="2080" w:right="1440" w:bottom="1820" w:left="1440" w:header="306" w:footer="1636" w:gutter="0"/>
          <w:cols w:space="720"/>
        </w:sectPr>
      </w:pPr>
    </w:p>
    <w:p w:rsidR="00042CF9" w:rsidRDefault="00042CF9" w14:paraId="46CE90FC" w14:textId="77777777">
      <w:pPr>
        <w:pStyle w:val="Textoindependiente"/>
        <w:spacing w:before="16"/>
      </w:pPr>
    </w:p>
    <w:p w:rsidR="00042CF9" w:rsidRDefault="00000000" w14:paraId="7D9CE84A" w14:textId="77777777">
      <w:pPr>
        <w:pStyle w:val="Textoindependiente"/>
        <w:spacing w:line="276" w:lineRule="auto"/>
        <w:ind w:left="260" w:right="390"/>
        <w:jc w:val="both"/>
      </w:pPr>
      <w:r>
        <w:t>ejecución de recursos públicos, ni participar, promover y destinar recursos públicos</w:t>
      </w:r>
      <w:r>
        <w:rPr>
          <w:spacing w:val="-14"/>
        </w:rPr>
        <w:t xml:space="preserve"> </w:t>
      </w:r>
      <w:r>
        <w:t>de</w:t>
      </w:r>
      <w:r>
        <w:rPr>
          <w:spacing w:val="-15"/>
        </w:rPr>
        <w:t xml:space="preserve"> </w:t>
      </w:r>
      <w:r>
        <w:t>las</w:t>
      </w:r>
      <w:r>
        <w:rPr>
          <w:spacing w:val="-14"/>
        </w:rPr>
        <w:t xml:space="preserve"> </w:t>
      </w:r>
      <w:r>
        <w:t>entidades</w:t>
      </w:r>
      <w:r>
        <w:rPr>
          <w:spacing w:val="-14"/>
        </w:rPr>
        <w:t xml:space="preserve"> </w:t>
      </w:r>
      <w:r>
        <w:t>a</w:t>
      </w:r>
      <w:r>
        <w:rPr>
          <w:spacing w:val="-15"/>
        </w:rPr>
        <w:t xml:space="preserve"> </w:t>
      </w:r>
      <w:r>
        <w:t>su</w:t>
      </w:r>
      <w:r>
        <w:rPr>
          <w:spacing w:val="-13"/>
        </w:rPr>
        <w:t xml:space="preserve"> </w:t>
      </w:r>
      <w:r>
        <w:t>cargo,</w:t>
      </w:r>
      <w:r>
        <w:rPr>
          <w:spacing w:val="-14"/>
        </w:rPr>
        <w:t xml:space="preserve"> </w:t>
      </w:r>
      <w:r>
        <w:t>como</w:t>
      </w:r>
      <w:r>
        <w:rPr>
          <w:spacing w:val="-13"/>
        </w:rPr>
        <w:t xml:space="preserve"> </w:t>
      </w:r>
      <w:r>
        <w:t>tampoco</w:t>
      </w:r>
      <w:r>
        <w:rPr>
          <w:spacing w:val="-13"/>
        </w:rPr>
        <w:t xml:space="preserve"> </w:t>
      </w:r>
      <w:r>
        <w:t>de</w:t>
      </w:r>
      <w:r>
        <w:rPr>
          <w:spacing w:val="-15"/>
        </w:rPr>
        <w:t xml:space="preserve"> </w:t>
      </w:r>
      <w:r>
        <w:t>las</w:t>
      </w:r>
      <w:r>
        <w:rPr>
          <w:spacing w:val="-14"/>
        </w:rPr>
        <w:t xml:space="preserve"> </w:t>
      </w:r>
      <w:r>
        <w:t>que</w:t>
      </w:r>
      <w:r>
        <w:rPr>
          <w:spacing w:val="-15"/>
        </w:rPr>
        <w:t xml:space="preserve"> </w:t>
      </w:r>
      <w:r>
        <w:t>participen</w:t>
      </w:r>
      <w:r>
        <w:rPr>
          <w:spacing w:val="-14"/>
        </w:rPr>
        <w:t xml:space="preserve"> </w:t>
      </w:r>
      <w:r>
        <w:t xml:space="preserve">como miembros de sus juntas directivas, en o para reuniones de carácter </w:t>
      </w:r>
      <w:r>
        <w:rPr>
          <w:spacing w:val="-2"/>
        </w:rPr>
        <w:t>proselitista”</w:t>
      </w:r>
      <w:hyperlink w:history="1" w:anchor="_bookmark8">
        <w:r>
          <w:rPr>
            <w:spacing w:val="-2"/>
            <w:vertAlign w:val="superscript"/>
          </w:rPr>
          <w:t>9</w:t>
        </w:r>
      </w:hyperlink>
      <w:r>
        <w:rPr>
          <w:spacing w:val="-2"/>
        </w:rPr>
        <w:t>.</w:t>
      </w:r>
    </w:p>
    <w:p w:rsidR="00042CF9" w:rsidRDefault="00000000" w14:paraId="0788496F" w14:textId="77777777">
      <w:pPr>
        <w:pStyle w:val="Textoindependiente"/>
        <w:spacing w:before="121" w:line="276" w:lineRule="auto"/>
        <w:ind w:left="260" w:right="261" w:firstLine="710"/>
        <w:jc w:val="both"/>
      </w:pPr>
      <w:r>
        <w:t>Para</w:t>
      </w:r>
      <w:r>
        <w:rPr>
          <w:spacing w:val="-12"/>
        </w:rPr>
        <w:t xml:space="preserve"> </w:t>
      </w:r>
      <w:r>
        <w:t>entender</w:t>
      </w:r>
      <w:r>
        <w:rPr>
          <w:spacing w:val="-9"/>
        </w:rPr>
        <w:t xml:space="preserve"> </w:t>
      </w:r>
      <w:r>
        <w:t>el</w:t>
      </w:r>
      <w:r>
        <w:rPr>
          <w:spacing w:val="-10"/>
        </w:rPr>
        <w:t xml:space="preserve"> </w:t>
      </w:r>
      <w:r>
        <w:t>momento</w:t>
      </w:r>
      <w:r>
        <w:rPr>
          <w:spacing w:val="-14"/>
        </w:rPr>
        <w:t xml:space="preserve"> </w:t>
      </w:r>
      <w:r>
        <w:t>de</w:t>
      </w:r>
      <w:r>
        <w:rPr>
          <w:spacing w:val="-11"/>
        </w:rPr>
        <w:t xml:space="preserve"> </w:t>
      </w:r>
      <w:r>
        <w:t>aplicación</w:t>
      </w:r>
      <w:r>
        <w:rPr>
          <w:spacing w:val="-10"/>
        </w:rPr>
        <w:t xml:space="preserve"> </w:t>
      </w:r>
      <w:r>
        <w:t>de</w:t>
      </w:r>
      <w:r>
        <w:rPr>
          <w:spacing w:val="-11"/>
        </w:rPr>
        <w:t xml:space="preserve"> </w:t>
      </w:r>
      <w:r>
        <w:t>estas</w:t>
      </w:r>
      <w:r>
        <w:rPr>
          <w:spacing w:val="-10"/>
        </w:rPr>
        <w:t xml:space="preserve"> </w:t>
      </w:r>
      <w:r>
        <w:t>restricciones,</w:t>
      </w:r>
      <w:r>
        <w:rPr>
          <w:spacing w:val="-10"/>
        </w:rPr>
        <w:t xml:space="preserve"> </w:t>
      </w:r>
      <w:r>
        <w:t>es</w:t>
      </w:r>
      <w:r>
        <w:rPr>
          <w:spacing w:val="-15"/>
        </w:rPr>
        <w:t xml:space="preserve"> </w:t>
      </w:r>
      <w:r>
        <w:t>preciso señalar</w:t>
      </w:r>
      <w:r>
        <w:rPr>
          <w:spacing w:val="-3"/>
        </w:rPr>
        <w:t xml:space="preserve"> </w:t>
      </w:r>
      <w:r>
        <w:t>que</w:t>
      </w:r>
      <w:r>
        <w:rPr>
          <w:spacing w:val="-5"/>
        </w:rPr>
        <w:t xml:space="preserve"> </w:t>
      </w:r>
      <w:r>
        <w:t>el</w:t>
      </w:r>
      <w:r>
        <w:rPr>
          <w:spacing w:val="-4"/>
        </w:rPr>
        <w:t xml:space="preserve"> </w:t>
      </w:r>
      <w:r>
        <w:t>vocablo</w:t>
      </w:r>
      <w:r>
        <w:rPr>
          <w:spacing w:val="-3"/>
        </w:rPr>
        <w:t xml:space="preserve"> </w:t>
      </w:r>
      <w:r>
        <w:t>“celebrar”</w:t>
      </w:r>
      <w:r>
        <w:rPr>
          <w:spacing w:val="-5"/>
        </w:rPr>
        <w:t xml:space="preserve"> </w:t>
      </w:r>
      <w:r>
        <w:t>es</w:t>
      </w:r>
      <w:r>
        <w:rPr>
          <w:spacing w:val="-4"/>
        </w:rPr>
        <w:t xml:space="preserve"> </w:t>
      </w:r>
      <w:r>
        <w:t>definido</w:t>
      </w:r>
      <w:r>
        <w:rPr>
          <w:spacing w:val="-8"/>
        </w:rPr>
        <w:t xml:space="preserve"> </w:t>
      </w:r>
      <w:r>
        <w:t>por</w:t>
      </w:r>
      <w:r>
        <w:rPr>
          <w:spacing w:val="-3"/>
        </w:rPr>
        <w:t xml:space="preserve"> </w:t>
      </w:r>
      <w:r>
        <w:t>el</w:t>
      </w:r>
      <w:r>
        <w:rPr>
          <w:spacing w:val="-4"/>
        </w:rPr>
        <w:t xml:space="preserve"> </w:t>
      </w:r>
      <w:r>
        <w:t>Diccionario</w:t>
      </w:r>
      <w:r>
        <w:rPr>
          <w:spacing w:val="-8"/>
        </w:rPr>
        <w:t xml:space="preserve"> </w:t>
      </w:r>
      <w:r>
        <w:t>Panhispánico</w:t>
      </w:r>
      <w:r>
        <w:rPr>
          <w:spacing w:val="-3"/>
        </w:rPr>
        <w:t xml:space="preserve"> </w:t>
      </w:r>
      <w:r>
        <w:t>del Español Jurídico como: “1.</w:t>
      </w:r>
      <w:r>
        <w:rPr>
          <w:spacing w:val="-7"/>
        </w:rPr>
        <w:t xml:space="preserve"> </w:t>
      </w:r>
      <w:r>
        <w:rPr>
          <w:i/>
        </w:rPr>
        <w:t xml:space="preserve">Gral. </w:t>
      </w:r>
      <w:r>
        <w:t>Otorgar o</w:t>
      </w:r>
      <w:r>
        <w:rPr>
          <w:spacing w:val="-1"/>
        </w:rPr>
        <w:t xml:space="preserve"> </w:t>
      </w:r>
      <w:r>
        <w:t xml:space="preserve">firmar un contrato. 2. </w:t>
      </w:r>
      <w:r>
        <w:rPr>
          <w:i/>
        </w:rPr>
        <w:t xml:space="preserve">Proc. </w:t>
      </w:r>
      <w:r>
        <w:t>Realizar los</w:t>
      </w:r>
      <w:r>
        <w:rPr>
          <w:spacing w:val="-8"/>
        </w:rPr>
        <w:t xml:space="preserve"> </w:t>
      </w:r>
      <w:r>
        <w:t>actos</w:t>
      </w:r>
      <w:r>
        <w:rPr>
          <w:spacing w:val="-13"/>
        </w:rPr>
        <w:t xml:space="preserve"> </w:t>
      </w:r>
      <w:r>
        <w:t>procesales</w:t>
      </w:r>
      <w:r>
        <w:rPr>
          <w:spacing w:val="-8"/>
        </w:rPr>
        <w:t xml:space="preserve"> </w:t>
      </w:r>
      <w:r>
        <w:t>propios</w:t>
      </w:r>
      <w:r>
        <w:rPr>
          <w:spacing w:val="-13"/>
        </w:rPr>
        <w:t xml:space="preserve"> </w:t>
      </w:r>
      <w:r>
        <w:t>de</w:t>
      </w:r>
      <w:r>
        <w:rPr>
          <w:spacing w:val="-14"/>
        </w:rPr>
        <w:t xml:space="preserve"> </w:t>
      </w:r>
      <w:r>
        <w:t>un</w:t>
      </w:r>
      <w:r>
        <w:rPr>
          <w:spacing w:val="-12"/>
        </w:rPr>
        <w:t xml:space="preserve"> </w:t>
      </w:r>
      <w:r>
        <w:t>juicio</w:t>
      </w:r>
      <w:r>
        <w:rPr>
          <w:spacing w:val="-12"/>
        </w:rPr>
        <w:t xml:space="preserve"> </w:t>
      </w:r>
      <w:r>
        <w:t>o</w:t>
      </w:r>
      <w:r>
        <w:rPr>
          <w:spacing w:val="-12"/>
        </w:rPr>
        <w:t xml:space="preserve"> </w:t>
      </w:r>
      <w:r>
        <w:t>vista”.</w:t>
      </w:r>
      <w:r>
        <w:rPr>
          <w:spacing w:val="-8"/>
        </w:rPr>
        <w:t xml:space="preserve"> </w:t>
      </w:r>
      <w:r>
        <w:t>Dentro</w:t>
      </w:r>
      <w:r>
        <w:rPr>
          <w:spacing w:val="-12"/>
        </w:rPr>
        <w:t xml:space="preserve"> </w:t>
      </w:r>
      <w:r>
        <w:t>de</w:t>
      </w:r>
      <w:r>
        <w:rPr>
          <w:spacing w:val="-9"/>
        </w:rPr>
        <w:t xml:space="preserve"> </w:t>
      </w:r>
      <w:r>
        <w:t>las</w:t>
      </w:r>
      <w:r>
        <w:rPr>
          <w:spacing w:val="-8"/>
        </w:rPr>
        <w:t xml:space="preserve"> </w:t>
      </w:r>
      <w:r>
        <w:t>dos</w:t>
      </w:r>
      <w:r>
        <w:rPr>
          <w:spacing w:val="-13"/>
        </w:rPr>
        <w:t xml:space="preserve"> </w:t>
      </w:r>
      <w:r>
        <w:t>definiciones, la</w:t>
      </w:r>
      <w:r>
        <w:rPr>
          <w:spacing w:val="-3"/>
        </w:rPr>
        <w:t xml:space="preserve"> </w:t>
      </w:r>
      <w:r>
        <w:t>que</w:t>
      </w:r>
      <w:r>
        <w:rPr>
          <w:spacing w:val="-2"/>
        </w:rPr>
        <w:t xml:space="preserve"> </w:t>
      </w:r>
      <w:r>
        <w:t>se</w:t>
      </w:r>
      <w:r>
        <w:rPr>
          <w:spacing w:val="-2"/>
        </w:rPr>
        <w:t xml:space="preserve"> </w:t>
      </w:r>
      <w:r>
        <w:t>acerca a</w:t>
      </w:r>
      <w:r>
        <w:rPr>
          <w:spacing w:val="-4"/>
        </w:rPr>
        <w:t xml:space="preserve"> </w:t>
      </w:r>
      <w:r>
        <w:t>la</w:t>
      </w:r>
      <w:r>
        <w:rPr>
          <w:spacing w:val="-3"/>
        </w:rPr>
        <w:t xml:space="preserve"> </w:t>
      </w:r>
      <w:r>
        <w:t>expresión</w:t>
      </w:r>
      <w:r>
        <w:rPr>
          <w:spacing w:val="-1"/>
        </w:rPr>
        <w:t xml:space="preserve"> </w:t>
      </w:r>
      <w:r>
        <w:t>“celebrar”</w:t>
      </w:r>
      <w:r>
        <w:rPr>
          <w:spacing w:val="-2"/>
        </w:rPr>
        <w:t xml:space="preserve"> </w:t>
      </w:r>
      <w:r>
        <w:t>en el</w:t>
      </w:r>
      <w:r>
        <w:rPr>
          <w:spacing w:val="-1"/>
        </w:rPr>
        <w:t xml:space="preserve"> </w:t>
      </w:r>
      <w:r>
        <w:t>contexto de</w:t>
      </w:r>
      <w:r>
        <w:rPr>
          <w:spacing w:val="-2"/>
        </w:rPr>
        <w:t xml:space="preserve"> </w:t>
      </w:r>
      <w:r>
        <w:t>la</w:t>
      </w:r>
      <w:r>
        <w:rPr>
          <w:spacing w:val="-3"/>
        </w:rPr>
        <w:t xml:space="preserve"> </w:t>
      </w:r>
      <w:r>
        <w:t>Ley</w:t>
      </w:r>
      <w:r>
        <w:rPr>
          <w:spacing w:val="-2"/>
        </w:rPr>
        <w:t xml:space="preserve"> </w:t>
      </w:r>
      <w:r>
        <w:t>de</w:t>
      </w:r>
      <w:r>
        <w:rPr>
          <w:spacing w:val="-2"/>
        </w:rPr>
        <w:t xml:space="preserve"> </w:t>
      </w:r>
      <w:r>
        <w:t>Garantías Electorales es la primera, esto es, al perfeccionamiento del contrato.</w:t>
      </w:r>
    </w:p>
    <w:p w:rsidR="00042CF9" w:rsidRDefault="00000000" w14:paraId="1275E631" w14:textId="77777777">
      <w:pPr>
        <w:pStyle w:val="Textoindependiente"/>
        <w:spacing w:before="120" w:line="276" w:lineRule="auto"/>
        <w:ind w:left="260" w:right="251" w:firstLine="710"/>
        <w:jc w:val="both"/>
      </w:pPr>
      <w:r>
        <w:t>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w:t>
      </w:r>
      <w:r>
        <w:rPr>
          <w:spacing w:val="-8"/>
        </w:rPr>
        <w:t xml:space="preserve"> </w:t>
      </w:r>
      <w:r>
        <w:t>de</w:t>
      </w:r>
      <w:r>
        <w:rPr>
          <w:spacing w:val="-7"/>
        </w:rPr>
        <w:t xml:space="preserve"> </w:t>
      </w:r>
      <w:r>
        <w:t>los</w:t>
      </w:r>
      <w:r>
        <w:rPr>
          <w:spacing w:val="-6"/>
        </w:rPr>
        <w:t xml:space="preserve"> </w:t>
      </w:r>
      <w:r>
        <w:t>contratos</w:t>
      </w:r>
      <w:r>
        <w:rPr>
          <w:spacing w:val="-6"/>
        </w:rPr>
        <w:t xml:space="preserve"> </w:t>
      </w:r>
      <w:r>
        <w:t>estatales,</w:t>
      </w:r>
      <w:r>
        <w:rPr>
          <w:spacing w:val="-6"/>
        </w:rPr>
        <w:t xml:space="preserve"> </w:t>
      </w:r>
      <w:r>
        <w:t>es</w:t>
      </w:r>
      <w:r>
        <w:rPr>
          <w:spacing w:val="-6"/>
        </w:rPr>
        <w:t xml:space="preserve"> </w:t>
      </w:r>
      <w:r>
        <w:t>decir,</w:t>
      </w:r>
      <w:r>
        <w:rPr>
          <w:spacing w:val="-6"/>
        </w:rPr>
        <w:t xml:space="preserve"> </w:t>
      </w:r>
      <w:r>
        <w:t>la</w:t>
      </w:r>
      <w:r>
        <w:rPr>
          <w:spacing w:val="-8"/>
        </w:rPr>
        <w:t xml:space="preserve"> </w:t>
      </w:r>
      <w:r>
        <w:t>producción</w:t>
      </w:r>
      <w:r>
        <w:rPr>
          <w:spacing w:val="-6"/>
        </w:rPr>
        <w:t xml:space="preserve"> </w:t>
      </w:r>
      <w:r>
        <w:t>de</w:t>
      </w:r>
      <w:r>
        <w:rPr>
          <w:spacing w:val="-7"/>
        </w:rPr>
        <w:t xml:space="preserve"> </w:t>
      </w:r>
      <w:r>
        <w:t>efectos</w:t>
      </w:r>
      <w:r>
        <w:rPr>
          <w:spacing w:val="-6"/>
        </w:rPr>
        <w:t xml:space="preserve"> </w:t>
      </w:r>
      <w:r>
        <w:t xml:space="preserve">jurídicos en los términos del artículo 1501 </w:t>
      </w:r>
      <w:r>
        <w:rPr>
          <w:i/>
        </w:rPr>
        <w:t>ibidem</w:t>
      </w:r>
      <w:r>
        <w:t>, depende de la regulación del inciso primero</w:t>
      </w:r>
      <w:r>
        <w:rPr>
          <w:spacing w:val="-20"/>
        </w:rPr>
        <w:t xml:space="preserve"> </w:t>
      </w:r>
      <w:r>
        <w:t>de</w:t>
      </w:r>
      <w:r>
        <w:rPr>
          <w:spacing w:val="-17"/>
        </w:rPr>
        <w:t xml:space="preserve"> </w:t>
      </w:r>
      <w:r>
        <w:t>los</w:t>
      </w:r>
      <w:r>
        <w:rPr>
          <w:spacing w:val="-20"/>
        </w:rPr>
        <w:t xml:space="preserve"> </w:t>
      </w:r>
      <w:r>
        <w:t>artículos</w:t>
      </w:r>
      <w:r>
        <w:rPr>
          <w:spacing w:val="-15"/>
        </w:rPr>
        <w:t xml:space="preserve"> </w:t>
      </w:r>
      <w:r>
        <w:t>39</w:t>
      </w:r>
      <w:r>
        <w:rPr>
          <w:spacing w:val="-20"/>
        </w:rPr>
        <w:t xml:space="preserve"> </w:t>
      </w:r>
      <w:r>
        <w:t>y</w:t>
      </w:r>
      <w:r>
        <w:rPr>
          <w:spacing w:val="-19"/>
        </w:rPr>
        <w:t xml:space="preserve"> </w:t>
      </w:r>
      <w:r>
        <w:t>41</w:t>
      </w:r>
      <w:r>
        <w:rPr>
          <w:spacing w:val="-15"/>
        </w:rPr>
        <w:t xml:space="preserve"> </w:t>
      </w:r>
      <w:r>
        <w:t>de</w:t>
      </w:r>
      <w:r>
        <w:rPr>
          <w:spacing w:val="-16"/>
        </w:rPr>
        <w:t xml:space="preserve"> </w:t>
      </w:r>
      <w:r>
        <w:t>la</w:t>
      </w:r>
      <w:r>
        <w:rPr>
          <w:spacing w:val="-20"/>
        </w:rPr>
        <w:t xml:space="preserve"> </w:t>
      </w:r>
      <w:r>
        <w:t>Ley</w:t>
      </w:r>
      <w:r>
        <w:rPr>
          <w:spacing w:val="-16"/>
        </w:rPr>
        <w:t xml:space="preserve"> </w:t>
      </w:r>
      <w:r>
        <w:t>80</w:t>
      </w:r>
      <w:r>
        <w:rPr>
          <w:spacing w:val="-20"/>
        </w:rPr>
        <w:t xml:space="preserve"> </w:t>
      </w:r>
      <w:r>
        <w:t>de</w:t>
      </w:r>
      <w:r>
        <w:rPr>
          <w:spacing w:val="-4"/>
        </w:rPr>
        <w:t xml:space="preserve"> </w:t>
      </w:r>
      <w:r>
        <w:t>1993.</w:t>
      </w:r>
      <w:r>
        <w:rPr>
          <w:spacing w:val="-20"/>
        </w:rPr>
        <w:t xml:space="preserve"> </w:t>
      </w:r>
      <w:r>
        <w:t>Por</w:t>
      </w:r>
      <w:r>
        <w:rPr>
          <w:spacing w:val="-19"/>
        </w:rPr>
        <w:t xml:space="preserve"> </w:t>
      </w:r>
      <w:r>
        <w:t>un</w:t>
      </w:r>
      <w:r>
        <w:rPr>
          <w:spacing w:val="-19"/>
        </w:rPr>
        <w:t xml:space="preserve"> </w:t>
      </w:r>
      <w:r>
        <w:t>lado,</w:t>
      </w:r>
      <w:r>
        <w:rPr>
          <w:spacing w:val="-15"/>
        </w:rPr>
        <w:t xml:space="preserve"> </w:t>
      </w:r>
      <w:r>
        <w:t>“Los</w:t>
      </w:r>
      <w:r>
        <w:rPr>
          <w:spacing w:val="-20"/>
        </w:rPr>
        <w:t xml:space="preserve"> </w:t>
      </w:r>
      <w:r>
        <w:t>contratos que celebren las entidades estatales constarán por escrito y no requerirán ser elevados</w:t>
      </w:r>
      <w:r>
        <w:rPr>
          <w:spacing w:val="-6"/>
        </w:rPr>
        <w:t xml:space="preserve"> </w:t>
      </w:r>
      <w:r>
        <w:t>a</w:t>
      </w:r>
      <w:r>
        <w:rPr>
          <w:spacing w:val="-4"/>
        </w:rPr>
        <w:t xml:space="preserve"> </w:t>
      </w:r>
      <w:r>
        <w:t>escritura</w:t>
      </w:r>
      <w:r>
        <w:rPr>
          <w:spacing w:val="-8"/>
        </w:rPr>
        <w:t xml:space="preserve"> </w:t>
      </w:r>
      <w:r>
        <w:t>pública,</w:t>
      </w:r>
      <w:r>
        <w:rPr>
          <w:spacing w:val="-6"/>
        </w:rPr>
        <w:t xml:space="preserve"> </w:t>
      </w:r>
      <w:r>
        <w:t>con</w:t>
      </w:r>
      <w:r>
        <w:rPr>
          <w:spacing w:val="-6"/>
        </w:rPr>
        <w:t xml:space="preserve"> </w:t>
      </w:r>
      <w:r>
        <w:t>excepción</w:t>
      </w:r>
      <w:r>
        <w:rPr>
          <w:spacing w:val="-6"/>
        </w:rPr>
        <w:t xml:space="preserve"> </w:t>
      </w:r>
      <w:r>
        <w:t>de</w:t>
      </w:r>
      <w:r>
        <w:rPr>
          <w:spacing w:val="-7"/>
        </w:rPr>
        <w:t xml:space="preserve"> </w:t>
      </w:r>
      <w:r>
        <w:t>aquellos</w:t>
      </w:r>
      <w:r>
        <w:rPr>
          <w:spacing w:val="-6"/>
        </w:rPr>
        <w:t xml:space="preserve"> </w:t>
      </w:r>
      <w:r>
        <w:t>que</w:t>
      </w:r>
      <w:r>
        <w:rPr>
          <w:spacing w:val="-7"/>
        </w:rPr>
        <w:t xml:space="preserve"> </w:t>
      </w:r>
      <w:r>
        <w:t>impliquen</w:t>
      </w:r>
      <w:r>
        <w:rPr>
          <w:spacing w:val="-6"/>
        </w:rPr>
        <w:t xml:space="preserve"> </w:t>
      </w:r>
      <w:r>
        <w:t>mutación del</w:t>
      </w:r>
      <w:r>
        <w:rPr>
          <w:spacing w:val="-18"/>
        </w:rPr>
        <w:t xml:space="preserve"> </w:t>
      </w:r>
      <w:r>
        <w:t>dominio</w:t>
      </w:r>
      <w:r>
        <w:rPr>
          <w:spacing w:val="-17"/>
        </w:rPr>
        <w:t xml:space="preserve"> </w:t>
      </w:r>
      <w:r>
        <w:t>o</w:t>
      </w:r>
      <w:r>
        <w:rPr>
          <w:spacing w:val="-17"/>
        </w:rPr>
        <w:t xml:space="preserve"> </w:t>
      </w:r>
      <w:r>
        <w:t>imposición</w:t>
      </w:r>
      <w:r>
        <w:rPr>
          <w:spacing w:val="-18"/>
        </w:rPr>
        <w:t xml:space="preserve"> </w:t>
      </w:r>
      <w:r>
        <w:t>de</w:t>
      </w:r>
      <w:r>
        <w:rPr>
          <w:spacing w:val="-19"/>
        </w:rPr>
        <w:t xml:space="preserve"> </w:t>
      </w:r>
      <w:r>
        <w:t>gravámenes</w:t>
      </w:r>
      <w:r>
        <w:rPr>
          <w:spacing w:val="-18"/>
        </w:rPr>
        <w:t xml:space="preserve"> </w:t>
      </w:r>
      <w:r>
        <w:t>y</w:t>
      </w:r>
      <w:r>
        <w:rPr>
          <w:spacing w:val="-19"/>
        </w:rPr>
        <w:t xml:space="preserve"> </w:t>
      </w:r>
      <w:r>
        <w:t>servidumbres</w:t>
      </w:r>
      <w:r>
        <w:rPr>
          <w:spacing w:val="-18"/>
        </w:rPr>
        <w:t xml:space="preserve"> </w:t>
      </w:r>
      <w:r>
        <w:t>sobre</w:t>
      </w:r>
      <w:r>
        <w:rPr>
          <w:spacing w:val="-19"/>
        </w:rPr>
        <w:t xml:space="preserve"> </w:t>
      </w:r>
      <w:r>
        <w:t>bienes</w:t>
      </w:r>
      <w:r>
        <w:rPr>
          <w:spacing w:val="-18"/>
        </w:rPr>
        <w:t xml:space="preserve"> </w:t>
      </w:r>
      <w:r>
        <w:t>inmuebles y, en general, aquellos que conforme a las normas legales vigentes deban cumplir con dicha formalidad”. Por otra parte, “Los contratos del Estado se perfeccionan cuando se logre acuerdo sobre el objeto y la contraprestación y éste se eleve a escrito”.</w:t>
      </w:r>
    </w:p>
    <w:p w:rsidR="00042CF9" w:rsidRDefault="00000000" w14:paraId="500CA87C" w14:textId="77777777">
      <w:pPr>
        <w:pStyle w:val="Textoindependiente"/>
        <w:spacing w:before="122" w:line="276" w:lineRule="auto"/>
        <w:ind w:left="260" w:right="275" w:firstLine="710"/>
        <w:jc w:val="both"/>
      </w:pPr>
      <w:r>
        <w:t>De este modo, esta Agencia precisa que el concepto “celebrar” para efectos</w:t>
      </w:r>
      <w:r>
        <w:rPr>
          <w:spacing w:val="-3"/>
        </w:rPr>
        <w:t xml:space="preserve"> </w:t>
      </w:r>
      <w:r>
        <w:t>de</w:t>
      </w:r>
      <w:r>
        <w:rPr>
          <w:spacing w:val="-4"/>
        </w:rPr>
        <w:t xml:space="preserve"> </w:t>
      </w:r>
      <w:r>
        <w:t>las</w:t>
      </w:r>
      <w:r>
        <w:rPr>
          <w:spacing w:val="-3"/>
        </w:rPr>
        <w:t xml:space="preserve"> </w:t>
      </w:r>
      <w:r>
        <w:t>restricciones</w:t>
      </w:r>
      <w:r>
        <w:rPr>
          <w:spacing w:val="-3"/>
        </w:rPr>
        <w:t xml:space="preserve"> </w:t>
      </w:r>
      <w:r>
        <w:t>en</w:t>
      </w:r>
      <w:r>
        <w:rPr>
          <w:spacing w:val="-8"/>
        </w:rPr>
        <w:t xml:space="preserve"> </w:t>
      </w:r>
      <w:r>
        <w:t>la</w:t>
      </w:r>
      <w:r>
        <w:rPr>
          <w:spacing w:val="-5"/>
        </w:rPr>
        <w:t xml:space="preserve"> </w:t>
      </w:r>
      <w:r>
        <w:t>contratación</w:t>
      </w:r>
      <w:r>
        <w:rPr>
          <w:spacing w:val="-3"/>
        </w:rPr>
        <w:t xml:space="preserve"> </w:t>
      </w:r>
      <w:r>
        <w:t>dispuesta</w:t>
      </w:r>
      <w:r>
        <w:rPr>
          <w:spacing w:val="-6"/>
        </w:rPr>
        <w:t xml:space="preserve"> </w:t>
      </w:r>
      <w:r>
        <w:t>por</w:t>
      </w:r>
      <w:r>
        <w:rPr>
          <w:spacing w:val="-3"/>
        </w:rPr>
        <w:t xml:space="preserve"> </w:t>
      </w:r>
      <w:r>
        <w:t>la</w:t>
      </w:r>
      <w:r>
        <w:rPr>
          <w:spacing w:val="-5"/>
        </w:rPr>
        <w:t xml:space="preserve"> </w:t>
      </w:r>
      <w:r>
        <w:t>Ley</w:t>
      </w:r>
      <w:r>
        <w:rPr>
          <w:spacing w:val="-4"/>
        </w:rPr>
        <w:t xml:space="preserve"> </w:t>
      </w:r>
      <w:r>
        <w:t>de</w:t>
      </w:r>
      <w:r>
        <w:rPr>
          <w:spacing w:val="-4"/>
        </w:rPr>
        <w:t xml:space="preserve"> </w:t>
      </w:r>
      <w:r>
        <w:t>Garantías Electorales</w:t>
      </w:r>
      <w:r>
        <w:rPr>
          <w:spacing w:val="-3"/>
        </w:rPr>
        <w:t xml:space="preserve"> </w:t>
      </w:r>
      <w:r>
        <w:t>se</w:t>
      </w:r>
      <w:r>
        <w:rPr>
          <w:spacing w:val="-4"/>
        </w:rPr>
        <w:t xml:space="preserve"> </w:t>
      </w:r>
      <w:r>
        <w:t>refiere</w:t>
      </w:r>
      <w:r>
        <w:rPr>
          <w:spacing w:val="-4"/>
        </w:rPr>
        <w:t xml:space="preserve"> </w:t>
      </w:r>
      <w:r>
        <w:t>a</w:t>
      </w:r>
      <w:r>
        <w:rPr>
          <w:spacing w:val="-6"/>
        </w:rPr>
        <w:t xml:space="preserve"> </w:t>
      </w:r>
      <w:r>
        <w:t>los</w:t>
      </w:r>
      <w:r>
        <w:rPr>
          <w:spacing w:val="-3"/>
        </w:rPr>
        <w:t xml:space="preserve"> </w:t>
      </w:r>
      <w:r>
        <w:t>requisitos</w:t>
      </w:r>
      <w:r>
        <w:rPr>
          <w:spacing w:val="-3"/>
        </w:rPr>
        <w:t xml:space="preserve"> </w:t>
      </w:r>
      <w:r>
        <w:t>de</w:t>
      </w:r>
      <w:r>
        <w:rPr>
          <w:spacing w:val="-4"/>
        </w:rPr>
        <w:t xml:space="preserve"> </w:t>
      </w:r>
      <w:r>
        <w:t>perfeccionamiento</w:t>
      </w:r>
      <w:r>
        <w:rPr>
          <w:spacing w:val="-2"/>
        </w:rPr>
        <w:t xml:space="preserve"> </w:t>
      </w:r>
      <w:r>
        <w:t>del</w:t>
      </w:r>
      <w:r>
        <w:rPr>
          <w:spacing w:val="-3"/>
        </w:rPr>
        <w:t xml:space="preserve"> </w:t>
      </w:r>
      <w:r>
        <w:t>contrato</w:t>
      </w:r>
      <w:r>
        <w:rPr>
          <w:spacing w:val="-2"/>
        </w:rPr>
        <w:t xml:space="preserve"> </w:t>
      </w:r>
      <w:r>
        <w:t>estatal. Por tanto, no se refiere a los requisitos de ejecución, es decir, aquellas condiciones</w:t>
      </w:r>
      <w:r>
        <w:rPr>
          <w:spacing w:val="-10"/>
        </w:rPr>
        <w:t xml:space="preserve"> </w:t>
      </w:r>
      <w:r>
        <w:t>para</w:t>
      </w:r>
      <w:r>
        <w:rPr>
          <w:spacing w:val="-12"/>
        </w:rPr>
        <w:t xml:space="preserve"> </w:t>
      </w:r>
      <w:r>
        <w:t>iniciar</w:t>
      </w:r>
      <w:r>
        <w:rPr>
          <w:spacing w:val="-9"/>
        </w:rPr>
        <w:t xml:space="preserve"> </w:t>
      </w:r>
      <w:r>
        <w:t>un</w:t>
      </w:r>
      <w:r>
        <w:rPr>
          <w:spacing w:val="-10"/>
        </w:rPr>
        <w:t xml:space="preserve"> </w:t>
      </w:r>
      <w:r>
        <w:t>contrato,</w:t>
      </w:r>
      <w:r>
        <w:rPr>
          <w:spacing w:val="-9"/>
        </w:rPr>
        <w:t xml:space="preserve"> </w:t>
      </w:r>
      <w:r>
        <w:t>como</w:t>
      </w:r>
      <w:r>
        <w:rPr>
          <w:spacing w:val="-14"/>
        </w:rPr>
        <w:t xml:space="preserve"> </w:t>
      </w:r>
      <w:r>
        <w:t>es</w:t>
      </w:r>
      <w:r>
        <w:rPr>
          <w:spacing w:val="-14"/>
        </w:rPr>
        <w:t xml:space="preserve"> </w:t>
      </w:r>
      <w:r>
        <w:t>la</w:t>
      </w:r>
      <w:r>
        <w:rPr>
          <w:spacing w:val="-12"/>
        </w:rPr>
        <w:t xml:space="preserve"> </w:t>
      </w:r>
      <w:r>
        <w:t>aprobación</w:t>
      </w:r>
      <w:r>
        <w:rPr>
          <w:spacing w:val="-10"/>
        </w:rPr>
        <w:t xml:space="preserve"> </w:t>
      </w:r>
      <w:r>
        <w:t>de</w:t>
      </w:r>
      <w:r>
        <w:rPr>
          <w:spacing w:val="-10"/>
        </w:rPr>
        <w:t xml:space="preserve"> </w:t>
      </w:r>
      <w:r>
        <w:t>las</w:t>
      </w:r>
      <w:r>
        <w:rPr>
          <w:spacing w:val="-10"/>
        </w:rPr>
        <w:t xml:space="preserve"> </w:t>
      </w:r>
      <w:r>
        <w:t>garantías</w:t>
      </w:r>
      <w:r>
        <w:rPr>
          <w:spacing w:val="-10"/>
        </w:rPr>
        <w:t xml:space="preserve"> </w:t>
      </w:r>
      <w:r>
        <w:t>o</w:t>
      </w:r>
      <w:r>
        <w:rPr>
          <w:spacing w:val="-9"/>
        </w:rPr>
        <w:t xml:space="preserve"> </w:t>
      </w:r>
      <w:r>
        <w:rPr>
          <w:spacing w:val="-5"/>
        </w:rPr>
        <w:t>el</w:t>
      </w:r>
    </w:p>
    <w:p w:rsidR="00042CF9" w:rsidRDefault="00000000" w14:paraId="10A89037" w14:textId="77777777">
      <w:pPr>
        <w:pStyle w:val="Textoindependiente"/>
        <w:spacing w:before="4"/>
        <w:rPr>
          <w:sz w:val="17"/>
        </w:rPr>
      </w:pPr>
      <w:r>
        <w:rPr>
          <w:noProof/>
          <w:sz w:val="17"/>
        </w:rPr>
        <mc:AlternateContent>
          <mc:Choice Requires="wps">
            <w:drawing>
              <wp:anchor distT="0" distB="0" distL="0" distR="0" simplePos="0" relativeHeight="487592960" behindDoc="1" locked="0" layoutInCell="1" allowOverlap="1" wp14:anchorId="6482FBFA" wp14:editId="10099E02">
                <wp:simplePos x="0" y="0"/>
                <wp:positionH relativeFrom="page">
                  <wp:posOffset>1079817</wp:posOffset>
                </wp:positionH>
                <wp:positionV relativeFrom="paragraph">
                  <wp:posOffset>149063</wp:posOffset>
                </wp:positionV>
                <wp:extent cx="183007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2E172697">
              <v:shape id="Graphic 17" style="position:absolute;margin-left:85pt;margin-top:11.75pt;width:144.1pt;height:.75pt;z-index:-15723520;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" w14:anchorId="7F8B9C90">
                <v:path arrowok="t"/>
                <w10:wrap type="topAndBottom" anchorx="page"/>
              </v:shape>
            </w:pict>
          </mc:Fallback>
        </mc:AlternateContent>
      </w:r>
    </w:p>
    <w:p w:rsidR="00042CF9" w:rsidRDefault="00000000" w14:paraId="2DB1486D" w14:textId="77777777">
      <w:pPr>
        <w:spacing w:before="99"/>
        <w:ind w:left="971"/>
        <w:rPr>
          <w:sz w:val="16"/>
        </w:rPr>
      </w:pPr>
      <w:bookmarkStart w:name="_bookmark8" w:id="8"/>
      <w:bookmarkEnd w:id="8"/>
      <w:r>
        <w:rPr>
          <w:position w:val="5"/>
          <w:sz w:val="10"/>
        </w:rPr>
        <w:t>9</w:t>
      </w:r>
      <w:r>
        <w:rPr>
          <w:spacing w:val="42"/>
          <w:position w:val="5"/>
          <w:sz w:val="10"/>
        </w:rPr>
        <w:t xml:space="preserve"> </w:t>
      </w:r>
      <w:r>
        <w:rPr>
          <w:sz w:val="16"/>
        </w:rPr>
        <w:t>“Artículo</w:t>
      </w:r>
      <w:r>
        <w:rPr>
          <w:spacing w:val="40"/>
          <w:sz w:val="16"/>
        </w:rPr>
        <w:t xml:space="preserve"> </w:t>
      </w:r>
      <w:r>
        <w:rPr>
          <w:sz w:val="16"/>
        </w:rPr>
        <w:t>38.</w:t>
      </w:r>
      <w:r>
        <w:rPr>
          <w:spacing w:val="44"/>
          <w:sz w:val="16"/>
        </w:rPr>
        <w:t xml:space="preserve"> </w:t>
      </w:r>
      <w:r>
        <w:rPr>
          <w:sz w:val="16"/>
        </w:rPr>
        <w:t>Prohibiciones</w:t>
      </w:r>
      <w:r>
        <w:rPr>
          <w:spacing w:val="44"/>
          <w:sz w:val="16"/>
        </w:rPr>
        <w:t xml:space="preserve"> </w:t>
      </w:r>
      <w:r>
        <w:rPr>
          <w:sz w:val="16"/>
        </w:rPr>
        <w:t>para</w:t>
      </w:r>
      <w:r>
        <w:rPr>
          <w:spacing w:val="41"/>
          <w:sz w:val="16"/>
        </w:rPr>
        <w:t xml:space="preserve"> </w:t>
      </w:r>
      <w:r>
        <w:rPr>
          <w:sz w:val="16"/>
        </w:rPr>
        <w:t>los</w:t>
      </w:r>
      <w:r>
        <w:rPr>
          <w:spacing w:val="44"/>
          <w:sz w:val="16"/>
        </w:rPr>
        <w:t xml:space="preserve"> </w:t>
      </w:r>
      <w:r>
        <w:rPr>
          <w:sz w:val="16"/>
        </w:rPr>
        <w:t>servidores</w:t>
      </w:r>
      <w:r>
        <w:rPr>
          <w:spacing w:val="44"/>
          <w:sz w:val="16"/>
        </w:rPr>
        <w:t xml:space="preserve"> </w:t>
      </w:r>
      <w:r>
        <w:rPr>
          <w:sz w:val="16"/>
        </w:rPr>
        <w:t>públicos.</w:t>
      </w:r>
      <w:r>
        <w:rPr>
          <w:spacing w:val="12"/>
          <w:sz w:val="16"/>
        </w:rPr>
        <w:t xml:space="preserve"> </w:t>
      </w:r>
      <w:r>
        <w:rPr>
          <w:sz w:val="16"/>
        </w:rPr>
        <w:t>A</w:t>
      </w:r>
      <w:r>
        <w:rPr>
          <w:spacing w:val="43"/>
          <w:sz w:val="16"/>
        </w:rPr>
        <w:t xml:space="preserve"> </w:t>
      </w:r>
      <w:r>
        <w:rPr>
          <w:sz w:val="16"/>
        </w:rPr>
        <w:t>los</w:t>
      </w:r>
      <w:r>
        <w:rPr>
          <w:spacing w:val="44"/>
          <w:sz w:val="16"/>
        </w:rPr>
        <w:t xml:space="preserve"> </w:t>
      </w:r>
      <w:r>
        <w:rPr>
          <w:sz w:val="16"/>
        </w:rPr>
        <w:t>empleados</w:t>
      </w:r>
      <w:r>
        <w:rPr>
          <w:spacing w:val="44"/>
          <w:sz w:val="16"/>
        </w:rPr>
        <w:t xml:space="preserve"> </w:t>
      </w:r>
      <w:r>
        <w:rPr>
          <w:sz w:val="16"/>
        </w:rPr>
        <w:t>del</w:t>
      </w:r>
      <w:r>
        <w:rPr>
          <w:spacing w:val="44"/>
          <w:sz w:val="16"/>
        </w:rPr>
        <w:t xml:space="preserve"> </w:t>
      </w:r>
      <w:r>
        <w:rPr>
          <w:sz w:val="16"/>
        </w:rPr>
        <w:t>Estado</w:t>
      </w:r>
      <w:r>
        <w:rPr>
          <w:spacing w:val="41"/>
          <w:sz w:val="16"/>
        </w:rPr>
        <w:t xml:space="preserve"> </w:t>
      </w:r>
      <w:r>
        <w:rPr>
          <w:sz w:val="16"/>
        </w:rPr>
        <w:t>les</w:t>
      </w:r>
      <w:r>
        <w:rPr>
          <w:spacing w:val="44"/>
          <w:sz w:val="16"/>
        </w:rPr>
        <w:t xml:space="preserve"> </w:t>
      </w:r>
      <w:r>
        <w:rPr>
          <w:spacing w:val="-4"/>
          <w:sz w:val="16"/>
        </w:rPr>
        <w:t>está</w:t>
      </w:r>
    </w:p>
    <w:p w:rsidR="00042CF9" w:rsidRDefault="00000000" w14:paraId="05344B27" w14:textId="77777777">
      <w:pPr>
        <w:ind w:left="260"/>
        <w:rPr>
          <w:sz w:val="16"/>
        </w:rPr>
      </w:pPr>
      <w:r>
        <w:rPr>
          <w:sz w:val="16"/>
        </w:rPr>
        <w:t>prohibido:</w:t>
      </w:r>
      <w:r>
        <w:rPr>
          <w:spacing w:val="-14"/>
          <w:sz w:val="16"/>
        </w:rPr>
        <w:t xml:space="preserve"> </w:t>
      </w:r>
      <w:r>
        <w:rPr>
          <w:spacing w:val="-5"/>
          <w:sz w:val="16"/>
        </w:rPr>
        <w:t>[…]</w:t>
      </w:r>
    </w:p>
    <w:p w:rsidR="00042CF9" w:rsidRDefault="00000000" w14:paraId="4233CA92" w14:textId="77777777">
      <w:pPr>
        <w:spacing w:before="1"/>
        <w:ind w:left="260" w:firstLine="710"/>
        <w:rPr>
          <w:sz w:val="16"/>
        </w:rPr>
      </w:pPr>
      <w:r>
        <w:rPr>
          <w:sz w:val="24"/>
        </w:rPr>
        <w:t>Parágrafo.</w:t>
      </w:r>
      <w:r>
        <w:rPr>
          <w:spacing w:val="-23"/>
          <w:sz w:val="24"/>
        </w:rPr>
        <w:t xml:space="preserve"> </w:t>
      </w:r>
      <w:r>
        <w:rPr>
          <w:sz w:val="16"/>
        </w:rPr>
        <w:t>Los</w:t>
      </w:r>
      <w:r>
        <w:rPr>
          <w:spacing w:val="40"/>
          <w:sz w:val="16"/>
        </w:rPr>
        <w:t xml:space="preserve"> </w:t>
      </w:r>
      <w:r>
        <w:rPr>
          <w:sz w:val="16"/>
        </w:rPr>
        <w:t>gobernadores,</w:t>
      </w:r>
      <w:r>
        <w:rPr>
          <w:spacing w:val="40"/>
          <w:sz w:val="16"/>
        </w:rPr>
        <w:t xml:space="preserve"> </w:t>
      </w:r>
      <w:r>
        <w:rPr>
          <w:sz w:val="16"/>
        </w:rPr>
        <w:t>alcaldes</w:t>
      </w:r>
      <w:r>
        <w:rPr>
          <w:spacing w:val="40"/>
          <w:sz w:val="16"/>
        </w:rPr>
        <w:t xml:space="preserve"> </w:t>
      </w:r>
      <w:r>
        <w:rPr>
          <w:sz w:val="16"/>
        </w:rPr>
        <w:t>municipales</w:t>
      </w:r>
      <w:r>
        <w:rPr>
          <w:spacing w:val="40"/>
          <w:sz w:val="16"/>
        </w:rPr>
        <w:t xml:space="preserve"> </w:t>
      </w:r>
      <w:r>
        <w:rPr>
          <w:sz w:val="16"/>
        </w:rPr>
        <w:t>y/o</w:t>
      </w:r>
      <w:r>
        <w:rPr>
          <w:spacing w:val="40"/>
          <w:sz w:val="16"/>
        </w:rPr>
        <w:t xml:space="preserve"> </w:t>
      </w:r>
      <w:r>
        <w:rPr>
          <w:sz w:val="16"/>
        </w:rPr>
        <w:t>distritales,</w:t>
      </w:r>
      <w:r>
        <w:rPr>
          <w:spacing w:val="40"/>
          <w:sz w:val="16"/>
        </w:rPr>
        <w:t xml:space="preserve"> </w:t>
      </w:r>
      <w:r>
        <w:rPr>
          <w:sz w:val="16"/>
        </w:rPr>
        <w:t>secretarios,</w:t>
      </w:r>
      <w:r>
        <w:rPr>
          <w:spacing w:val="40"/>
          <w:sz w:val="16"/>
        </w:rPr>
        <w:t xml:space="preserve"> </w:t>
      </w:r>
      <w:r>
        <w:rPr>
          <w:sz w:val="16"/>
        </w:rPr>
        <w:t>gerentes</w:t>
      </w:r>
      <w:r>
        <w:rPr>
          <w:spacing w:val="40"/>
          <w:sz w:val="16"/>
        </w:rPr>
        <w:t xml:space="preserve"> </w:t>
      </w:r>
      <w:r>
        <w:rPr>
          <w:sz w:val="16"/>
        </w:rPr>
        <w:t>y directores</w:t>
      </w:r>
      <w:r>
        <w:rPr>
          <w:spacing w:val="-3"/>
          <w:sz w:val="16"/>
        </w:rPr>
        <w:t xml:space="preserve"> </w:t>
      </w:r>
      <w:r>
        <w:rPr>
          <w:sz w:val="16"/>
        </w:rPr>
        <w:t>de</w:t>
      </w:r>
      <w:r>
        <w:rPr>
          <w:spacing w:val="-3"/>
          <w:sz w:val="16"/>
        </w:rPr>
        <w:t xml:space="preserve"> </w:t>
      </w:r>
      <w:r>
        <w:rPr>
          <w:sz w:val="16"/>
        </w:rPr>
        <w:t>entidades</w:t>
      </w:r>
      <w:r>
        <w:rPr>
          <w:spacing w:val="-2"/>
          <w:sz w:val="16"/>
        </w:rPr>
        <w:t xml:space="preserve"> </w:t>
      </w:r>
      <w:r>
        <w:rPr>
          <w:sz w:val="16"/>
        </w:rPr>
        <w:t>descentralizadas</w:t>
      </w:r>
      <w:r>
        <w:rPr>
          <w:spacing w:val="-2"/>
          <w:sz w:val="16"/>
        </w:rPr>
        <w:t xml:space="preserve"> </w:t>
      </w:r>
      <w:r>
        <w:rPr>
          <w:sz w:val="16"/>
        </w:rPr>
        <w:t>del</w:t>
      </w:r>
      <w:r>
        <w:rPr>
          <w:spacing w:val="-2"/>
          <w:sz w:val="16"/>
        </w:rPr>
        <w:t xml:space="preserve"> </w:t>
      </w:r>
      <w:r>
        <w:rPr>
          <w:sz w:val="16"/>
        </w:rPr>
        <w:t>orden municipal,</w:t>
      </w:r>
      <w:r>
        <w:rPr>
          <w:spacing w:val="-2"/>
          <w:sz w:val="16"/>
        </w:rPr>
        <w:t xml:space="preserve"> </w:t>
      </w:r>
      <w:r>
        <w:rPr>
          <w:sz w:val="16"/>
        </w:rPr>
        <w:t>departamental</w:t>
      </w:r>
      <w:r>
        <w:rPr>
          <w:spacing w:val="-2"/>
          <w:sz w:val="16"/>
        </w:rPr>
        <w:t xml:space="preserve"> </w:t>
      </w:r>
      <w:r>
        <w:rPr>
          <w:sz w:val="16"/>
        </w:rPr>
        <w:t>o</w:t>
      </w:r>
      <w:r>
        <w:rPr>
          <w:spacing w:val="-5"/>
          <w:sz w:val="16"/>
        </w:rPr>
        <w:t xml:space="preserve"> </w:t>
      </w:r>
      <w:r>
        <w:rPr>
          <w:sz w:val="16"/>
        </w:rPr>
        <w:t>distrital,</w:t>
      </w:r>
      <w:r>
        <w:rPr>
          <w:spacing w:val="-2"/>
          <w:sz w:val="16"/>
        </w:rPr>
        <w:t xml:space="preserve"> </w:t>
      </w:r>
      <w:r>
        <w:rPr>
          <w:sz w:val="16"/>
        </w:rPr>
        <w:t>dentro</w:t>
      </w:r>
      <w:r>
        <w:rPr>
          <w:spacing w:val="-5"/>
          <w:sz w:val="16"/>
        </w:rPr>
        <w:t xml:space="preserve"> </w:t>
      </w:r>
      <w:r>
        <w:rPr>
          <w:sz w:val="16"/>
        </w:rPr>
        <w:t>de</w:t>
      </w:r>
      <w:r>
        <w:rPr>
          <w:spacing w:val="-3"/>
          <w:sz w:val="16"/>
        </w:rPr>
        <w:t xml:space="preserve"> </w:t>
      </w:r>
      <w:r>
        <w:rPr>
          <w:sz w:val="16"/>
        </w:rPr>
        <w:t>los</w:t>
      </w:r>
      <w:r>
        <w:rPr>
          <w:spacing w:val="-2"/>
          <w:sz w:val="16"/>
        </w:rPr>
        <w:t xml:space="preserve"> cuatro</w:t>
      </w:r>
    </w:p>
    <w:p w:rsidR="00042CF9" w:rsidRDefault="00000000" w14:paraId="57EF0DBE" w14:textId="77777777">
      <w:pPr>
        <w:spacing w:line="237" w:lineRule="auto"/>
        <w:ind w:left="260" w:right="269"/>
        <w:jc w:val="both"/>
        <w:rPr>
          <w:sz w:val="16"/>
        </w:rPr>
      </w:pPr>
      <w:r>
        <w:rPr>
          <w:sz w:val="16"/>
        </w:rPr>
        <w:t>(4)</w:t>
      </w:r>
      <w:r>
        <w:rPr>
          <w:spacing w:val="-15"/>
          <w:sz w:val="16"/>
        </w:rPr>
        <w:t xml:space="preserve"> </w:t>
      </w:r>
      <w:r>
        <w:rPr>
          <w:sz w:val="16"/>
        </w:rPr>
        <w:t>meses</w:t>
      </w:r>
      <w:r>
        <w:rPr>
          <w:spacing w:val="-14"/>
          <w:sz w:val="16"/>
        </w:rPr>
        <w:t xml:space="preserve"> </w:t>
      </w:r>
      <w:r>
        <w:rPr>
          <w:sz w:val="16"/>
        </w:rPr>
        <w:t>anteriores</w:t>
      </w:r>
      <w:r>
        <w:rPr>
          <w:spacing w:val="-7"/>
          <w:sz w:val="16"/>
        </w:rPr>
        <w:t xml:space="preserve"> </w:t>
      </w:r>
      <w:r>
        <w:rPr>
          <w:sz w:val="16"/>
        </w:rPr>
        <w:t>a</w:t>
      </w:r>
      <w:r>
        <w:rPr>
          <w:spacing w:val="-5"/>
          <w:sz w:val="16"/>
        </w:rPr>
        <w:t xml:space="preserve"> </w:t>
      </w:r>
      <w:r>
        <w:rPr>
          <w:sz w:val="16"/>
        </w:rPr>
        <w:t>las</w:t>
      </w:r>
      <w:r>
        <w:rPr>
          <w:spacing w:val="-3"/>
          <w:sz w:val="16"/>
        </w:rPr>
        <w:t xml:space="preserve"> </w:t>
      </w:r>
      <w:r>
        <w:rPr>
          <w:sz w:val="16"/>
        </w:rPr>
        <w:t>elecciones,</w:t>
      </w:r>
      <w:r>
        <w:rPr>
          <w:spacing w:val="-2"/>
          <w:sz w:val="16"/>
        </w:rPr>
        <w:t xml:space="preserve"> </w:t>
      </w:r>
      <w:r>
        <w:rPr>
          <w:sz w:val="16"/>
        </w:rPr>
        <w:t>no</w:t>
      </w:r>
      <w:r>
        <w:rPr>
          <w:spacing w:val="-6"/>
          <w:sz w:val="16"/>
        </w:rPr>
        <w:t xml:space="preserve"> </w:t>
      </w:r>
      <w:r>
        <w:rPr>
          <w:sz w:val="16"/>
        </w:rPr>
        <w:t>podrán</w:t>
      </w:r>
      <w:r>
        <w:rPr>
          <w:spacing w:val="-5"/>
          <w:sz w:val="16"/>
        </w:rPr>
        <w:t xml:space="preserve"> </w:t>
      </w:r>
      <w:r>
        <w:rPr>
          <w:sz w:val="16"/>
        </w:rPr>
        <w:t>celebrar</w:t>
      </w:r>
      <w:r>
        <w:rPr>
          <w:spacing w:val="-2"/>
          <w:sz w:val="16"/>
        </w:rPr>
        <w:t xml:space="preserve"> </w:t>
      </w:r>
      <w:r>
        <w:rPr>
          <w:sz w:val="16"/>
        </w:rPr>
        <w:t>convenio</w:t>
      </w:r>
      <w:r>
        <w:rPr>
          <w:spacing w:val="-15"/>
          <w:sz w:val="16"/>
        </w:rPr>
        <w:t xml:space="preserve"> </w:t>
      </w:r>
      <w:r>
        <w:rPr>
          <w:sz w:val="16"/>
        </w:rPr>
        <w:t>s</w:t>
      </w:r>
      <w:r>
        <w:rPr>
          <w:spacing w:val="-2"/>
          <w:sz w:val="16"/>
        </w:rPr>
        <w:t xml:space="preserve"> </w:t>
      </w:r>
      <w:r>
        <w:rPr>
          <w:sz w:val="16"/>
        </w:rPr>
        <w:t>interadministrativos</w:t>
      </w:r>
      <w:r>
        <w:rPr>
          <w:spacing w:val="-3"/>
          <w:sz w:val="16"/>
        </w:rPr>
        <w:t xml:space="preserve"> </w:t>
      </w:r>
      <w:r>
        <w:rPr>
          <w:sz w:val="16"/>
        </w:rPr>
        <w:t>para</w:t>
      </w:r>
      <w:r>
        <w:rPr>
          <w:spacing w:val="-5"/>
          <w:sz w:val="16"/>
        </w:rPr>
        <w:t xml:space="preserve"> </w:t>
      </w:r>
      <w:r>
        <w:rPr>
          <w:sz w:val="16"/>
        </w:rPr>
        <w:t>la</w:t>
      </w:r>
      <w:r>
        <w:rPr>
          <w:spacing w:val="-5"/>
          <w:sz w:val="16"/>
        </w:rPr>
        <w:t xml:space="preserve"> </w:t>
      </w:r>
      <w:r>
        <w:rPr>
          <w:sz w:val="16"/>
        </w:rPr>
        <w:t>ejecución</w:t>
      </w:r>
      <w:r>
        <w:rPr>
          <w:spacing w:val="-5"/>
          <w:sz w:val="16"/>
        </w:rPr>
        <w:t xml:space="preserve"> </w:t>
      </w:r>
      <w:r>
        <w:rPr>
          <w:sz w:val="16"/>
        </w:rPr>
        <w:t xml:space="preserve">de recursos públicos, ni participar, promover y destinar recursos públicos de las entidades a su cargo, como tampoco de las que participen como miembros de sus juntas directivas, en o para reuniones de carácter </w:t>
      </w:r>
      <w:r>
        <w:rPr>
          <w:spacing w:val="-2"/>
          <w:sz w:val="16"/>
        </w:rPr>
        <w:t>proselitista”.</w:t>
      </w:r>
    </w:p>
    <w:p w:rsidR="00042CF9" w:rsidRDefault="00042CF9" w14:paraId="08EF0F8A" w14:textId="77777777">
      <w:pPr>
        <w:spacing w:line="237" w:lineRule="auto"/>
        <w:jc w:val="both"/>
        <w:rPr>
          <w:sz w:val="16"/>
        </w:rPr>
        <w:sectPr w:rsidR="00042CF9">
          <w:pgSz w:w="12240" w:h="15840" w:orient="portrait"/>
          <w:pgMar w:top="2080" w:right="1440" w:bottom="1820" w:left="1440" w:header="306" w:footer="1636" w:gutter="0"/>
          <w:cols w:space="720"/>
        </w:sectPr>
      </w:pPr>
    </w:p>
    <w:p w:rsidR="00042CF9" w:rsidRDefault="00042CF9" w14:paraId="5633C89E" w14:textId="77777777">
      <w:pPr>
        <w:pStyle w:val="Textoindependiente"/>
        <w:spacing w:before="16"/>
      </w:pPr>
    </w:p>
    <w:p w:rsidR="00042CF9" w:rsidRDefault="00000000" w14:paraId="1BA44B0A" w14:textId="77777777">
      <w:pPr>
        <w:pStyle w:val="Textoindependiente"/>
        <w:spacing w:line="278" w:lineRule="auto"/>
        <w:ind w:left="260" w:right="278"/>
        <w:jc w:val="both"/>
      </w:pPr>
      <w:r>
        <w:t xml:space="preserve">registro presupuestal, o en algunos casos, la firma del acta de inicio, si así se </w:t>
      </w:r>
      <w:r>
        <w:rPr>
          <w:spacing w:val="-2"/>
        </w:rPr>
        <w:t>determinó.</w:t>
      </w:r>
    </w:p>
    <w:p w:rsidR="00042CF9" w:rsidRDefault="00000000" w14:paraId="08DF78DB" w14:textId="77777777">
      <w:pPr>
        <w:pStyle w:val="Textoindependiente"/>
        <w:spacing w:before="115" w:line="276" w:lineRule="auto"/>
        <w:ind w:left="260" w:right="254" w:firstLine="710"/>
        <w:jc w:val="both"/>
      </w:pPr>
      <w:r>
        <w:t>De</w:t>
      </w:r>
      <w:r>
        <w:rPr>
          <w:spacing w:val="-20"/>
        </w:rPr>
        <w:t xml:space="preserve"> </w:t>
      </w:r>
      <w:r>
        <w:t>conformidad</w:t>
      </w:r>
      <w:r>
        <w:rPr>
          <w:spacing w:val="-19"/>
        </w:rPr>
        <w:t xml:space="preserve"> </w:t>
      </w:r>
      <w:r>
        <w:t>con</w:t>
      </w:r>
      <w:r>
        <w:rPr>
          <w:spacing w:val="-19"/>
        </w:rPr>
        <w:t xml:space="preserve"> </w:t>
      </w:r>
      <w:r>
        <w:t>lo</w:t>
      </w:r>
      <w:r>
        <w:rPr>
          <w:spacing w:val="-20"/>
        </w:rPr>
        <w:t xml:space="preserve"> </w:t>
      </w:r>
      <w:r>
        <w:t>anterior,</w:t>
      </w:r>
      <w:r>
        <w:rPr>
          <w:spacing w:val="-19"/>
        </w:rPr>
        <w:t xml:space="preserve"> </w:t>
      </w:r>
      <w:r>
        <w:t>la</w:t>
      </w:r>
      <w:r>
        <w:rPr>
          <w:spacing w:val="-19"/>
        </w:rPr>
        <w:t xml:space="preserve"> </w:t>
      </w:r>
      <w:r>
        <w:t>Ley</w:t>
      </w:r>
      <w:r>
        <w:rPr>
          <w:spacing w:val="-16"/>
        </w:rPr>
        <w:t xml:space="preserve"> </w:t>
      </w:r>
      <w:r>
        <w:t>996</w:t>
      </w:r>
      <w:r>
        <w:rPr>
          <w:spacing w:val="-20"/>
        </w:rPr>
        <w:t xml:space="preserve"> </w:t>
      </w:r>
      <w:r>
        <w:t>de</w:t>
      </w:r>
      <w:r>
        <w:rPr>
          <w:spacing w:val="-19"/>
        </w:rPr>
        <w:t xml:space="preserve"> </w:t>
      </w:r>
      <w:r>
        <w:t>2005</w:t>
      </w:r>
      <w:r>
        <w:rPr>
          <w:spacing w:val="-16"/>
        </w:rPr>
        <w:t xml:space="preserve"> </w:t>
      </w:r>
      <w:r>
        <w:t>establece</w:t>
      </w:r>
      <w:r>
        <w:rPr>
          <w:spacing w:val="-17"/>
        </w:rPr>
        <w:t xml:space="preserve"> </w:t>
      </w:r>
      <w:r>
        <w:t>dos</w:t>
      </w:r>
      <w:r>
        <w:rPr>
          <w:spacing w:val="-16"/>
        </w:rPr>
        <w:t xml:space="preserve"> </w:t>
      </w:r>
      <w:r>
        <w:t>(2)</w:t>
      </w:r>
      <w:r>
        <w:rPr>
          <w:spacing w:val="-16"/>
        </w:rPr>
        <w:t xml:space="preserve"> </w:t>
      </w:r>
      <w:r>
        <w:t xml:space="preserve">tipos de restricciones en materia de contratación, las cuales coinciden parcialmente. </w:t>
      </w:r>
      <w:r>
        <w:rPr>
          <w:i/>
        </w:rPr>
        <w:t>En primer lugar</w:t>
      </w:r>
      <w:r>
        <w:t>, la del artículo 33 que aplica solo respecto de las elecciones presidenciales,</w:t>
      </w:r>
      <w:r>
        <w:rPr>
          <w:spacing w:val="-17"/>
        </w:rPr>
        <w:t xml:space="preserve"> </w:t>
      </w:r>
      <w:r>
        <w:t>en</w:t>
      </w:r>
      <w:r>
        <w:rPr>
          <w:spacing w:val="-17"/>
        </w:rPr>
        <w:t xml:space="preserve"> </w:t>
      </w:r>
      <w:r>
        <w:t>virtud</w:t>
      </w:r>
      <w:r>
        <w:rPr>
          <w:spacing w:val="-19"/>
        </w:rPr>
        <w:t xml:space="preserve"> </w:t>
      </w:r>
      <w:r>
        <w:t>de</w:t>
      </w:r>
      <w:r>
        <w:rPr>
          <w:spacing w:val="-18"/>
        </w:rPr>
        <w:t xml:space="preserve"> </w:t>
      </w:r>
      <w:r>
        <w:t>la</w:t>
      </w:r>
      <w:r>
        <w:rPr>
          <w:spacing w:val="-19"/>
        </w:rPr>
        <w:t xml:space="preserve"> </w:t>
      </w:r>
      <w:r>
        <w:t>cual</w:t>
      </w:r>
      <w:r>
        <w:rPr>
          <w:spacing w:val="-17"/>
        </w:rPr>
        <w:t xml:space="preserve"> </w:t>
      </w:r>
      <w:r>
        <w:t>queda</w:t>
      </w:r>
      <w:r>
        <w:rPr>
          <w:spacing w:val="-19"/>
        </w:rPr>
        <w:t xml:space="preserve"> </w:t>
      </w:r>
      <w:r>
        <w:t>proscrita</w:t>
      </w:r>
      <w:r>
        <w:rPr>
          <w:spacing w:val="-19"/>
        </w:rPr>
        <w:t xml:space="preserve"> </w:t>
      </w:r>
      <w:r>
        <w:t>la</w:t>
      </w:r>
      <w:r>
        <w:rPr>
          <w:spacing w:val="-19"/>
        </w:rPr>
        <w:t xml:space="preserve"> </w:t>
      </w:r>
      <w:r>
        <w:t>contratación</w:t>
      </w:r>
      <w:r>
        <w:rPr>
          <w:spacing w:val="-17"/>
        </w:rPr>
        <w:t xml:space="preserve"> </w:t>
      </w:r>
      <w:r>
        <w:t>directa</w:t>
      </w:r>
      <w:r>
        <w:rPr>
          <w:spacing w:val="-14"/>
        </w:rPr>
        <w:t xml:space="preserve"> </w:t>
      </w:r>
      <w:r>
        <w:t>dentro de los cuatro (4) meses anteriores a la celebración de los comicios, salvo las citadas</w:t>
      </w:r>
      <w:r>
        <w:rPr>
          <w:spacing w:val="-15"/>
        </w:rPr>
        <w:t xml:space="preserve"> </w:t>
      </w:r>
      <w:r>
        <w:t>excepciones.</w:t>
      </w:r>
      <w:r>
        <w:rPr>
          <w:spacing w:val="-15"/>
        </w:rPr>
        <w:t xml:space="preserve"> </w:t>
      </w:r>
      <w:r>
        <w:t>Sin</w:t>
      </w:r>
      <w:r>
        <w:rPr>
          <w:spacing w:val="-20"/>
        </w:rPr>
        <w:t xml:space="preserve"> </w:t>
      </w:r>
      <w:r>
        <w:t>embargo,</w:t>
      </w:r>
      <w:r>
        <w:rPr>
          <w:spacing w:val="-14"/>
        </w:rPr>
        <w:t xml:space="preserve"> </w:t>
      </w:r>
      <w:r>
        <w:t>si</w:t>
      </w:r>
      <w:r>
        <w:rPr>
          <w:spacing w:val="-20"/>
        </w:rPr>
        <w:t xml:space="preserve"> </w:t>
      </w:r>
      <w:r>
        <w:t>ningún</w:t>
      </w:r>
      <w:r>
        <w:rPr>
          <w:spacing w:val="-18"/>
        </w:rPr>
        <w:t xml:space="preserve"> </w:t>
      </w:r>
      <w:r>
        <w:t>candidato</w:t>
      </w:r>
      <w:r>
        <w:rPr>
          <w:spacing w:val="-14"/>
        </w:rPr>
        <w:t xml:space="preserve"> </w:t>
      </w:r>
      <w:r>
        <w:t>obtiene la</w:t>
      </w:r>
      <w:r>
        <w:rPr>
          <w:spacing w:val="-17"/>
        </w:rPr>
        <w:t xml:space="preserve"> </w:t>
      </w:r>
      <w:r>
        <w:t>mitad</w:t>
      </w:r>
      <w:r>
        <w:rPr>
          <w:spacing w:val="-17"/>
        </w:rPr>
        <w:t xml:space="preserve"> </w:t>
      </w:r>
      <w:r>
        <w:t>más</w:t>
      </w:r>
      <w:r>
        <w:rPr>
          <w:spacing w:val="-20"/>
        </w:rPr>
        <w:t xml:space="preserve"> </w:t>
      </w:r>
      <w:r>
        <w:t>uno de los votos que, de manera secreta y directa, depositen los ciudadanos, se celebrará una nueva votación que</w:t>
      </w:r>
      <w:r>
        <w:rPr>
          <w:spacing w:val="-4"/>
        </w:rPr>
        <w:t xml:space="preserve"> </w:t>
      </w:r>
      <w:r>
        <w:t>tendrá lugar tres (3)</w:t>
      </w:r>
      <w:r>
        <w:rPr>
          <w:spacing w:val="-2"/>
        </w:rPr>
        <w:t xml:space="preserve"> </w:t>
      </w:r>
      <w:r>
        <w:t>semanas más</w:t>
      </w:r>
      <w:r>
        <w:rPr>
          <w:spacing w:val="-2"/>
        </w:rPr>
        <w:t xml:space="preserve"> </w:t>
      </w:r>
      <w:r>
        <w:t>tarde, en la</w:t>
      </w:r>
      <w:r>
        <w:rPr>
          <w:spacing w:val="-11"/>
        </w:rPr>
        <w:t xml:space="preserve"> </w:t>
      </w:r>
      <w:r>
        <w:t>que</w:t>
      </w:r>
      <w:r>
        <w:rPr>
          <w:spacing w:val="-10"/>
        </w:rPr>
        <w:t xml:space="preserve"> </w:t>
      </w:r>
      <w:r>
        <w:t>sólo</w:t>
      </w:r>
      <w:r>
        <w:rPr>
          <w:spacing w:val="-13"/>
        </w:rPr>
        <w:t xml:space="preserve"> </w:t>
      </w:r>
      <w:r>
        <w:t>participarán</w:t>
      </w:r>
      <w:r>
        <w:rPr>
          <w:spacing w:val="-9"/>
        </w:rPr>
        <w:t xml:space="preserve"> </w:t>
      </w:r>
      <w:r>
        <w:t>los</w:t>
      </w:r>
      <w:r>
        <w:rPr>
          <w:spacing w:val="-13"/>
        </w:rPr>
        <w:t xml:space="preserve"> </w:t>
      </w:r>
      <w:r>
        <w:t>dos</w:t>
      </w:r>
      <w:r>
        <w:rPr>
          <w:spacing w:val="-9"/>
        </w:rPr>
        <w:t xml:space="preserve"> </w:t>
      </w:r>
      <w:r>
        <w:t>candidatos</w:t>
      </w:r>
      <w:r>
        <w:rPr>
          <w:spacing w:val="-9"/>
        </w:rPr>
        <w:t xml:space="preserve"> </w:t>
      </w:r>
      <w:r>
        <w:t>que</w:t>
      </w:r>
      <w:r>
        <w:rPr>
          <w:spacing w:val="-10"/>
        </w:rPr>
        <w:t xml:space="preserve"> </w:t>
      </w:r>
      <w:r>
        <w:t>hubieren</w:t>
      </w:r>
      <w:r>
        <w:rPr>
          <w:spacing w:val="-13"/>
        </w:rPr>
        <w:t xml:space="preserve"> </w:t>
      </w:r>
      <w:r>
        <w:t>obtenido</w:t>
      </w:r>
      <w:r>
        <w:rPr>
          <w:spacing w:val="-8"/>
        </w:rPr>
        <w:t xml:space="preserve"> </w:t>
      </w:r>
      <w:r>
        <w:t>las</w:t>
      </w:r>
      <w:r>
        <w:rPr>
          <w:spacing w:val="-9"/>
        </w:rPr>
        <w:t xml:space="preserve"> </w:t>
      </w:r>
      <w:r>
        <w:t xml:space="preserve">votaciones más altas, de conformidad con el artículo 190 de la Constitución Política. Para estos efectos, la restricción se extenderá hasta la fecha en la que se realice la segunda vuelta. </w:t>
      </w:r>
      <w:r>
        <w:rPr>
          <w:i/>
        </w:rPr>
        <w:t>En segundo lugar</w:t>
      </w:r>
      <w: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rsidR="00042CF9" w:rsidRDefault="00000000" w14:paraId="002C2235" w14:textId="77777777">
      <w:pPr>
        <w:pStyle w:val="Textoindependiente"/>
        <w:spacing w:before="122" w:line="276" w:lineRule="auto"/>
        <w:ind w:left="260" w:right="249" w:firstLine="710"/>
        <w:jc w:val="both"/>
      </w:pPr>
      <w:r>
        <w:t>Ambas restricciones no son excluyentes, lo que permite concluir que, en el período preelectoral para la elección del Presidente de la República, a todos los entes del Estado, incluidos los territoriales, aplican las restricciones del artículo 33 con sus excepciones, así como las del parágrafo del artículo 38. En cambio, tratándose de elecciones en general, excluyendo las correspondientes al</w:t>
      </w:r>
      <w:r>
        <w:rPr>
          <w:spacing w:val="-20"/>
        </w:rPr>
        <w:t xml:space="preserve"> </w:t>
      </w:r>
      <w:r>
        <w:t>Presidente</w:t>
      </w:r>
      <w:r>
        <w:rPr>
          <w:spacing w:val="-19"/>
        </w:rPr>
        <w:t xml:space="preserve"> </w:t>
      </w:r>
      <w:r>
        <w:t>de</w:t>
      </w:r>
      <w:r>
        <w:rPr>
          <w:spacing w:val="-19"/>
        </w:rPr>
        <w:t xml:space="preserve"> </w:t>
      </w:r>
      <w:r>
        <w:t>la</w:t>
      </w:r>
      <w:r>
        <w:rPr>
          <w:spacing w:val="-20"/>
        </w:rPr>
        <w:t xml:space="preserve"> </w:t>
      </w:r>
      <w:r>
        <w:t>República,</w:t>
      </w:r>
      <w:r>
        <w:rPr>
          <w:spacing w:val="-19"/>
        </w:rPr>
        <w:t xml:space="preserve"> </w:t>
      </w:r>
      <w:r>
        <w:t>las</w:t>
      </w:r>
      <w:r>
        <w:rPr>
          <w:spacing w:val="-20"/>
        </w:rPr>
        <w:t xml:space="preserve"> </w:t>
      </w:r>
      <w:r>
        <w:t>autoridades</w:t>
      </w:r>
      <w:r>
        <w:rPr>
          <w:spacing w:val="-19"/>
        </w:rPr>
        <w:t xml:space="preserve"> </w:t>
      </w:r>
      <w:r>
        <w:t>allí</w:t>
      </w:r>
      <w:r>
        <w:rPr>
          <w:spacing w:val="-19"/>
        </w:rPr>
        <w:t xml:space="preserve"> </w:t>
      </w:r>
      <w:r>
        <w:t>mencionadas</w:t>
      </w:r>
      <w:r>
        <w:rPr>
          <w:spacing w:val="-18"/>
        </w:rPr>
        <w:t xml:space="preserve"> </w:t>
      </w:r>
      <w:r>
        <w:t>sólo</w:t>
      </w:r>
      <w:r>
        <w:rPr>
          <w:spacing w:val="-20"/>
        </w:rPr>
        <w:t xml:space="preserve"> </w:t>
      </w:r>
      <w:r>
        <w:t>deben</w:t>
      </w:r>
      <w:r>
        <w:rPr>
          <w:spacing w:val="-18"/>
        </w:rPr>
        <w:t xml:space="preserve"> </w:t>
      </w:r>
      <w:r>
        <w:t>aplicar las restricciones contenidas en el parágrafo del artículo 38.</w:t>
      </w:r>
    </w:p>
    <w:p w:rsidR="00042CF9" w:rsidRDefault="00000000" w14:paraId="38290B05" w14:textId="77777777">
      <w:pPr>
        <w:pStyle w:val="Textoindependiente"/>
        <w:spacing w:before="123" w:line="276" w:lineRule="auto"/>
        <w:ind w:left="260" w:right="262" w:firstLine="710"/>
        <w:jc w:val="both"/>
      </w:pPr>
      <w:r>
        <w:t>Teniendo en cuenta lo expuesto, es evidente que la interpretación del artículo 33 de la Ley 996 de 2005 ha sido clara en los pronunciamientos del Consejo</w:t>
      </w:r>
      <w:r>
        <w:rPr>
          <w:spacing w:val="-1"/>
        </w:rPr>
        <w:t xml:space="preserve"> </w:t>
      </w:r>
      <w:r>
        <w:t>de</w:t>
      </w:r>
      <w:r>
        <w:rPr>
          <w:spacing w:val="-2"/>
        </w:rPr>
        <w:t xml:space="preserve"> </w:t>
      </w:r>
      <w:r>
        <w:t>Estado</w:t>
      </w:r>
      <w:r>
        <w:rPr>
          <w:spacing w:val="-1"/>
        </w:rPr>
        <w:t xml:space="preserve"> </w:t>
      </w:r>
      <w:r>
        <w:t>y</w:t>
      </w:r>
      <w:r>
        <w:rPr>
          <w:spacing w:val="-2"/>
        </w:rPr>
        <w:t xml:space="preserve"> </w:t>
      </w:r>
      <w:r>
        <w:t>la</w:t>
      </w:r>
      <w:r>
        <w:rPr>
          <w:spacing w:val="-3"/>
        </w:rPr>
        <w:t xml:space="preserve"> </w:t>
      </w:r>
      <w:r>
        <w:t>Doctrina</w:t>
      </w:r>
      <w:r>
        <w:rPr>
          <w:spacing w:val="-8"/>
        </w:rPr>
        <w:t xml:space="preserve"> </w:t>
      </w:r>
      <w:r>
        <w:t>Oficial</w:t>
      </w:r>
      <w:r>
        <w:rPr>
          <w:spacing w:val="-2"/>
        </w:rPr>
        <w:t xml:space="preserve"> </w:t>
      </w:r>
      <w:r>
        <w:t>de</w:t>
      </w:r>
      <w:r>
        <w:rPr>
          <w:spacing w:val="-2"/>
        </w:rPr>
        <w:t xml:space="preserve"> </w:t>
      </w:r>
      <w:r>
        <w:t>la</w:t>
      </w:r>
      <w:r>
        <w:rPr>
          <w:spacing w:val="-8"/>
        </w:rPr>
        <w:t xml:space="preserve"> </w:t>
      </w:r>
      <w:r>
        <w:t>Agencia:</w:t>
      </w:r>
      <w:r>
        <w:rPr>
          <w:spacing w:val="-2"/>
        </w:rPr>
        <w:t xml:space="preserve"> </w:t>
      </w:r>
      <w:r>
        <w:t>durante</w:t>
      </w:r>
      <w:r>
        <w:rPr>
          <w:spacing w:val="-2"/>
        </w:rPr>
        <w:t xml:space="preserve"> </w:t>
      </w:r>
      <w:r>
        <w:t>los</w:t>
      </w:r>
      <w:r>
        <w:rPr>
          <w:spacing w:val="-2"/>
        </w:rPr>
        <w:t xml:space="preserve"> </w:t>
      </w:r>
      <w:r>
        <w:t>cuatro</w:t>
      </w:r>
      <w:r>
        <w:rPr>
          <w:spacing w:val="-1"/>
        </w:rPr>
        <w:t xml:space="preserve"> </w:t>
      </w:r>
      <w:r>
        <w:t>meses previos</w:t>
      </w:r>
      <w:r>
        <w:rPr>
          <w:spacing w:val="-17"/>
        </w:rPr>
        <w:t xml:space="preserve"> </w:t>
      </w:r>
      <w:r>
        <w:t>a</w:t>
      </w:r>
      <w:r>
        <w:rPr>
          <w:spacing w:val="-18"/>
        </w:rPr>
        <w:t xml:space="preserve"> </w:t>
      </w:r>
      <w:r>
        <w:t>las</w:t>
      </w:r>
      <w:r>
        <w:rPr>
          <w:spacing w:val="-20"/>
        </w:rPr>
        <w:t xml:space="preserve"> </w:t>
      </w:r>
      <w:r>
        <w:t>elecciones</w:t>
      </w:r>
      <w:r>
        <w:rPr>
          <w:spacing w:val="-15"/>
        </w:rPr>
        <w:t xml:space="preserve"> </w:t>
      </w:r>
      <w:r>
        <w:t>presidenciales,</w:t>
      </w:r>
      <w:r>
        <w:rPr>
          <w:spacing w:val="-16"/>
        </w:rPr>
        <w:t xml:space="preserve"> </w:t>
      </w:r>
      <w:r>
        <w:t>las</w:t>
      </w:r>
      <w:r>
        <w:rPr>
          <w:spacing w:val="-16"/>
        </w:rPr>
        <w:t xml:space="preserve"> </w:t>
      </w:r>
      <w:r>
        <w:t>entidades</w:t>
      </w:r>
      <w:r>
        <w:rPr>
          <w:spacing w:val="-16"/>
        </w:rPr>
        <w:t xml:space="preserve"> </w:t>
      </w:r>
      <w:r>
        <w:t>estatales</w:t>
      </w:r>
      <w:r>
        <w:rPr>
          <w:spacing w:val="-16"/>
        </w:rPr>
        <w:t xml:space="preserve"> </w:t>
      </w:r>
      <w:r>
        <w:t>tienen</w:t>
      </w:r>
      <w:r>
        <w:rPr>
          <w:spacing w:val="-16"/>
        </w:rPr>
        <w:t xml:space="preserve"> </w:t>
      </w:r>
      <w:r>
        <w:t>restringida la</w:t>
      </w:r>
      <w:r>
        <w:rPr>
          <w:spacing w:val="-10"/>
        </w:rPr>
        <w:t xml:space="preserve"> </w:t>
      </w:r>
      <w:r>
        <w:t>posibilidad</w:t>
      </w:r>
      <w:r>
        <w:rPr>
          <w:spacing w:val="-10"/>
        </w:rPr>
        <w:t xml:space="preserve"> </w:t>
      </w:r>
      <w:r>
        <w:t>de</w:t>
      </w:r>
      <w:r>
        <w:rPr>
          <w:spacing w:val="-9"/>
        </w:rPr>
        <w:t xml:space="preserve"> </w:t>
      </w:r>
      <w:r>
        <w:t>celebrar</w:t>
      </w:r>
      <w:r>
        <w:rPr>
          <w:spacing w:val="-7"/>
        </w:rPr>
        <w:t xml:space="preserve"> </w:t>
      </w:r>
      <w:r>
        <w:t>contratos</w:t>
      </w:r>
      <w:r>
        <w:rPr>
          <w:spacing w:val="-8"/>
        </w:rPr>
        <w:t xml:space="preserve"> </w:t>
      </w:r>
      <w:r>
        <w:t>bajo</w:t>
      </w:r>
      <w:r>
        <w:rPr>
          <w:spacing w:val="-7"/>
        </w:rPr>
        <w:t xml:space="preserve"> </w:t>
      </w:r>
      <w:r>
        <w:t>la</w:t>
      </w:r>
      <w:r>
        <w:rPr>
          <w:spacing w:val="-10"/>
        </w:rPr>
        <w:t xml:space="preserve"> </w:t>
      </w:r>
      <w:r>
        <w:t>modalidad</w:t>
      </w:r>
      <w:r>
        <w:rPr>
          <w:spacing w:val="-10"/>
        </w:rPr>
        <w:t xml:space="preserve"> </w:t>
      </w:r>
      <w:r>
        <w:t>de</w:t>
      </w:r>
      <w:r>
        <w:rPr>
          <w:spacing w:val="-9"/>
        </w:rPr>
        <w:t xml:space="preserve"> </w:t>
      </w:r>
      <w:r>
        <w:t>contratación</w:t>
      </w:r>
      <w:r>
        <w:rPr>
          <w:spacing w:val="-8"/>
        </w:rPr>
        <w:t xml:space="preserve"> </w:t>
      </w:r>
      <w:r>
        <w:t>directa,</w:t>
      </w:r>
      <w:r>
        <w:rPr>
          <w:spacing w:val="-8"/>
        </w:rPr>
        <w:t xml:space="preserve"> </w:t>
      </w:r>
      <w:r>
        <w:t>lo que incluye los contratos interadministrativos que no se celebren de forma competitiva. Esta prohibición busca garantizar la transparencia y evitar que la contratación pública se convierta en un instrumento de influencia política en tiempos electorales.</w:t>
      </w:r>
    </w:p>
    <w:p w:rsidR="00042CF9" w:rsidRDefault="00042CF9" w14:paraId="19988866" w14:textId="77777777">
      <w:pPr>
        <w:pStyle w:val="Textoindependiente"/>
        <w:spacing w:line="276" w:lineRule="auto"/>
        <w:jc w:val="both"/>
        <w:sectPr w:rsidR="00042CF9">
          <w:pgSz w:w="12240" w:h="15840" w:orient="portrait"/>
          <w:pgMar w:top="2080" w:right="1440" w:bottom="1820" w:left="1440" w:header="306" w:footer="1636" w:gutter="0"/>
          <w:cols w:space="720"/>
        </w:sectPr>
      </w:pPr>
    </w:p>
    <w:p w:rsidR="00042CF9" w:rsidRDefault="00042CF9" w14:paraId="0BB58128" w14:textId="77777777">
      <w:pPr>
        <w:pStyle w:val="Textoindependiente"/>
        <w:spacing w:before="16"/>
      </w:pPr>
    </w:p>
    <w:p w:rsidR="00042CF9" w:rsidRDefault="00000000" w14:paraId="4D2895AD" w14:textId="77777777">
      <w:pPr>
        <w:pStyle w:val="Textoindependiente"/>
        <w:spacing w:line="276" w:lineRule="auto"/>
        <w:ind w:left="260" w:right="254" w:firstLine="710"/>
        <w:jc w:val="both"/>
      </w:pPr>
      <w:r>
        <w:t>Ahora</w:t>
      </w:r>
      <w:r>
        <w:rPr>
          <w:spacing w:val="-20"/>
        </w:rPr>
        <w:t xml:space="preserve"> </w:t>
      </w:r>
      <w:r>
        <w:t>bien,</w:t>
      </w:r>
      <w:r>
        <w:rPr>
          <w:spacing w:val="-19"/>
        </w:rPr>
        <w:t xml:space="preserve"> </w:t>
      </w:r>
      <w:r>
        <w:t>para</w:t>
      </w:r>
      <w:r>
        <w:rPr>
          <w:spacing w:val="-19"/>
        </w:rPr>
        <w:t xml:space="preserve"> </w:t>
      </w:r>
      <w:r>
        <w:t>responder</w:t>
      </w:r>
      <w:r>
        <w:rPr>
          <w:spacing w:val="-20"/>
        </w:rPr>
        <w:t xml:space="preserve"> </w:t>
      </w:r>
      <w:r>
        <w:t>al</w:t>
      </w:r>
      <w:r>
        <w:rPr>
          <w:spacing w:val="-19"/>
        </w:rPr>
        <w:t xml:space="preserve"> </w:t>
      </w:r>
      <w:r>
        <w:t>problema</w:t>
      </w:r>
      <w:r>
        <w:rPr>
          <w:spacing w:val="-20"/>
        </w:rPr>
        <w:t xml:space="preserve"> </w:t>
      </w:r>
      <w:r>
        <w:t>jurídico</w:t>
      </w:r>
      <w:r>
        <w:rPr>
          <w:spacing w:val="-19"/>
        </w:rPr>
        <w:t xml:space="preserve"> </w:t>
      </w:r>
      <w:r>
        <w:t>planteado</w:t>
      </w:r>
      <w:r>
        <w:rPr>
          <w:spacing w:val="-19"/>
        </w:rPr>
        <w:t xml:space="preserve"> </w:t>
      </w:r>
      <w:r>
        <w:t>debe</w:t>
      </w:r>
      <w:r>
        <w:rPr>
          <w:spacing w:val="-20"/>
        </w:rPr>
        <w:t xml:space="preserve"> </w:t>
      </w:r>
      <w:r>
        <w:t>precisarse que</w:t>
      </w:r>
      <w:r>
        <w:rPr>
          <w:spacing w:val="-7"/>
        </w:rPr>
        <w:t xml:space="preserve"> </w:t>
      </w:r>
      <w:r>
        <w:t>el</w:t>
      </w:r>
      <w:r>
        <w:rPr>
          <w:spacing w:val="-7"/>
        </w:rPr>
        <w:t xml:space="preserve"> </w:t>
      </w:r>
      <w:r>
        <w:t>ámbito</w:t>
      </w:r>
      <w:r>
        <w:rPr>
          <w:spacing w:val="-6"/>
        </w:rPr>
        <w:t xml:space="preserve"> </w:t>
      </w:r>
      <w:r>
        <w:t>de</w:t>
      </w:r>
      <w:r>
        <w:rPr>
          <w:spacing w:val="-8"/>
        </w:rPr>
        <w:t xml:space="preserve"> </w:t>
      </w:r>
      <w:r>
        <w:t>aplicación</w:t>
      </w:r>
      <w:r>
        <w:rPr>
          <w:spacing w:val="-7"/>
        </w:rPr>
        <w:t xml:space="preserve"> </w:t>
      </w:r>
      <w:r>
        <w:t>de</w:t>
      </w:r>
      <w:r>
        <w:rPr>
          <w:spacing w:val="-8"/>
        </w:rPr>
        <w:t xml:space="preserve"> </w:t>
      </w:r>
      <w:r>
        <w:t>la</w:t>
      </w:r>
      <w:r>
        <w:rPr>
          <w:spacing w:val="-9"/>
        </w:rPr>
        <w:t xml:space="preserve"> </w:t>
      </w:r>
      <w:r>
        <w:t>restricción</w:t>
      </w:r>
      <w:r>
        <w:rPr>
          <w:spacing w:val="-7"/>
        </w:rPr>
        <w:t xml:space="preserve"> </w:t>
      </w:r>
      <w:r>
        <w:t>prevista</w:t>
      </w:r>
      <w:r>
        <w:rPr>
          <w:spacing w:val="-9"/>
        </w:rPr>
        <w:t xml:space="preserve"> </w:t>
      </w:r>
      <w:r>
        <w:t>en</w:t>
      </w:r>
      <w:r>
        <w:rPr>
          <w:spacing w:val="-7"/>
        </w:rPr>
        <w:t xml:space="preserve"> </w:t>
      </w:r>
      <w:r>
        <w:t>el</w:t>
      </w:r>
      <w:r>
        <w:rPr>
          <w:spacing w:val="-7"/>
        </w:rPr>
        <w:t xml:space="preserve"> </w:t>
      </w:r>
      <w:r>
        <w:t>parágrafo</w:t>
      </w:r>
      <w:r>
        <w:rPr>
          <w:spacing w:val="-6"/>
        </w:rPr>
        <w:t xml:space="preserve"> </w:t>
      </w:r>
      <w:r>
        <w:t>del</w:t>
      </w:r>
      <w:r>
        <w:rPr>
          <w:spacing w:val="-7"/>
        </w:rPr>
        <w:t xml:space="preserve"> </w:t>
      </w:r>
      <w:r>
        <w:t xml:space="preserve">artículo 38 de la Ley 996 de 2005 solo se extiende a los </w:t>
      </w:r>
      <w:r>
        <w:rPr>
          <w:i/>
        </w:rPr>
        <w:t>convenios</w:t>
      </w:r>
      <w:r>
        <w:rPr>
          <w:i/>
          <w:spacing w:val="-1"/>
        </w:rPr>
        <w:t xml:space="preserve"> </w:t>
      </w:r>
      <w:r>
        <w:rPr>
          <w:i/>
        </w:rPr>
        <w:t xml:space="preserve">interadministrativos </w:t>
      </w:r>
      <w:r>
        <w:t xml:space="preserve">en los que se contemple la </w:t>
      </w:r>
      <w:r>
        <w:rPr>
          <w:i/>
        </w:rPr>
        <w:t xml:space="preserve">ejecución de recursos públicos, </w:t>
      </w:r>
      <w:r>
        <w:t>por lo que las restricciones</w:t>
      </w:r>
      <w:r>
        <w:rPr>
          <w:spacing w:val="-11"/>
        </w:rPr>
        <w:t xml:space="preserve"> </w:t>
      </w:r>
      <w:r>
        <w:t>previstas</w:t>
      </w:r>
      <w:r>
        <w:rPr>
          <w:spacing w:val="-11"/>
        </w:rPr>
        <w:t xml:space="preserve"> </w:t>
      </w:r>
      <w:r>
        <w:t>en</w:t>
      </w:r>
      <w:r>
        <w:rPr>
          <w:spacing w:val="-11"/>
        </w:rPr>
        <w:t xml:space="preserve"> </w:t>
      </w:r>
      <w:r>
        <w:t>la</w:t>
      </w:r>
      <w:r>
        <w:rPr>
          <w:spacing w:val="-13"/>
        </w:rPr>
        <w:t xml:space="preserve"> </w:t>
      </w:r>
      <w:r>
        <w:t>Ley</w:t>
      </w:r>
      <w:r>
        <w:rPr>
          <w:spacing w:val="-11"/>
        </w:rPr>
        <w:t xml:space="preserve"> </w:t>
      </w:r>
      <w:r>
        <w:t>996</w:t>
      </w:r>
      <w:r>
        <w:rPr>
          <w:spacing w:val="-11"/>
        </w:rPr>
        <w:t xml:space="preserve"> </w:t>
      </w:r>
      <w:r>
        <w:t>de</w:t>
      </w:r>
      <w:r>
        <w:rPr>
          <w:spacing w:val="-12"/>
        </w:rPr>
        <w:t xml:space="preserve"> </w:t>
      </w:r>
      <w:r>
        <w:t>2005</w:t>
      </w:r>
      <w:r>
        <w:rPr>
          <w:spacing w:val="-11"/>
        </w:rPr>
        <w:t xml:space="preserve"> </w:t>
      </w:r>
      <w:r>
        <w:t>deben</w:t>
      </w:r>
      <w:r>
        <w:rPr>
          <w:spacing w:val="-11"/>
        </w:rPr>
        <w:t xml:space="preserve"> </w:t>
      </w:r>
      <w:r>
        <w:t>interpretarse</w:t>
      </w:r>
      <w:r>
        <w:rPr>
          <w:spacing w:val="-12"/>
        </w:rPr>
        <w:t xml:space="preserve"> </w:t>
      </w:r>
      <w:r>
        <w:t>conforme</w:t>
      </w:r>
      <w:r>
        <w:rPr>
          <w:spacing w:val="-12"/>
        </w:rPr>
        <w:t xml:space="preserve"> </w:t>
      </w:r>
      <w:r>
        <w:t>a</w:t>
      </w:r>
      <w:r>
        <w:rPr>
          <w:spacing w:val="-13"/>
        </w:rPr>
        <w:t xml:space="preserve"> </w:t>
      </w:r>
      <w:r>
        <w:t>su finalidad, esto es, evitar la indebida destinación de recursos públicos con incidencia</w:t>
      </w:r>
      <w:r>
        <w:rPr>
          <w:spacing w:val="-19"/>
        </w:rPr>
        <w:t xml:space="preserve"> </w:t>
      </w:r>
      <w:r>
        <w:t>en</w:t>
      </w:r>
      <w:r>
        <w:rPr>
          <w:spacing w:val="-18"/>
        </w:rPr>
        <w:t xml:space="preserve"> </w:t>
      </w:r>
      <w:r>
        <w:t>procesos</w:t>
      </w:r>
      <w:r>
        <w:rPr>
          <w:spacing w:val="-18"/>
        </w:rPr>
        <w:t xml:space="preserve"> </w:t>
      </w:r>
      <w:r>
        <w:t>electorales,</w:t>
      </w:r>
      <w:r>
        <w:rPr>
          <w:spacing w:val="-18"/>
        </w:rPr>
        <w:t xml:space="preserve"> </w:t>
      </w:r>
      <w:r>
        <w:t>particularmente</w:t>
      </w:r>
      <w:r>
        <w:rPr>
          <w:spacing w:val="-18"/>
        </w:rPr>
        <w:t xml:space="preserve"> </w:t>
      </w:r>
      <w:r>
        <w:t>mediante</w:t>
      </w:r>
      <w:r>
        <w:rPr>
          <w:spacing w:val="-18"/>
        </w:rPr>
        <w:t xml:space="preserve"> </w:t>
      </w:r>
      <w:r>
        <w:t>el</w:t>
      </w:r>
      <w:r>
        <w:rPr>
          <w:spacing w:val="-18"/>
        </w:rPr>
        <w:t xml:space="preserve"> </w:t>
      </w:r>
      <w:r>
        <w:t>flujo</w:t>
      </w:r>
      <w:r>
        <w:rPr>
          <w:spacing w:val="-17"/>
        </w:rPr>
        <w:t xml:space="preserve"> </w:t>
      </w:r>
      <w:r>
        <w:t>de</w:t>
      </w:r>
      <w:r>
        <w:rPr>
          <w:spacing w:val="-18"/>
        </w:rPr>
        <w:t xml:space="preserve"> </w:t>
      </w:r>
      <w:r>
        <w:t>recursos entre entidades estatales. En tal sentido, su alcance no puede extenderse a supuestos no previstos por el legislador ni implicar la paralización de las funciones misionales de las entidades públicas.</w:t>
      </w:r>
    </w:p>
    <w:p w:rsidR="00042CF9" w:rsidRDefault="00000000" w14:paraId="2902E5E4" w14:textId="77777777">
      <w:pPr>
        <w:pStyle w:val="Textoindependiente"/>
        <w:spacing w:before="121" w:line="276" w:lineRule="auto"/>
        <w:ind w:left="260" w:right="255" w:firstLine="710"/>
        <w:jc w:val="both"/>
      </w:pPr>
      <w:r>
        <w:t>En relación con lo anterior, debe señalarse que por organismos internacionales se entienden aquellas organizaciones que trascienden las fronteras</w:t>
      </w:r>
      <w:r>
        <w:rPr>
          <w:spacing w:val="-13"/>
        </w:rPr>
        <w:t xml:space="preserve"> </w:t>
      </w:r>
      <w:r>
        <w:t>de</w:t>
      </w:r>
      <w:r>
        <w:rPr>
          <w:spacing w:val="-13"/>
        </w:rPr>
        <w:t xml:space="preserve"> </w:t>
      </w:r>
      <w:r>
        <w:t>un</w:t>
      </w:r>
      <w:r>
        <w:rPr>
          <w:spacing w:val="-15"/>
        </w:rPr>
        <w:t xml:space="preserve"> </w:t>
      </w:r>
      <w:r>
        <w:t>Estado</w:t>
      </w:r>
      <w:r>
        <w:rPr>
          <w:spacing w:val="-11"/>
        </w:rPr>
        <w:t xml:space="preserve"> </w:t>
      </w:r>
      <w:r>
        <w:t>y</w:t>
      </w:r>
      <w:r>
        <w:rPr>
          <w:spacing w:val="-17"/>
        </w:rPr>
        <w:t xml:space="preserve"> </w:t>
      </w:r>
      <w:r>
        <w:t>cuentan</w:t>
      </w:r>
      <w:r>
        <w:rPr>
          <w:spacing w:val="-12"/>
        </w:rPr>
        <w:t xml:space="preserve"> </w:t>
      </w:r>
      <w:r>
        <w:t>con</w:t>
      </w:r>
      <w:r>
        <w:rPr>
          <w:spacing w:val="-15"/>
        </w:rPr>
        <w:t xml:space="preserve"> </w:t>
      </w:r>
      <w:r>
        <w:t>órganos</w:t>
      </w:r>
      <w:r>
        <w:rPr>
          <w:spacing w:val="-20"/>
        </w:rPr>
        <w:t xml:space="preserve"> </w:t>
      </w:r>
      <w:r>
        <w:t>permanentes</w:t>
      </w:r>
      <w:r>
        <w:rPr>
          <w:spacing w:val="-11"/>
        </w:rPr>
        <w:t xml:space="preserve"> </w:t>
      </w:r>
      <w:r>
        <w:t>e</w:t>
      </w:r>
      <w:r>
        <w:rPr>
          <w:spacing w:val="-13"/>
        </w:rPr>
        <w:t xml:space="preserve"> </w:t>
      </w:r>
      <w:r>
        <w:t>independientes</w:t>
      </w:r>
      <w:r>
        <w:rPr>
          <w:spacing w:val="-12"/>
        </w:rPr>
        <w:t xml:space="preserve"> </w:t>
      </w:r>
      <w:r>
        <w:t>de los</w:t>
      </w:r>
      <w:r>
        <w:rPr>
          <w:spacing w:val="-1"/>
        </w:rPr>
        <w:t xml:space="preserve"> </w:t>
      </w:r>
      <w:r>
        <w:t>Estados</w:t>
      </w:r>
      <w:r>
        <w:rPr>
          <w:spacing w:val="-1"/>
        </w:rPr>
        <w:t xml:space="preserve"> </w:t>
      </w:r>
      <w:r>
        <w:t>miembros</w:t>
      </w:r>
      <w:hyperlink w:history="1" w:anchor="_bookmark9">
        <w:r>
          <w:rPr>
            <w:vertAlign w:val="superscript"/>
          </w:rPr>
          <w:t>10</w:t>
        </w:r>
      </w:hyperlink>
      <w:r>
        <w:t>,</w:t>
      </w:r>
      <w:r>
        <w:rPr>
          <w:spacing w:val="-2"/>
        </w:rPr>
        <w:t xml:space="preserve"> </w:t>
      </w:r>
      <w:r>
        <w:t>con</w:t>
      </w:r>
      <w:r>
        <w:rPr>
          <w:spacing w:val="-6"/>
        </w:rPr>
        <w:t xml:space="preserve"> </w:t>
      </w:r>
      <w:r>
        <w:t>capacidad</w:t>
      </w:r>
      <w:r>
        <w:rPr>
          <w:spacing w:val="-3"/>
        </w:rPr>
        <w:t xml:space="preserve"> </w:t>
      </w:r>
      <w:r>
        <w:t>para</w:t>
      </w:r>
      <w:r>
        <w:rPr>
          <w:spacing w:val="-4"/>
        </w:rPr>
        <w:t xml:space="preserve"> </w:t>
      </w:r>
      <w:r>
        <w:t>celebrar contratos</w:t>
      </w:r>
      <w:r>
        <w:rPr>
          <w:spacing w:val="-1"/>
        </w:rPr>
        <w:t xml:space="preserve"> </w:t>
      </w:r>
      <w:r>
        <w:t>o convenios</w:t>
      </w:r>
      <w:r>
        <w:rPr>
          <w:spacing w:val="-1"/>
        </w:rPr>
        <w:t xml:space="preserve"> </w:t>
      </w:r>
      <w:r>
        <w:t>con estos, lo cual incide en la determinación del régimen jurídico aplicable. En este contexto, el artículo 20 de la Ley 1150 de 2007 dispone que cuando los organismos de cooperación, asistencia o ayuda internacional financien total o mayoritariamente los contratos o convenios, estos podrán someterse a sus propios reglamentos, mientras que, en caso contrario, deberán sujetarse a las reglas</w:t>
      </w:r>
      <w:r>
        <w:rPr>
          <w:spacing w:val="-20"/>
        </w:rPr>
        <w:t xml:space="preserve"> </w:t>
      </w:r>
      <w:r>
        <w:t>del</w:t>
      </w:r>
      <w:r>
        <w:rPr>
          <w:spacing w:val="-19"/>
        </w:rPr>
        <w:t xml:space="preserve"> </w:t>
      </w:r>
      <w:r>
        <w:t>Estatuto</w:t>
      </w:r>
      <w:r>
        <w:rPr>
          <w:spacing w:val="-11"/>
        </w:rPr>
        <w:t xml:space="preserve"> </w:t>
      </w:r>
      <w:r>
        <w:t>General</w:t>
      </w:r>
      <w:r>
        <w:rPr>
          <w:spacing w:val="-5"/>
        </w:rPr>
        <w:t xml:space="preserve"> </w:t>
      </w:r>
      <w:r>
        <w:t>de</w:t>
      </w:r>
      <w:r>
        <w:rPr>
          <w:spacing w:val="-6"/>
        </w:rPr>
        <w:t xml:space="preserve"> </w:t>
      </w:r>
      <w:r>
        <w:t>Contratación.</w:t>
      </w:r>
      <w:r>
        <w:rPr>
          <w:spacing w:val="-10"/>
        </w:rPr>
        <w:t xml:space="preserve"> </w:t>
      </w:r>
      <w:r>
        <w:t>Así</w:t>
      </w:r>
      <w:r>
        <w:rPr>
          <w:spacing w:val="-5"/>
        </w:rPr>
        <w:t xml:space="preserve"> </w:t>
      </w:r>
      <w:r>
        <w:t>mismo,</w:t>
      </w:r>
      <w:r>
        <w:rPr>
          <w:spacing w:val="-10"/>
        </w:rPr>
        <w:t xml:space="preserve"> </w:t>
      </w:r>
      <w:r>
        <w:t>prevé</w:t>
      </w:r>
      <w:r>
        <w:rPr>
          <w:spacing w:val="-12"/>
        </w:rPr>
        <w:t xml:space="preserve"> </w:t>
      </w:r>
      <w:r>
        <w:t>que</w:t>
      </w:r>
      <w:r>
        <w:rPr>
          <w:spacing w:val="-6"/>
        </w:rPr>
        <w:t xml:space="preserve"> </w:t>
      </w:r>
      <w:r>
        <w:t>los</w:t>
      </w:r>
      <w:r>
        <w:rPr>
          <w:spacing w:val="-10"/>
        </w:rPr>
        <w:t xml:space="preserve"> </w:t>
      </w:r>
      <w:r>
        <w:t>acue</w:t>
      </w:r>
      <w:r>
        <w:rPr>
          <w:spacing w:val="-20"/>
        </w:rPr>
        <w:t xml:space="preserve"> </w:t>
      </w:r>
      <w:r>
        <w:t>rdos celebrados con personas extranjeras de derecho público podrán regirse por las normas de tales organismos.</w:t>
      </w:r>
    </w:p>
    <w:p w:rsidR="00042CF9" w:rsidRDefault="00000000" w14:paraId="6F3A1FB6" w14:textId="77777777">
      <w:pPr>
        <w:pStyle w:val="Textoindependiente"/>
        <w:spacing w:before="122" w:line="276" w:lineRule="auto"/>
        <w:ind w:left="260" w:right="266" w:firstLine="710"/>
        <w:jc w:val="both"/>
      </w:pPr>
      <w:r>
        <w:t>A su vez, el Decreto 603 de 2022 amplía este marco al incluir dentro de dichos supuestos a los acuerdos celebrados con socios internacionales que aporten asistencia técnica o transferencia de conocimiento, correspondiendo a la</w:t>
      </w:r>
      <w:r>
        <w:rPr>
          <w:spacing w:val="-11"/>
        </w:rPr>
        <w:t xml:space="preserve"> </w:t>
      </w:r>
      <w:r>
        <w:t>entidad</w:t>
      </w:r>
      <w:r>
        <w:rPr>
          <w:spacing w:val="-11"/>
        </w:rPr>
        <w:t xml:space="preserve"> </w:t>
      </w:r>
      <w:r>
        <w:t>determinar</w:t>
      </w:r>
      <w:r>
        <w:rPr>
          <w:spacing w:val="-8"/>
        </w:rPr>
        <w:t xml:space="preserve"> </w:t>
      </w:r>
      <w:r>
        <w:t>en</w:t>
      </w:r>
      <w:r>
        <w:rPr>
          <w:spacing w:val="-9"/>
        </w:rPr>
        <w:t xml:space="preserve"> </w:t>
      </w:r>
      <w:r>
        <w:t>cada</w:t>
      </w:r>
      <w:r>
        <w:rPr>
          <w:spacing w:val="-11"/>
        </w:rPr>
        <w:t xml:space="preserve"> </w:t>
      </w:r>
      <w:r>
        <w:t>caso</w:t>
      </w:r>
      <w:r>
        <w:rPr>
          <w:spacing w:val="-8"/>
        </w:rPr>
        <w:t xml:space="preserve"> </w:t>
      </w:r>
      <w:r>
        <w:t>si</w:t>
      </w:r>
      <w:r>
        <w:rPr>
          <w:spacing w:val="-14"/>
        </w:rPr>
        <w:t xml:space="preserve"> </w:t>
      </w:r>
      <w:r>
        <w:t>el</w:t>
      </w:r>
      <w:r>
        <w:rPr>
          <w:spacing w:val="-14"/>
        </w:rPr>
        <w:t xml:space="preserve"> </w:t>
      </w:r>
      <w:r>
        <w:t>sujeto</w:t>
      </w:r>
      <w:r>
        <w:rPr>
          <w:spacing w:val="-8"/>
        </w:rPr>
        <w:t xml:space="preserve"> </w:t>
      </w:r>
      <w:r>
        <w:t>extranjero</w:t>
      </w:r>
      <w:r>
        <w:rPr>
          <w:spacing w:val="-8"/>
        </w:rPr>
        <w:t xml:space="preserve"> </w:t>
      </w:r>
      <w:r>
        <w:t>encuadra</w:t>
      </w:r>
      <w:r>
        <w:rPr>
          <w:spacing w:val="-11"/>
        </w:rPr>
        <w:t xml:space="preserve"> </w:t>
      </w:r>
      <w:r>
        <w:t>dentro</w:t>
      </w:r>
      <w:r>
        <w:rPr>
          <w:spacing w:val="-8"/>
        </w:rPr>
        <w:t xml:space="preserve"> </w:t>
      </w:r>
      <w:r>
        <w:t>de</w:t>
      </w:r>
      <w:r>
        <w:rPr>
          <w:spacing w:val="-10"/>
        </w:rPr>
        <w:t xml:space="preserve"> </w:t>
      </w:r>
      <w:r>
        <w:t>la categoría de organismo de cooperación internacional.</w:t>
      </w:r>
    </w:p>
    <w:p w:rsidR="00042CF9" w:rsidRDefault="00000000" w14:paraId="23DF78B0" w14:textId="77777777">
      <w:pPr>
        <w:pStyle w:val="Textoindependiente"/>
        <w:spacing w:before="123" w:line="276" w:lineRule="auto"/>
        <w:ind w:left="260" w:right="273" w:firstLine="710"/>
        <w:jc w:val="both"/>
      </w:pPr>
      <w:r>
        <w:t>En</w:t>
      </w:r>
      <w:r>
        <w:rPr>
          <w:spacing w:val="-2"/>
        </w:rPr>
        <w:t xml:space="preserve"> </w:t>
      </w:r>
      <w:r>
        <w:t>este</w:t>
      </w:r>
      <w:r>
        <w:rPr>
          <w:spacing w:val="-3"/>
        </w:rPr>
        <w:t xml:space="preserve"> </w:t>
      </w:r>
      <w:r>
        <w:t>orden</w:t>
      </w:r>
      <w:r>
        <w:rPr>
          <w:spacing w:val="-2"/>
        </w:rPr>
        <w:t xml:space="preserve"> </w:t>
      </w:r>
      <w:r>
        <w:t>de</w:t>
      </w:r>
      <w:r>
        <w:rPr>
          <w:spacing w:val="-3"/>
        </w:rPr>
        <w:t xml:space="preserve"> </w:t>
      </w:r>
      <w:r>
        <w:t>ideas,</w:t>
      </w:r>
      <w:r>
        <w:rPr>
          <w:spacing w:val="-2"/>
        </w:rPr>
        <w:t xml:space="preserve"> </w:t>
      </w:r>
      <w:r>
        <w:t>corresponde</w:t>
      </w:r>
      <w:r>
        <w:rPr>
          <w:spacing w:val="-3"/>
        </w:rPr>
        <w:t xml:space="preserve"> </w:t>
      </w:r>
      <w:r>
        <w:t>a</w:t>
      </w:r>
      <w:r>
        <w:rPr>
          <w:spacing w:val="-5"/>
        </w:rPr>
        <w:t xml:space="preserve"> </w:t>
      </w:r>
      <w:r>
        <w:t>la</w:t>
      </w:r>
      <w:r>
        <w:rPr>
          <w:spacing w:val="-5"/>
        </w:rPr>
        <w:t xml:space="preserve"> </w:t>
      </w:r>
      <w:r>
        <w:t>misma</w:t>
      </w:r>
      <w:r>
        <w:rPr>
          <w:spacing w:val="-5"/>
        </w:rPr>
        <w:t xml:space="preserve"> </w:t>
      </w:r>
      <w:r>
        <w:t>universidad,</w:t>
      </w:r>
      <w:r>
        <w:rPr>
          <w:spacing w:val="-3"/>
        </w:rPr>
        <w:t xml:space="preserve"> </w:t>
      </w:r>
      <w:r>
        <w:t>en</w:t>
      </w:r>
      <w:r>
        <w:rPr>
          <w:spacing w:val="-2"/>
        </w:rPr>
        <w:t xml:space="preserve"> </w:t>
      </w:r>
      <w:r>
        <w:t>ejercicio de su competencia y previa valoración de los elementos fácticos y jurídicos del caso</w:t>
      </w:r>
      <w:r>
        <w:rPr>
          <w:spacing w:val="-8"/>
        </w:rPr>
        <w:t xml:space="preserve"> </w:t>
      </w:r>
      <w:r>
        <w:t>concreto,</w:t>
      </w:r>
      <w:r>
        <w:rPr>
          <w:spacing w:val="-9"/>
        </w:rPr>
        <w:t xml:space="preserve"> </w:t>
      </w:r>
      <w:r>
        <w:t>determinar</w:t>
      </w:r>
      <w:r>
        <w:rPr>
          <w:spacing w:val="-8"/>
        </w:rPr>
        <w:t xml:space="preserve"> </w:t>
      </w:r>
      <w:r>
        <w:t>la</w:t>
      </w:r>
      <w:r>
        <w:rPr>
          <w:spacing w:val="-10"/>
        </w:rPr>
        <w:t xml:space="preserve"> </w:t>
      </w:r>
      <w:r>
        <w:t>viabilidad</w:t>
      </w:r>
      <w:r>
        <w:rPr>
          <w:spacing w:val="-6"/>
        </w:rPr>
        <w:t xml:space="preserve"> </w:t>
      </w:r>
      <w:r>
        <w:t>de</w:t>
      </w:r>
      <w:r>
        <w:rPr>
          <w:spacing w:val="-9"/>
        </w:rPr>
        <w:t xml:space="preserve"> </w:t>
      </w:r>
      <w:r>
        <w:t>la</w:t>
      </w:r>
      <w:r>
        <w:rPr>
          <w:spacing w:val="-10"/>
        </w:rPr>
        <w:t xml:space="preserve"> </w:t>
      </w:r>
      <w:r>
        <w:t>suscripción</w:t>
      </w:r>
      <w:r>
        <w:rPr>
          <w:spacing w:val="-9"/>
        </w:rPr>
        <w:t xml:space="preserve"> </w:t>
      </w:r>
      <w:r>
        <w:t>del</w:t>
      </w:r>
      <w:r>
        <w:rPr>
          <w:spacing w:val="-9"/>
        </w:rPr>
        <w:t xml:space="preserve"> </w:t>
      </w:r>
      <w:r>
        <w:t>convenio</w:t>
      </w:r>
      <w:r>
        <w:rPr>
          <w:spacing w:val="-8"/>
        </w:rPr>
        <w:t xml:space="preserve"> </w:t>
      </w:r>
      <w:r>
        <w:t>durante</w:t>
      </w:r>
      <w:r>
        <w:rPr>
          <w:spacing w:val="-9"/>
        </w:rPr>
        <w:t xml:space="preserve"> </w:t>
      </w:r>
      <w:r>
        <w:t>el periodo de restricción de la Ley de Garantías, de conformidad con las normas anteriormente</w:t>
      </w:r>
      <w:r>
        <w:rPr>
          <w:spacing w:val="-5"/>
        </w:rPr>
        <w:t xml:space="preserve"> </w:t>
      </w:r>
      <w:r>
        <w:t>señaladas</w:t>
      </w:r>
      <w:r>
        <w:rPr>
          <w:spacing w:val="-4"/>
        </w:rPr>
        <w:t xml:space="preserve"> </w:t>
      </w:r>
      <w:r>
        <w:t>y</w:t>
      </w:r>
      <w:r>
        <w:rPr>
          <w:spacing w:val="-5"/>
        </w:rPr>
        <w:t xml:space="preserve"> </w:t>
      </w:r>
      <w:r>
        <w:t>respetando</w:t>
      </w:r>
      <w:r>
        <w:rPr>
          <w:spacing w:val="-3"/>
        </w:rPr>
        <w:t xml:space="preserve"> </w:t>
      </w:r>
      <w:r>
        <w:t>las</w:t>
      </w:r>
      <w:r>
        <w:rPr>
          <w:spacing w:val="-4"/>
        </w:rPr>
        <w:t xml:space="preserve"> </w:t>
      </w:r>
      <w:r>
        <w:t>reglas</w:t>
      </w:r>
      <w:r>
        <w:rPr>
          <w:spacing w:val="-4"/>
        </w:rPr>
        <w:t xml:space="preserve"> </w:t>
      </w:r>
      <w:r>
        <w:t>introducidas</w:t>
      </w:r>
      <w:r>
        <w:rPr>
          <w:spacing w:val="-4"/>
        </w:rPr>
        <w:t xml:space="preserve"> </w:t>
      </w:r>
      <w:r>
        <w:t>por</w:t>
      </w:r>
      <w:r>
        <w:rPr>
          <w:spacing w:val="-3"/>
        </w:rPr>
        <w:t xml:space="preserve"> </w:t>
      </w:r>
      <w:r>
        <w:t>la</w:t>
      </w:r>
      <w:r>
        <w:rPr>
          <w:spacing w:val="-6"/>
        </w:rPr>
        <w:t xml:space="preserve"> </w:t>
      </w:r>
      <w:r>
        <w:t>Ley</w:t>
      </w:r>
      <w:r>
        <w:rPr>
          <w:spacing w:val="-5"/>
        </w:rPr>
        <w:t xml:space="preserve"> </w:t>
      </w:r>
      <w:r>
        <w:t>996</w:t>
      </w:r>
      <w:r>
        <w:rPr>
          <w:spacing w:val="-9"/>
        </w:rPr>
        <w:t xml:space="preserve"> </w:t>
      </w:r>
      <w:r>
        <w:t>de</w:t>
      </w:r>
    </w:p>
    <w:p w:rsidR="00042CF9" w:rsidRDefault="00042CF9" w14:paraId="4F25BD3F" w14:textId="77777777">
      <w:pPr>
        <w:pStyle w:val="Textoindependiente"/>
        <w:rPr>
          <w:sz w:val="20"/>
        </w:rPr>
      </w:pPr>
    </w:p>
    <w:p w:rsidR="00042CF9" w:rsidRDefault="00042CF9" w14:paraId="75D9F466" w14:textId="77777777">
      <w:pPr>
        <w:pStyle w:val="Textoindependiente"/>
        <w:rPr>
          <w:sz w:val="20"/>
        </w:rPr>
      </w:pPr>
    </w:p>
    <w:p w:rsidR="00042CF9" w:rsidRDefault="00000000" w14:paraId="4581D714" w14:textId="77777777">
      <w:pPr>
        <w:pStyle w:val="Textoindependiente"/>
        <w:spacing w:before="11"/>
        <w:rPr>
          <w:sz w:val="20"/>
        </w:rPr>
      </w:pPr>
      <w:r>
        <w:rPr>
          <w:noProof/>
          <w:sz w:val="20"/>
        </w:rPr>
        <mc:AlternateContent>
          <mc:Choice Requires="wps">
            <w:drawing>
              <wp:anchor distT="0" distB="0" distL="0" distR="0" simplePos="0" relativeHeight="487593472" behindDoc="1" locked="0" layoutInCell="1" allowOverlap="1" wp14:anchorId="5BFF73B0" wp14:editId="72061348">
                <wp:simplePos x="0" y="0"/>
                <wp:positionH relativeFrom="page">
                  <wp:posOffset>1079817</wp:posOffset>
                </wp:positionH>
                <wp:positionV relativeFrom="paragraph">
                  <wp:posOffset>176641</wp:posOffset>
                </wp:positionV>
                <wp:extent cx="1830070" cy="9525"/>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6F5521D8">
              <v:shape id="Graphic 18" style="position:absolute;margin-left:85pt;margin-top:13.9pt;width:144.1pt;height:.75pt;z-index:-15723008;visibility:visible;mso-wrap-style:square;mso-wrap-distance-left:0;mso-wrap-distance-top:0;mso-wrap-distance-right:0;mso-wrap-distance-bottom:0;mso-position-horizontal:absolute;mso-position-horizontal-relative:page;mso-position-vertical:absolute;mso-position-vertical-relative:text;v-text-anchor:top" coordsize="1830070,9525" o:spid="_x0000_s1026" fillcolor="black" stroked="f" path="m1829816,l,,,9524r1829816,l182981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" w14:anchorId="7E2F8CE9">
                <v:path arrowok="t"/>
                <w10:wrap type="topAndBottom" anchorx="page"/>
              </v:shape>
            </w:pict>
          </mc:Fallback>
        </mc:AlternateContent>
      </w:r>
    </w:p>
    <w:p w:rsidR="00042CF9" w:rsidRDefault="00000000" w14:paraId="2124F502" w14:textId="77777777">
      <w:pPr>
        <w:spacing w:before="98"/>
        <w:ind w:left="260"/>
        <w:rPr>
          <w:rFonts w:ascii="Calibri" w:hAnsi="Calibri"/>
          <w:sz w:val="16"/>
        </w:rPr>
      </w:pPr>
      <w:bookmarkStart w:name="_bookmark9" w:id="9"/>
      <w:bookmarkEnd w:id="9"/>
      <w:r>
        <w:rPr>
          <w:rFonts w:ascii="Calibri" w:hAnsi="Calibri"/>
          <w:sz w:val="16"/>
          <w:vertAlign w:val="superscript"/>
        </w:rPr>
        <w:t>10</w:t>
      </w:r>
      <w:r>
        <w:rPr>
          <w:rFonts w:ascii="Calibri" w:hAnsi="Calibri"/>
          <w:spacing w:val="-9"/>
          <w:sz w:val="16"/>
        </w:rPr>
        <w:t xml:space="preserve"> </w:t>
      </w:r>
      <w:r>
        <w:rPr>
          <w:rFonts w:ascii="Calibri" w:hAnsi="Calibri"/>
          <w:sz w:val="16"/>
        </w:rPr>
        <w:t>FIGUEROA</w:t>
      </w:r>
      <w:r>
        <w:rPr>
          <w:rFonts w:ascii="Calibri" w:hAnsi="Calibri"/>
          <w:spacing w:val="-7"/>
          <w:sz w:val="16"/>
        </w:rPr>
        <w:t xml:space="preserve"> </w:t>
      </w:r>
      <w:r>
        <w:rPr>
          <w:rFonts w:ascii="Calibri" w:hAnsi="Calibri"/>
          <w:sz w:val="16"/>
        </w:rPr>
        <w:t>U.</w:t>
      </w:r>
      <w:r>
        <w:rPr>
          <w:rFonts w:ascii="Calibri" w:hAnsi="Calibri"/>
          <w:spacing w:val="-8"/>
          <w:sz w:val="16"/>
        </w:rPr>
        <w:t xml:space="preserve"> </w:t>
      </w:r>
      <w:r>
        <w:rPr>
          <w:rFonts w:ascii="Calibri" w:hAnsi="Calibri"/>
          <w:sz w:val="16"/>
        </w:rPr>
        <w:t>Organismos</w:t>
      </w:r>
      <w:r>
        <w:rPr>
          <w:rFonts w:ascii="Calibri" w:hAnsi="Calibri"/>
          <w:spacing w:val="-7"/>
          <w:sz w:val="16"/>
        </w:rPr>
        <w:t xml:space="preserve"> </w:t>
      </w:r>
      <w:r>
        <w:rPr>
          <w:rFonts w:ascii="Calibri" w:hAnsi="Calibri"/>
          <w:sz w:val="16"/>
        </w:rPr>
        <w:t>internacionales.</w:t>
      </w:r>
      <w:r>
        <w:rPr>
          <w:rFonts w:ascii="Calibri" w:hAnsi="Calibri"/>
          <w:spacing w:val="-9"/>
          <w:sz w:val="16"/>
        </w:rPr>
        <w:t xml:space="preserve"> </w:t>
      </w:r>
      <w:r>
        <w:rPr>
          <w:rFonts w:ascii="Calibri" w:hAnsi="Calibri"/>
          <w:sz w:val="16"/>
        </w:rPr>
        <w:t>2ª</w:t>
      </w:r>
      <w:r>
        <w:rPr>
          <w:rFonts w:ascii="Calibri" w:hAnsi="Calibri"/>
          <w:spacing w:val="-8"/>
          <w:sz w:val="16"/>
        </w:rPr>
        <w:t xml:space="preserve"> </w:t>
      </w:r>
      <w:r>
        <w:rPr>
          <w:rFonts w:ascii="Calibri" w:hAnsi="Calibri"/>
          <w:sz w:val="16"/>
        </w:rPr>
        <w:t>edición.</w:t>
      </w:r>
      <w:r>
        <w:rPr>
          <w:rFonts w:ascii="Calibri" w:hAnsi="Calibri"/>
          <w:spacing w:val="-8"/>
          <w:sz w:val="16"/>
        </w:rPr>
        <w:t xml:space="preserve"> </w:t>
      </w:r>
      <w:r>
        <w:rPr>
          <w:rFonts w:ascii="Calibri" w:hAnsi="Calibri"/>
          <w:sz w:val="16"/>
        </w:rPr>
        <w:t>Santiago</w:t>
      </w:r>
      <w:r>
        <w:rPr>
          <w:rFonts w:ascii="Calibri" w:hAnsi="Calibri"/>
          <w:spacing w:val="-9"/>
          <w:sz w:val="16"/>
        </w:rPr>
        <w:t xml:space="preserve"> </w:t>
      </w:r>
      <w:r>
        <w:rPr>
          <w:rFonts w:ascii="Calibri" w:hAnsi="Calibri"/>
          <w:sz w:val="16"/>
        </w:rPr>
        <w:t>de</w:t>
      </w:r>
      <w:r>
        <w:rPr>
          <w:rFonts w:ascii="Calibri" w:hAnsi="Calibri"/>
          <w:spacing w:val="-8"/>
          <w:sz w:val="16"/>
        </w:rPr>
        <w:t xml:space="preserve"> </w:t>
      </w:r>
      <w:r>
        <w:rPr>
          <w:rFonts w:ascii="Calibri" w:hAnsi="Calibri"/>
          <w:sz w:val="16"/>
        </w:rPr>
        <w:t>Chile:</w:t>
      </w:r>
      <w:r>
        <w:rPr>
          <w:rFonts w:ascii="Calibri" w:hAnsi="Calibri"/>
          <w:spacing w:val="-7"/>
          <w:sz w:val="16"/>
        </w:rPr>
        <w:t xml:space="preserve"> </w:t>
      </w:r>
      <w:r>
        <w:rPr>
          <w:rFonts w:ascii="Calibri" w:hAnsi="Calibri"/>
          <w:sz w:val="16"/>
        </w:rPr>
        <w:t>Editorial</w:t>
      </w:r>
      <w:r>
        <w:rPr>
          <w:rFonts w:ascii="Calibri" w:hAnsi="Calibri"/>
          <w:spacing w:val="-6"/>
          <w:sz w:val="16"/>
        </w:rPr>
        <w:t xml:space="preserve"> </w:t>
      </w:r>
      <w:r>
        <w:rPr>
          <w:rFonts w:ascii="Calibri" w:hAnsi="Calibri"/>
          <w:sz w:val="16"/>
        </w:rPr>
        <w:t>RIL</w:t>
      </w:r>
      <w:r>
        <w:rPr>
          <w:rFonts w:ascii="Calibri" w:hAnsi="Calibri"/>
          <w:spacing w:val="-7"/>
          <w:sz w:val="16"/>
        </w:rPr>
        <w:t xml:space="preserve"> </w:t>
      </w:r>
      <w:r>
        <w:rPr>
          <w:rFonts w:ascii="Calibri" w:hAnsi="Calibri"/>
          <w:sz w:val="16"/>
        </w:rPr>
        <w:t>editores,</w:t>
      </w:r>
      <w:r>
        <w:rPr>
          <w:rFonts w:ascii="Calibri" w:hAnsi="Calibri"/>
          <w:spacing w:val="-9"/>
          <w:sz w:val="16"/>
        </w:rPr>
        <w:t xml:space="preserve"> </w:t>
      </w:r>
      <w:r>
        <w:rPr>
          <w:rFonts w:ascii="Calibri" w:hAnsi="Calibri"/>
          <w:spacing w:val="-4"/>
          <w:sz w:val="16"/>
        </w:rPr>
        <w:t>2010</w:t>
      </w:r>
    </w:p>
    <w:p w:rsidR="00042CF9" w:rsidRDefault="00042CF9" w14:paraId="21D7FFEE" w14:textId="77777777">
      <w:pPr>
        <w:rPr>
          <w:rFonts w:ascii="Calibri" w:hAnsi="Calibri"/>
          <w:sz w:val="16"/>
        </w:rPr>
        <w:sectPr w:rsidR="00042CF9">
          <w:pgSz w:w="12240" w:h="15840" w:orient="portrait"/>
          <w:pgMar w:top="2080" w:right="1440" w:bottom="1820" w:left="1440" w:header="306" w:footer="1636" w:gutter="0"/>
          <w:cols w:space="720"/>
        </w:sectPr>
      </w:pPr>
    </w:p>
    <w:p w:rsidR="00042CF9" w:rsidRDefault="00042CF9" w14:paraId="76821BC2" w14:textId="77777777">
      <w:pPr>
        <w:pStyle w:val="Textoindependiente"/>
        <w:spacing w:before="15"/>
        <w:rPr>
          <w:rFonts w:ascii="Calibri"/>
        </w:rPr>
      </w:pPr>
    </w:p>
    <w:p w:rsidR="00042CF9" w:rsidRDefault="00000000" w14:paraId="786FDA8F" w14:textId="77777777">
      <w:pPr>
        <w:pStyle w:val="Textoindependiente"/>
        <w:ind w:left="260"/>
      </w:pPr>
      <w:r>
        <w:t>2005,</w:t>
      </w:r>
      <w:r>
        <w:rPr>
          <w:spacing w:val="18"/>
        </w:rPr>
        <w:t xml:space="preserve"> </w:t>
      </w:r>
      <w:r>
        <w:t>la</w:t>
      </w:r>
      <w:r>
        <w:rPr>
          <w:spacing w:val="12"/>
        </w:rPr>
        <w:t xml:space="preserve"> </w:t>
      </w:r>
      <w:r>
        <w:t>Ley</w:t>
      </w:r>
      <w:r>
        <w:rPr>
          <w:spacing w:val="17"/>
        </w:rPr>
        <w:t xml:space="preserve"> </w:t>
      </w:r>
      <w:r>
        <w:t>80</w:t>
      </w:r>
      <w:r>
        <w:rPr>
          <w:spacing w:val="14"/>
        </w:rPr>
        <w:t xml:space="preserve"> </w:t>
      </w:r>
      <w:r>
        <w:t>de</w:t>
      </w:r>
      <w:r>
        <w:rPr>
          <w:spacing w:val="17"/>
        </w:rPr>
        <w:t xml:space="preserve"> </w:t>
      </w:r>
      <w:r>
        <w:t>1993,</w:t>
      </w:r>
      <w:r>
        <w:rPr>
          <w:spacing w:val="14"/>
        </w:rPr>
        <w:t xml:space="preserve"> </w:t>
      </w:r>
      <w:r>
        <w:t>la</w:t>
      </w:r>
      <w:r>
        <w:rPr>
          <w:spacing w:val="11"/>
        </w:rPr>
        <w:t xml:space="preserve"> </w:t>
      </w:r>
      <w:r>
        <w:t>Ley</w:t>
      </w:r>
      <w:r>
        <w:rPr>
          <w:spacing w:val="13"/>
        </w:rPr>
        <w:t xml:space="preserve"> </w:t>
      </w:r>
      <w:r>
        <w:t>1150</w:t>
      </w:r>
      <w:r>
        <w:rPr>
          <w:spacing w:val="13"/>
        </w:rPr>
        <w:t xml:space="preserve"> </w:t>
      </w:r>
      <w:r>
        <w:t>de</w:t>
      </w:r>
      <w:r>
        <w:rPr>
          <w:spacing w:val="18"/>
        </w:rPr>
        <w:t xml:space="preserve"> </w:t>
      </w:r>
      <w:r>
        <w:t>2007,</w:t>
      </w:r>
      <w:r>
        <w:rPr>
          <w:spacing w:val="18"/>
        </w:rPr>
        <w:t xml:space="preserve"> </w:t>
      </w:r>
      <w:r>
        <w:t>el</w:t>
      </w:r>
      <w:r>
        <w:rPr>
          <w:spacing w:val="19"/>
        </w:rPr>
        <w:t xml:space="preserve"> </w:t>
      </w:r>
      <w:r>
        <w:t>Decreto</w:t>
      </w:r>
      <w:r>
        <w:rPr>
          <w:spacing w:val="19"/>
        </w:rPr>
        <w:t xml:space="preserve"> </w:t>
      </w:r>
      <w:r>
        <w:t>1082</w:t>
      </w:r>
      <w:r>
        <w:rPr>
          <w:spacing w:val="13"/>
        </w:rPr>
        <w:t xml:space="preserve"> </w:t>
      </w:r>
      <w:r>
        <w:t>de</w:t>
      </w:r>
      <w:r>
        <w:rPr>
          <w:spacing w:val="18"/>
        </w:rPr>
        <w:t xml:space="preserve"> </w:t>
      </w:r>
      <w:r>
        <w:t>2015</w:t>
      </w:r>
      <w:r>
        <w:rPr>
          <w:spacing w:val="13"/>
        </w:rPr>
        <w:t xml:space="preserve"> </w:t>
      </w:r>
      <w:r>
        <w:t>y</w:t>
      </w:r>
      <w:r>
        <w:rPr>
          <w:spacing w:val="13"/>
        </w:rPr>
        <w:t xml:space="preserve"> </w:t>
      </w:r>
      <w:r>
        <w:rPr>
          <w:spacing w:val="-5"/>
        </w:rPr>
        <w:t>el</w:t>
      </w:r>
    </w:p>
    <w:p w:rsidR="00042CF9" w:rsidRDefault="00000000" w14:paraId="76208E2A" w14:textId="77777777">
      <w:pPr>
        <w:pStyle w:val="Textoindependiente"/>
        <w:spacing w:before="43"/>
        <w:ind w:left="260"/>
      </w:pPr>
      <w:r>
        <w:t>Decreto</w:t>
      </w:r>
      <w:r>
        <w:rPr>
          <w:spacing w:val="-2"/>
        </w:rPr>
        <w:t xml:space="preserve"> </w:t>
      </w:r>
      <w:r>
        <w:t>603</w:t>
      </w:r>
      <w:r>
        <w:rPr>
          <w:spacing w:val="-2"/>
        </w:rPr>
        <w:t xml:space="preserve"> </w:t>
      </w:r>
      <w:r>
        <w:t>de</w:t>
      </w:r>
      <w:r>
        <w:rPr>
          <w:spacing w:val="-4"/>
        </w:rPr>
        <w:t xml:space="preserve"> </w:t>
      </w:r>
      <w:r>
        <w:rPr>
          <w:spacing w:val="-2"/>
        </w:rPr>
        <w:t>2022.</w:t>
      </w:r>
    </w:p>
    <w:p w:rsidR="00042CF9" w:rsidRDefault="00000000" w14:paraId="59FAE8F4" w14:textId="77777777">
      <w:pPr>
        <w:pStyle w:val="Textoindependiente"/>
        <w:spacing w:before="157" w:line="276" w:lineRule="auto"/>
        <w:ind w:left="260" w:right="259" w:firstLine="710"/>
        <w:jc w:val="both"/>
      </w:pPr>
      <w:r>
        <w:t>Al margen de la explicación precedente debe advertirse que el análisis requerido para resolver problemas específicos en torno a la gestión contractual de</w:t>
      </w:r>
      <w:r>
        <w:rPr>
          <w:spacing w:val="-2"/>
        </w:rPr>
        <w:t xml:space="preserve"> </w:t>
      </w:r>
      <w:r>
        <w:t>las</w:t>
      </w:r>
      <w:r>
        <w:rPr>
          <w:spacing w:val="-1"/>
        </w:rPr>
        <w:t xml:space="preserve"> </w:t>
      </w:r>
      <w:r>
        <w:t>entidades</w:t>
      </w:r>
      <w:r>
        <w:rPr>
          <w:spacing w:val="-1"/>
        </w:rPr>
        <w:t xml:space="preserve"> </w:t>
      </w:r>
      <w:r>
        <w:t>públicas</w:t>
      </w:r>
      <w:r>
        <w:rPr>
          <w:spacing w:val="-1"/>
        </w:rPr>
        <w:t xml:space="preserve"> </w:t>
      </w:r>
      <w:r>
        <w:t>debe</w:t>
      </w:r>
      <w:r>
        <w:rPr>
          <w:spacing w:val="-2"/>
        </w:rPr>
        <w:t xml:space="preserve"> </w:t>
      </w:r>
      <w:r>
        <w:t>realizarse</w:t>
      </w:r>
      <w:r>
        <w:rPr>
          <w:spacing w:val="-2"/>
        </w:rPr>
        <w:t xml:space="preserve"> </w:t>
      </w:r>
      <w:r>
        <w:t>por quienes</w:t>
      </w:r>
      <w:r>
        <w:rPr>
          <w:spacing w:val="-1"/>
        </w:rPr>
        <w:t xml:space="preserve"> </w:t>
      </w:r>
      <w:r>
        <w:t>tengan</w:t>
      </w:r>
      <w:r>
        <w:rPr>
          <w:spacing w:val="-1"/>
        </w:rPr>
        <w:t xml:space="preserve"> </w:t>
      </w:r>
      <w:r>
        <w:t>interés</w:t>
      </w:r>
      <w:r>
        <w:rPr>
          <w:spacing w:val="-1"/>
        </w:rPr>
        <w:t xml:space="preserve"> </w:t>
      </w:r>
      <w:r>
        <w:t>en</w:t>
      </w:r>
      <w:r>
        <w:rPr>
          <w:spacing w:val="-1"/>
        </w:rPr>
        <w:t xml:space="preserve"> </w:t>
      </w:r>
      <w:r>
        <w:t>ello,</w:t>
      </w:r>
      <w:r>
        <w:rPr>
          <w:spacing w:val="-2"/>
        </w:rPr>
        <w:t xml:space="preserve"> </w:t>
      </w:r>
      <w:r>
        <w:t>de acuerdo con lo explicado la aclaración preliminar del presente oficio. De esta manera, las afirmaciones aquí realizadas no pueden ser interpretadas como juicios de valor sobre circunstancias concretas relacionadas con los hechos que motivan</w:t>
      </w:r>
      <w:r>
        <w:rPr>
          <w:spacing w:val="-12"/>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2"/>
        </w:rPr>
        <w:t xml:space="preserve"> </w:t>
      </w:r>
      <w:r>
        <w:t>previo</w:t>
      </w:r>
      <w:r>
        <w:rPr>
          <w:spacing w:val="-16"/>
        </w:rPr>
        <w:t xml:space="preserve"> </w:t>
      </w:r>
      <w:r>
        <w:t>concepto</w:t>
      </w:r>
      <w:r>
        <w:rPr>
          <w:spacing w:val="-11"/>
        </w:rPr>
        <w:t xml:space="preserve"> </w:t>
      </w:r>
      <w:r>
        <w:t>de</w:t>
      </w:r>
      <w:r>
        <w:rPr>
          <w:spacing w:val="-13"/>
        </w:rPr>
        <w:t xml:space="preserve"> </w:t>
      </w:r>
      <w:r>
        <w:t>sus</w:t>
      </w:r>
      <w:r>
        <w:rPr>
          <w:spacing w:val="-12"/>
        </w:rPr>
        <w:t xml:space="preserve"> </w:t>
      </w:r>
      <w:r>
        <w:t>asesores,</w:t>
      </w:r>
      <w:r>
        <w:rPr>
          <w:spacing w:val="-17"/>
        </w:rPr>
        <w:t xml:space="preserve"> </w:t>
      </w:r>
      <w:r>
        <w:t>la</w:t>
      </w:r>
      <w:r>
        <w:rPr>
          <w:spacing w:val="-14"/>
        </w:rPr>
        <w:t xml:space="preserve"> </w:t>
      </w:r>
      <w:r>
        <w:t xml:space="preserve">solución de situaciones particulares corresponde a los interesados adoptar la decisión correspondiente y, en caso de conflicto, a las autoridades judiciales, fiscales y </w:t>
      </w:r>
      <w:r>
        <w:rPr>
          <w:spacing w:val="-2"/>
        </w:rPr>
        <w:t>disciplinarias.</w:t>
      </w:r>
    </w:p>
    <w:p w:rsidR="00042CF9" w:rsidRDefault="00000000" w14:paraId="09C7B0AF" w14:textId="77777777">
      <w:pPr>
        <w:pStyle w:val="Textoindependiente"/>
        <w:spacing w:before="121" w:line="276" w:lineRule="auto"/>
        <w:ind w:left="260" w:right="267" w:firstLine="710"/>
        <w:jc w:val="both"/>
      </w:pPr>
      <w:r>
        <w:t>Dentro de este marco, la entidad contratante definirá en cada caso concreto</w:t>
      </w:r>
      <w:r>
        <w:rPr>
          <w:spacing w:val="-12"/>
        </w:rPr>
        <w:t xml:space="preserve"> </w:t>
      </w:r>
      <w:r>
        <w:t>lo</w:t>
      </w:r>
      <w:r>
        <w:rPr>
          <w:spacing w:val="-17"/>
        </w:rPr>
        <w:t xml:space="preserve"> </w:t>
      </w:r>
      <w:r>
        <w:t>relacionado</w:t>
      </w:r>
      <w:r>
        <w:rPr>
          <w:spacing w:val="-12"/>
        </w:rPr>
        <w:t xml:space="preserve"> </w:t>
      </w:r>
      <w:r>
        <w:t>con</w:t>
      </w:r>
      <w:r>
        <w:rPr>
          <w:spacing w:val="-17"/>
        </w:rPr>
        <w:t xml:space="preserve"> </w:t>
      </w:r>
      <w:r>
        <w:t>el</w:t>
      </w:r>
      <w:r>
        <w:rPr>
          <w:spacing w:val="-13"/>
        </w:rPr>
        <w:t xml:space="preserve"> </w:t>
      </w:r>
      <w:r>
        <w:t>tema</w:t>
      </w:r>
      <w:r>
        <w:rPr>
          <w:spacing w:val="-15"/>
        </w:rPr>
        <w:t xml:space="preserve"> </w:t>
      </w:r>
      <w:r>
        <w:t>objeto</w:t>
      </w:r>
      <w:r>
        <w:rPr>
          <w:spacing w:val="-12"/>
        </w:rPr>
        <w:t xml:space="preserve"> </w:t>
      </w:r>
      <w:r>
        <w:t>de</w:t>
      </w:r>
      <w:r>
        <w:rPr>
          <w:spacing w:val="-14"/>
        </w:rPr>
        <w:t xml:space="preserve"> </w:t>
      </w:r>
      <w:r>
        <w:t>consulta.</w:t>
      </w:r>
      <w:r>
        <w:rPr>
          <w:spacing w:val="-13"/>
        </w:rPr>
        <w:t xml:space="preserve"> </w:t>
      </w:r>
      <w:r>
        <w:t>Al</w:t>
      </w:r>
      <w:r>
        <w:rPr>
          <w:spacing w:val="-14"/>
        </w:rPr>
        <w:t xml:space="preserve"> </w:t>
      </w:r>
      <w:r>
        <w:t>tratarse</w:t>
      </w:r>
      <w:r>
        <w:rPr>
          <w:spacing w:val="-14"/>
        </w:rPr>
        <w:t xml:space="preserve"> </w:t>
      </w:r>
      <w:r>
        <w:t>de</w:t>
      </w:r>
      <w:r>
        <w:rPr>
          <w:spacing w:val="-14"/>
        </w:rPr>
        <w:t xml:space="preserve"> </w:t>
      </w:r>
      <w:r>
        <w:t>un</w:t>
      </w:r>
      <w:r>
        <w:rPr>
          <w:spacing w:val="-13"/>
        </w:rPr>
        <w:t xml:space="preserve"> </w:t>
      </w:r>
      <w:r>
        <w:t>análisis que debe realizarse en el procedimiento contractual específico, la Agencia no puede</w:t>
      </w:r>
      <w:r>
        <w:rPr>
          <w:spacing w:val="-4"/>
        </w:rPr>
        <w:t xml:space="preserve"> </w:t>
      </w:r>
      <w:r>
        <w:t>definir</w:t>
      </w:r>
      <w:r>
        <w:rPr>
          <w:spacing w:val="-2"/>
        </w:rPr>
        <w:t xml:space="preserve"> </w:t>
      </w:r>
      <w:r>
        <w:t>un</w:t>
      </w:r>
      <w:r>
        <w:rPr>
          <w:spacing w:val="-8"/>
        </w:rPr>
        <w:t xml:space="preserve"> </w:t>
      </w:r>
      <w:r>
        <w:t>criterio</w:t>
      </w:r>
      <w:r>
        <w:rPr>
          <w:spacing w:val="-7"/>
        </w:rPr>
        <w:t xml:space="preserve"> </w:t>
      </w:r>
      <w:r>
        <w:t>universal</w:t>
      </w:r>
      <w:r>
        <w:rPr>
          <w:spacing w:val="-8"/>
        </w:rPr>
        <w:t xml:space="preserve"> </w:t>
      </w:r>
      <w:r>
        <w:t>y</w:t>
      </w:r>
      <w:r>
        <w:rPr>
          <w:spacing w:val="-4"/>
        </w:rPr>
        <w:t xml:space="preserve"> </w:t>
      </w:r>
      <w:r>
        <w:t>absoluto</w:t>
      </w:r>
      <w:r>
        <w:rPr>
          <w:spacing w:val="-11"/>
        </w:rPr>
        <w:t xml:space="preserve"> </w:t>
      </w:r>
      <w:r>
        <w:t>por</w:t>
      </w:r>
      <w:r>
        <w:rPr>
          <w:spacing w:val="-2"/>
        </w:rPr>
        <w:t xml:space="preserve"> </w:t>
      </w:r>
      <w:r>
        <w:t>vía</w:t>
      </w:r>
      <w:r>
        <w:rPr>
          <w:spacing w:val="-6"/>
        </w:rPr>
        <w:t xml:space="preserve"> </w:t>
      </w:r>
      <w:r>
        <w:t>consultiva,</w:t>
      </w:r>
      <w:r>
        <w:rPr>
          <w:spacing w:val="-4"/>
        </w:rPr>
        <w:t xml:space="preserve"> </w:t>
      </w:r>
      <w:r>
        <w:t>sino</w:t>
      </w:r>
      <w:r>
        <w:rPr>
          <w:spacing w:val="-7"/>
        </w:rPr>
        <w:t xml:space="preserve"> </w:t>
      </w:r>
      <w:r>
        <w:t>que</w:t>
      </w:r>
      <w:r>
        <w:rPr>
          <w:spacing w:val="-9"/>
        </w:rPr>
        <w:t xml:space="preserve"> </w:t>
      </w:r>
      <w:r>
        <w:t>brinda elementos</w:t>
      </w:r>
      <w:r>
        <w:rPr>
          <w:spacing w:val="-6"/>
        </w:rPr>
        <w:t xml:space="preserve"> </w:t>
      </w:r>
      <w:r>
        <w:t>de</w:t>
      </w:r>
      <w:r>
        <w:rPr>
          <w:spacing w:val="-6"/>
        </w:rPr>
        <w:t xml:space="preserve"> </w:t>
      </w:r>
      <w:r>
        <w:t>carácter</w:t>
      </w:r>
      <w:r>
        <w:rPr>
          <w:spacing w:val="-5"/>
        </w:rPr>
        <w:t xml:space="preserve"> </w:t>
      </w:r>
      <w:r>
        <w:t>general</w:t>
      </w:r>
      <w:r>
        <w:rPr>
          <w:spacing w:val="-6"/>
        </w:rPr>
        <w:t xml:space="preserve"> </w:t>
      </w:r>
      <w:r>
        <w:t>para</w:t>
      </w:r>
      <w:r>
        <w:rPr>
          <w:spacing w:val="-8"/>
        </w:rPr>
        <w:t xml:space="preserve"> </w:t>
      </w:r>
      <w:r>
        <w:t>que</w:t>
      </w:r>
      <w:r>
        <w:rPr>
          <w:spacing w:val="-6"/>
        </w:rPr>
        <w:t xml:space="preserve"> </w:t>
      </w:r>
      <w:r>
        <w:t>los</w:t>
      </w:r>
      <w:r>
        <w:rPr>
          <w:spacing w:val="-6"/>
        </w:rPr>
        <w:t xml:space="preserve"> </w:t>
      </w:r>
      <w:r>
        <w:t>partícipes</w:t>
      </w:r>
      <w:r>
        <w:rPr>
          <w:spacing w:val="-6"/>
        </w:rPr>
        <w:t xml:space="preserve"> </w:t>
      </w:r>
      <w:r>
        <w:t>del</w:t>
      </w:r>
      <w:r>
        <w:rPr>
          <w:spacing w:val="-6"/>
        </w:rPr>
        <w:t xml:space="preserve"> </w:t>
      </w:r>
      <w:r>
        <w:t>sistema</w:t>
      </w:r>
      <w:r>
        <w:rPr>
          <w:spacing w:val="-8"/>
        </w:rPr>
        <w:t xml:space="preserve"> </w:t>
      </w:r>
      <w:r>
        <w:t>de</w:t>
      </w:r>
      <w:r>
        <w:rPr>
          <w:spacing w:val="-6"/>
        </w:rPr>
        <w:t xml:space="preserve"> </w:t>
      </w:r>
      <w:r>
        <w:t>compras</w:t>
      </w:r>
      <w:r>
        <w:rPr>
          <w:spacing w:val="-6"/>
        </w:rPr>
        <w:t xml:space="preserve"> </w:t>
      </w:r>
      <w:r>
        <w:t>y contratación</w:t>
      </w:r>
      <w:r>
        <w:rPr>
          <w:spacing w:val="-4"/>
        </w:rPr>
        <w:t xml:space="preserve"> </w:t>
      </w:r>
      <w:r>
        <w:t>pública</w:t>
      </w:r>
      <w:r>
        <w:rPr>
          <w:spacing w:val="-7"/>
        </w:rPr>
        <w:t xml:space="preserve"> </w:t>
      </w:r>
      <w:r>
        <w:t>adopten</w:t>
      </w:r>
      <w:r>
        <w:rPr>
          <w:spacing w:val="-4"/>
        </w:rPr>
        <w:t xml:space="preserve"> </w:t>
      </w:r>
      <w:r>
        <w:t>la</w:t>
      </w:r>
      <w:r>
        <w:rPr>
          <w:spacing w:val="-6"/>
        </w:rPr>
        <w:t xml:space="preserve"> </w:t>
      </w:r>
      <w:r>
        <w:t>decisión</w:t>
      </w:r>
      <w:r>
        <w:rPr>
          <w:spacing w:val="-4"/>
        </w:rPr>
        <w:t xml:space="preserve"> </w:t>
      </w:r>
      <w:r>
        <w:t>que</w:t>
      </w:r>
      <w:r>
        <w:rPr>
          <w:spacing w:val="-5"/>
        </w:rPr>
        <w:t xml:space="preserve"> </w:t>
      </w:r>
      <w:r>
        <w:t>corresponda,</w:t>
      </w:r>
      <w:r>
        <w:rPr>
          <w:spacing w:val="-5"/>
        </w:rPr>
        <w:t xml:space="preserve"> </w:t>
      </w:r>
      <w:r>
        <w:t>lo</w:t>
      </w:r>
      <w:r>
        <w:rPr>
          <w:spacing w:val="-3"/>
        </w:rPr>
        <w:t xml:space="preserve"> </w:t>
      </w:r>
      <w:r>
        <w:t>cual</w:t>
      </w:r>
      <w:r>
        <w:rPr>
          <w:spacing w:val="-9"/>
        </w:rPr>
        <w:t xml:space="preserve"> </w:t>
      </w:r>
      <w:r>
        <w:t>es</w:t>
      </w:r>
      <w:r>
        <w:rPr>
          <w:spacing w:val="-4"/>
        </w:rPr>
        <w:t xml:space="preserve"> </w:t>
      </w:r>
      <w:r>
        <w:t>acorde</w:t>
      </w:r>
      <w:r>
        <w:rPr>
          <w:spacing w:val="-5"/>
        </w:rPr>
        <w:t xml:space="preserve"> </w:t>
      </w:r>
      <w:r>
        <w:t>con el principio de juridicidad. Así, cada entidad definirá la forma de adelantar su gestión</w:t>
      </w:r>
      <w:r>
        <w:rPr>
          <w:spacing w:val="-14"/>
        </w:rPr>
        <w:t xml:space="preserve"> </w:t>
      </w:r>
      <w:r>
        <w:t>contractual,</w:t>
      </w:r>
      <w:r>
        <w:rPr>
          <w:spacing w:val="-14"/>
        </w:rPr>
        <w:t xml:space="preserve"> </w:t>
      </w:r>
      <w:r>
        <w:t>sin</w:t>
      </w:r>
      <w:r>
        <w:rPr>
          <w:spacing w:val="-13"/>
        </w:rPr>
        <w:t xml:space="preserve"> </w:t>
      </w:r>
      <w:r>
        <w:t>que</w:t>
      </w:r>
      <w:r>
        <w:rPr>
          <w:spacing w:val="-15"/>
        </w:rPr>
        <w:t xml:space="preserve"> </w:t>
      </w:r>
      <w:r>
        <w:t>sea</w:t>
      </w:r>
      <w:r>
        <w:rPr>
          <w:spacing w:val="-16"/>
        </w:rPr>
        <w:t xml:space="preserve"> </w:t>
      </w:r>
      <w:r>
        <w:t>atribución</w:t>
      </w:r>
      <w:r>
        <w:rPr>
          <w:spacing w:val="-14"/>
        </w:rPr>
        <w:t xml:space="preserve"> </w:t>
      </w:r>
      <w:r>
        <w:t>de</w:t>
      </w:r>
      <w:r>
        <w:rPr>
          <w:spacing w:val="-10"/>
        </w:rPr>
        <w:t xml:space="preserve"> </w:t>
      </w:r>
      <w:r>
        <w:t>Colombia</w:t>
      </w:r>
      <w:r>
        <w:rPr>
          <w:spacing w:val="-16"/>
        </w:rPr>
        <w:t xml:space="preserve"> </w:t>
      </w:r>
      <w:r>
        <w:t>Compra</w:t>
      </w:r>
      <w:r>
        <w:rPr>
          <w:spacing w:val="-16"/>
        </w:rPr>
        <w:t xml:space="preserve"> </w:t>
      </w:r>
      <w:r>
        <w:t>Eficiente</w:t>
      </w:r>
      <w:r>
        <w:rPr>
          <w:spacing w:val="-15"/>
        </w:rPr>
        <w:t xml:space="preserve"> </w:t>
      </w:r>
      <w:r>
        <w:t>validar sus actuaciones.</w:t>
      </w:r>
    </w:p>
    <w:p w:rsidR="00042CF9" w:rsidRDefault="00042CF9" w14:paraId="4CD1ED75" w14:textId="77777777">
      <w:pPr>
        <w:pStyle w:val="Textoindependiente"/>
        <w:spacing w:before="42"/>
      </w:pPr>
    </w:p>
    <w:p w:rsidR="00042CF9" w:rsidRDefault="00000000" w14:paraId="2C8F9113" w14:textId="77777777">
      <w:pPr>
        <w:pStyle w:val="Ttulo1"/>
        <w:numPr>
          <w:ilvl w:val="0"/>
          <w:numId w:val="3"/>
        </w:numPr>
        <w:tabs>
          <w:tab w:val="left" w:pos="544"/>
        </w:tabs>
        <w:ind w:left="544" w:hanging="284"/>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rsidR="00042CF9" w:rsidRDefault="00000000" w14:paraId="1ABD4B24" w14:textId="77777777">
      <w:pPr>
        <w:pStyle w:val="Textoindependiente"/>
        <w:spacing w:before="81"/>
        <w:rPr>
          <w:b/>
          <w:sz w:val="20"/>
        </w:rPr>
      </w:pPr>
      <w:r>
        <w:rPr>
          <w:b/>
          <w:noProof/>
          <w:sz w:val="20"/>
        </w:rPr>
        <mc:AlternateContent>
          <mc:Choice Requires="wps">
            <w:drawing>
              <wp:anchor distT="0" distB="0" distL="0" distR="0" simplePos="0" relativeHeight="487593984" behindDoc="1" locked="0" layoutInCell="1" allowOverlap="1" wp14:anchorId="6E1EA405" wp14:editId="28873F31">
                <wp:simplePos x="0" y="0"/>
                <wp:positionH relativeFrom="page">
                  <wp:posOffset>1169035</wp:posOffset>
                </wp:positionH>
                <wp:positionV relativeFrom="paragraph">
                  <wp:posOffset>224197</wp:posOffset>
                </wp:positionV>
                <wp:extent cx="5495290" cy="215392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2153920"/>
                        </a:xfrm>
                        <a:prstGeom prst="rect">
                          <a:avLst/>
                        </a:prstGeom>
                        <a:ln w="6350">
                          <a:solidFill>
                            <a:srgbClr val="000000"/>
                          </a:solidFill>
                          <a:prstDash val="sysDot"/>
                        </a:ln>
                      </wps:spPr>
                      <wps:txbx>
                        <w:txbxContent>
                          <w:p w:rsidR="00042CF9" w:rsidRDefault="00000000" w14:paraId="66E685C1" w14:textId="77777777">
                            <w:pPr>
                              <w:pStyle w:val="Textoindependiente"/>
                              <w:numPr>
                                <w:ilvl w:val="0"/>
                                <w:numId w:val="2"/>
                              </w:numPr>
                              <w:tabs>
                                <w:tab w:val="left" w:pos="824"/>
                              </w:tabs>
                              <w:spacing w:before="119"/>
                              <w:ind w:left="824" w:hanging="359"/>
                            </w:pPr>
                            <w:r>
                              <w:t>Constitución</w:t>
                            </w:r>
                            <w:r>
                              <w:rPr>
                                <w:spacing w:val="-12"/>
                              </w:rPr>
                              <w:t xml:space="preserve"> </w:t>
                            </w:r>
                            <w:r>
                              <w:t>Política</w:t>
                            </w:r>
                            <w:r>
                              <w:rPr>
                                <w:spacing w:val="-9"/>
                              </w:rPr>
                              <w:t xml:space="preserve"> </w:t>
                            </w:r>
                            <w:r>
                              <w:t>de</w:t>
                            </w:r>
                            <w:r>
                              <w:rPr>
                                <w:spacing w:val="-8"/>
                              </w:rPr>
                              <w:t xml:space="preserve"> </w:t>
                            </w:r>
                            <w:r>
                              <w:t>Colombia.</w:t>
                            </w:r>
                            <w:r>
                              <w:rPr>
                                <w:spacing w:val="-8"/>
                              </w:rPr>
                              <w:t xml:space="preserve"> </w:t>
                            </w:r>
                            <w:r>
                              <w:t>Artículos:</w:t>
                            </w:r>
                            <w:r>
                              <w:rPr>
                                <w:spacing w:val="-12"/>
                              </w:rPr>
                              <w:t xml:space="preserve"> </w:t>
                            </w:r>
                            <w:r>
                              <w:t>127</w:t>
                            </w:r>
                            <w:r>
                              <w:rPr>
                                <w:spacing w:val="-7"/>
                              </w:rPr>
                              <w:t xml:space="preserve"> </w:t>
                            </w:r>
                            <w:r>
                              <w:t>y</w:t>
                            </w:r>
                            <w:r>
                              <w:rPr>
                                <w:spacing w:val="-8"/>
                              </w:rPr>
                              <w:t xml:space="preserve"> </w:t>
                            </w:r>
                            <w:r>
                              <w:rPr>
                                <w:spacing w:val="-4"/>
                              </w:rPr>
                              <w:t>197.</w:t>
                            </w:r>
                          </w:p>
                          <w:p w:rsidR="00042CF9" w:rsidRDefault="00000000" w14:paraId="34A61A2D" w14:textId="77777777">
                            <w:pPr>
                              <w:pStyle w:val="Textoindependiente"/>
                              <w:numPr>
                                <w:ilvl w:val="0"/>
                                <w:numId w:val="2"/>
                              </w:numPr>
                              <w:tabs>
                                <w:tab w:val="left" w:pos="824"/>
                              </w:tabs>
                              <w:spacing w:before="120"/>
                              <w:ind w:left="824" w:hanging="359"/>
                            </w:pPr>
                            <w:r>
                              <w:t>Ley</w:t>
                            </w:r>
                            <w:r>
                              <w:rPr>
                                <w:spacing w:val="-4"/>
                              </w:rPr>
                              <w:t xml:space="preserve"> </w:t>
                            </w:r>
                            <w:r>
                              <w:t>80</w:t>
                            </w:r>
                            <w:r>
                              <w:rPr>
                                <w:spacing w:val="-2"/>
                              </w:rPr>
                              <w:t xml:space="preserve"> </w:t>
                            </w:r>
                            <w:r>
                              <w:t>de</w:t>
                            </w:r>
                            <w:r>
                              <w:rPr>
                                <w:spacing w:val="-3"/>
                              </w:rPr>
                              <w:t xml:space="preserve"> </w:t>
                            </w:r>
                            <w:r>
                              <w:t>1993.</w:t>
                            </w:r>
                            <w:r>
                              <w:rPr>
                                <w:spacing w:val="-7"/>
                              </w:rPr>
                              <w:t xml:space="preserve"> </w:t>
                            </w:r>
                            <w:r>
                              <w:t>Artículos:</w:t>
                            </w:r>
                            <w:r>
                              <w:rPr>
                                <w:spacing w:val="-6"/>
                              </w:rPr>
                              <w:t xml:space="preserve"> </w:t>
                            </w:r>
                            <w:r>
                              <w:t>39</w:t>
                            </w:r>
                            <w:r>
                              <w:rPr>
                                <w:spacing w:val="-3"/>
                              </w:rPr>
                              <w:t xml:space="preserve"> </w:t>
                            </w:r>
                            <w:r>
                              <w:t>y</w:t>
                            </w:r>
                            <w:r>
                              <w:rPr>
                                <w:spacing w:val="-7"/>
                              </w:rPr>
                              <w:t xml:space="preserve"> </w:t>
                            </w:r>
                            <w:r>
                              <w:rPr>
                                <w:spacing w:val="-5"/>
                              </w:rPr>
                              <w:t>41.</w:t>
                            </w:r>
                          </w:p>
                          <w:p w:rsidR="00042CF9" w:rsidRDefault="00000000" w14:paraId="6346FAC0" w14:textId="77777777">
                            <w:pPr>
                              <w:pStyle w:val="Textoindependiente"/>
                              <w:numPr>
                                <w:ilvl w:val="0"/>
                                <w:numId w:val="2"/>
                              </w:numPr>
                              <w:tabs>
                                <w:tab w:val="left" w:pos="824"/>
                              </w:tabs>
                              <w:spacing w:before="116"/>
                              <w:ind w:left="824" w:hanging="359"/>
                            </w:pPr>
                            <w:r>
                              <w:t>Ley</w:t>
                            </w:r>
                            <w:r>
                              <w:rPr>
                                <w:spacing w:val="-3"/>
                              </w:rPr>
                              <w:t xml:space="preserve"> </w:t>
                            </w:r>
                            <w:r>
                              <w:t>1150</w:t>
                            </w:r>
                            <w:r>
                              <w:rPr>
                                <w:spacing w:val="-2"/>
                              </w:rPr>
                              <w:t xml:space="preserve"> </w:t>
                            </w:r>
                            <w:r>
                              <w:t>de</w:t>
                            </w:r>
                            <w:r>
                              <w:rPr>
                                <w:spacing w:val="-3"/>
                              </w:rPr>
                              <w:t xml:space="preserve"> </w:t>
                            </w:r>
                            <w:r>
                              <w:t>2007.</w:t>
                            </w:r>
                            <w:r>
                              <w:rPr>
                                <w:spacing w:val="-7"/>
                              </w:rPr>
                              <w:t xml:space="preserve"> </w:t>
                            </w:r>
                            <w:r>
                              <w:t>Artículo</w:t>
                            </w:r>
                            <w:r>
                              <w:rPr>
                                <w:spacing w:val="-5"/>
                              </w:rPr>
                              <w:t xml:space="preserve"> </w:t>
                            </w:r>
                            <w:r>
                              <w:t>2</w:t>
                            </w:r>
                            <w:r>
                              <w:rPr>
                                <w:spacing w:val="6"/>
                              </w:rPr>
                              <w:t xml:space="preserve"> </w:t>
                            </w:r>
                            <w:r>
                              <w:t>y</w:t>
                            </w:r>
                            <w:r>
                              <w:rPr>
                                <w:spacing w:val="-7"/>
                              </w:rPr>
                              <w:t xml:space="preserve"> </w:t>
                            </w:r>
                            <w:r>
                              <w:rPr>
                                <w:spacing w:val="-5"/>
                              </w:rPr>
                              <w:t>20</w:t>
                            </w:r>
                          </w:p>
                          <w:p w:rsidR="00042CF9" w:rsidRDefault="00000000" w14:paraId="350E7FC0" w14:textId="77777777">
                            <w:pPr>
                              <w:pStyle w:val="Textoindependiente"/>
                              <w:numPr>
                                <w:ilvl w:val="0"/>
                                <w:numId w:val="2"/>
                              </w:numPr>
                              <w:tabs>
                                <w:tab w:val="left" w:pos="824"/>
                              </w:tabs>
                              <w:spacing w:before="120"/>
                              <w:ind w:left="824" w:hanging="359"/>
                            </w:pPr>
                            <w:r>
                              <w:t>Ley</w:t>
                            </w:r>
                            <w:r>
                              <w:rPr>
                                <w:spacing w:val="-3"/>
                              </w:rPr>
                              <w:t xml:space="preserve"> </w:t>
                            </w:r>
                            <w:r>
                              <w:t>996</w:t>
                            </w:r>
                            <w:r>
                              <w:rPr>
                                <w:spacing w:val="-2"/>
                              </w:rPr>
                              <w:t xml:space="preserve"> </w:t>
                            </w:r>
                            <w:r>
                              <w:t>de</w:t>
                            </w:r>
                            <w:r>
                              <w:rPr>
                                <w:spacing w:val="-3"/>
                              </w:rPr>
                              <w:t xml:space="preserve"> </w:t>
                            </w:r>
                            <w:r>
                              <w:t>2025.</w:t>
                            </w:r>
                            <w:r>
                              <w:rPr>
                                <w:spacing w:val="-7"/>
                              </w:rPr>
                              <w:t xml:space="preserve"> </w:t>
                            </w:r>
                            <w:r>
                              <w:t>Artículos:</w:t>
                            </w:r>
                            <w:r>
                              <w:rPr>
                                <w:spacing w:val="-6"/>
                              </w:rPr>
                              <w:t xml:space="preserve"> </w:t>
                            </w:r>
                            <w:r>
                              <w:t>9,</w:t>
                            </w:r>
                            <w:r>
                              <w:rPr>
                                <w:spacing w:val="-2"/>
                              </w:rPr>
                              <w:t xml:space="preserve"> </w:t>
                            </w:r>
                            <w:r>
                              <w:t>33</w:t>
                            </w:r>
                            <w:r>
                              <w:rPr>
                                <w:spacing w:val="-7"/>
                              </w:rPr>
                              <w:t xml:space="preserve"> </w:t>
                            </w:r>
                            <w:r>
                              <w:t>y</w:t>
                            </w:r>
                            <w:r>
                              <w:rPr>
                                <w:spacing w:val="-2"/>
                              </w:rPr>
                              <w:t xml:space="preserve"> </w:t>
                            </w:r>
                            <w:r>
                              <w:rPr>
                                <w:spacing w:val="-5"/>
                              </w:rPr>
                              <w:t>38.</w:t>
                            </w:r>
                          </w:p>
                          <w:p w:rsidR="00042CF9" w:rsidRDefault="00000000" w14:paraId="0847C717" w14:textId="77777777">
                            <w:pPr>
                              <w:pStyle w:val="Textoindependiente"/>
                              <w:numPr>
                                <w:ilvl w:val="0"/>
                                <w:numId w:val="2"/>
                              </w:numPr>
                              <w:tabs>
                                <w:tab w:val="left" w:pos="819"/>
                              </w:tabs>
                              <w:spacing w:before="116"/>
                              <w:ind w:left="819" w:hanging="359"/>
                            </w:pPr>
                            <w:r>
                              <w:t>Ley</w:t>
                            </w:r>
                            <w:r>
                              <w:rPr>
                                <w:spacing w:val="-5"/>
                              </w:rPr>
                              <w:t xml:space="preserve"> </w:t>
                            </w:r>
                            <w:r>
                              <w:t>1474</w:t>
                            </w:r>
                            <w:r>
                              <w:rPr>
                                <w:spacing w:val="-3"/>
                              </w:rPr>
                              <w:t xml:space="preserve"> </w:t>
                            </w:r>
                            <w:r>
                              <w:t>de</w:t>
                            </w:r>
                            <w:r>
                              <w:rPr>
                                <w:spacing w:val="-4"/>
                              </w:rPr>
                              <w:t xml:space="preserve"> </w:t>
                            </w:r>
                            <w:r>
                              <w:t>2011,</w:t>
                            </w:r>
                            <w:r>
                              <w:rPr>
                                <w:spacing w:val="-8"/>
                              </w:rPr>
                              <w:t xml:space="preserve"> </w:t>
                            </w:r>
                            <w:r>
                              <w:t>artículo</w:t>
                            </w:r>
                            <w:r>
                              <w:rPr>
                                <w:spacing w:val="-2"/>
                              </w:rPr>
                              <w:t xml:space="preserve"> </w:t>
                            </w:r>
                            <w:r>
                              <w:rPr>
                                <w:spacing w:val="-5"/>
                              </w:rPr>
                              <w:t>86</w:t>
                            </w:r>
                          </w:p>
                          <w:p w:rsidR="00042CF9" w:rsidRDefault="00000000" w14:paraId="44AD64C5" w14:textId="77777777">
                            <w:pPr>
                              <w:pStyle w:val="Textoindependiente"/>
                              <w:numPr>
                                <w:ilvl w:val="0"/>
                                <w:numId w:val="2"/>
                              </w:numPr>
                              <w:tabs>
                                <w:tab w:val="left" w:pos="819"/>
                              </w:tabs>
                              <w:spacing w:before="161"/>
                              <w:ind w:left="819" w:hanging="359"/>
                            </w:pPr>
                            <w:r>
                              <w:t>Decreto</w:t>
                            </w:r>
                            <w:r>
                              <w:rPr>
                                <w:spacing w:val="-4"/>
                              </w:rPr>
                              <w:t xml:space="preserve"> </w:t>
                            </w:r>
                            <w:r>
                              <w:t>1082</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2.2.1.2.4.4.1</w:t>
                            </w:r>
                          </w:p>
                          <w:p w:rsidR="00042CF9" w:rsidRDefault="00000000" w14:paraId="4AFFA1DF" w14:textId="77777777">
                            <w:pPr>
                              <w:pStyle w:val="Textoindependiente"/>
                              <w:numPr>
                                <w:ilvl w:val="0"/>
                                <w:numId w:val="2"/>
                              </w:numPr>
                              <w:tabs>
                                <w:tab w:val="left" w:pos="819"/>
                              </w:tabs>
                              <w:spacing w:before="155"/>
                              <w:ind w:left="819" w:hanging="359"/>
                            </w:pPr>
                            <w:r>
                              <w:t>El</w:t>
                            </w:r>
                            <w:r>
                              <w:rPr>
                                <w:spacing w:val="-2"/>
                              </w:rPr>
                              <w:t xml:space="preserve"> </w:t>
                            </w:r>
                            <w:r>
                              <w:t>Decreto</w:t>
                            </w:r>
                            <w:r>
                              <w:rPr>
                                <w:spacing w:val="-1"/>
                              </w:rPr>
                              <w:t xml:space="preserve"> </w:t>
                            </w:r>
                            <w:r>
                              <w:t>603</w:t>
                            </w:r>
                            <w:r>
                              <w:rPr>
                                <w:spacing w:val="-7"/>
                              </w:rPr>
                              <w:t xml:space="preserve"> </w:t>
                            </w:r>
                            <w:r>
                              <w:t>de</w:t>
                            </w:r>
                            <w:r>
                              <w:rPr>
                                <w:spacing w:val="-3"/>
                              </w:rPr>
                              <w:t xml:space="preserve"> </w:t>
                            </w:r>
                            <w:r>
                              <w:rPr>
                                <w:spacing w:val="-2"/>
                              </w:rPr>
                              <w:t>2022.</w:t>
                            </w:r>
                          </w:p>
                          <w:p w:rsidR="00042CF9" w:rsidRDefault="00000000" w14:paraId="4BF1CCB7" w14:textId="77777777">
                            <w:pPr>
                              <w:pStyle w:val="Textoindependiente"/>
                              <w:numPr>
                                <w:ilvl w:val="0"/>
                                <w:numId w:val="2"/>
                              </w:numPr>
                              <w:tabs>
                                <w:tab w:val="left" w:pos="819"/>
                              </w:tabs>
                              <w:spacing w:before="161"/>
                              <w:ind w:left="819" w:hanging="359"/>
                            </w:pPr>
                            <w:r>
                              <w:t>Código</w:t>
                            </w:r>
                            <w:r>
                              <w:rPr>
                                <w:spacing w:val="-8"/>
                              </w:rPr>
                              <w:t xml:space="preserve"> </w:t>
                            </w:r>
                            <w:r>
                              <w:t>Civil,</w:t>
                            </w:r>
                            <w:r>
                              <w:rPr>
                                <w:spacing w:val="-9"/>
                              </w:rPr>
                              <w:t xml:space="preserve"> </w:t>
                            </w:r>
                            <w:r>
                              <w:t>artículo</w:t>
                            </w:r>
                            <w:r>
                              <w:rPr>
                                <w:spacing w:val="-8"/>
                              </w:rPr>
                              <w:t xml:space="preserve"> </w:t>
                            </w:r>
                            <w:r>
                              <w:rPr>
                                <w:spacing w:val="-5"/>
                              </w:rPr>
                              <w:t>27.</w:t>
                            </w:r>
                          </w:p>
                        </w:txbxContent>
                      </wps:txbx>
                      <wps:bodyPr wrap="square" lIns="0" tIns="0" rIns="0" bIns="0" rtlCol="0">
                        <a:noAutofit/>
                      </wps:bodyPr>
                    </wps:wsp>
                  </a:graphicData>
                </a:graphic>
              </wp:anchor>
            </w:drawing>
          </mc:Choice>
          <mc:Fallback>
            <w:pict w14:anchorId="00551B8D">
              <v:shapetype id="_x0000_t202" coordsize="21600,21600" o:spt="202" path="m,l,21600r21600,l21600,xe" w14:anchorId="6E1EA405">
                <v:stroke joinstyle="miter"/>
                <v:path gradientshapeok="t" o:connecttype="rect"/>
              </v:shapetype>
              <v:shape id="Textbox 19" style="position:absolute;margin-left:92.05pt;margin-top:17.65pt;width:432.7pt;height:169.6pt;z-index:-15722496;visibility:visible;mso-wrap-style:square;mso-wrap-distance-left:0;mso-wrap-distance-top:0;mso-wrap-distance-right:0;mso-wrap-distance-bottom:0;mso-position-horizontal:absolute;mso-position-horizontal-relative:page;mso-position-vertical:absolute;mso-position-vertical-relative:text;v-text-anchor:top" o:spid="_x0000_s1026"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">
                <v:stroke dashstyle="1 1"/>
                <v:path arrowok="t"/>
                <v:textbox inset="0,0,0,0">
                  <w:txbxContent>
                    <w:p w:rsidR="00042CF9" w:rsidRDefault="00000000" w14:paraId="492ED983" w14:textId="77777777">
                      <w:pPr>
                        <w:pStyle w:val="Textoindependiente"/>
                        <w:numPr>
                          <w:ilvl w:val="0"/>
                          <w:numId w:val="2"/>
                        </w:numPr>
                        <w:tabs>
                          <w:tab w:val="left" w:pos="824"/>
                        </w:tabs>
                        <w:spacing w:before="119"/>
                        <w:ind w:left="824" w:hanging="359"/>
                      </w:pPr>
                      <w:r>
                        <w:t>Constitución</w:t>
                      </w:r>
                      <w:r>
                        <w:rPr>
                          <w:spacing w:val="-12"/>
                        </w:rPr>
                        <w:t xml:space="preserve"> </w:t>
                      </w:r>
                      <w:r>
                        <w:t>Política</w:t>
                      </w:r>
                      <w:r>
                        <w:rPr>
                          <w:spacing w:val="-9"/>
                        </w:rPr>
                        <w:t xml:space="preserve"> </w:t>
                      </w:r>
                      <w:r>
                        <w:t>de</w:t>
                      </w:r>
                      <w:r>
                        <w:rPr>
                          <w:spacing w:val="-8"/>
                        </w:rPr>
                        <w:t xml:space="preserve"> </w:t>
                      </w:r>
                      <w:r>
                        <w:t>Colombia.</w:t>
                      </w:r>
                      <w:r>
                        <w:rPr>
                          <w:spacing w:val="-8"/>
                        </w:rPr>
                        <w:t xml:space="preserve"> </w:t>
                      </w:r>
                      <w:r>
                        <w:t>Artículos:</w:t>
                      </w:r>
                      <w:r>
                        <w:rPr>
                          <w:spacing w:val="-12"/>
                        </w:rPr>
                        <w:t xml:space="preserve"> </w:t>
                      </w:r>
                      <w:r>
                        <w:t>127</w:t>
                      </w:r>
                      <w:r>
                        <w:rPr>
                          <w:spacing w:val="-7"/>
                        </w:rPr>
                        <w:t xml:space="preserve"> </w:t>
                      </w:r>
                      <w:r>
                        <w:t>y</w:t>
                      </w:r>
                      <w:r>
                        <w:rPr>
                          <w:spacing w:val="-8"/>
                        </w:rPr>
                        <w:t xml:space="preserve"> </w:t>
                      </w:r>
                      <w:r>
                        <w:rPr>
                          <w:spacing w:val="-4"/>
                        </w:rPr>
                        <w:t>197.</w:t>
                      </w:r>
                    </w:p>
                    <w:p w:rsidR="00042CF9" w:rsidRDefault="00000000" w14:paraId="3BA53265" w14:textId="77777777">
                      <w:pPr>
                        <w:pStyle w:val="Textoindependiente"/>
                        <w:numPr>
                          <w:ilvl w:val="0"/>
                          <w:numId w:val="2"/>
                        </w:numPr>
                        <w:tabs>
                          <w:tab w:val="left" w:pos="824"/>
                        </w:tabs>
                        <w:spacing w:before="120"/>
                        <w:ind w:left="824" w:hanging="359"/>
                      </w:pPr>
                      <w:r>
                        <w:t>Ley</w:t>
                      </w:r>
                      <w:r>
                        <w:rPr>
                          <w:spacing w:val="-4"/>
                        </w:rPr>
                        <w:t xml:space="preserve"> </w:t>
                      </w:r>
                      <w:r>
                        <w:t>80</w:t>
                      </w:r>
                      <w:r>
                        <w:rPr>
                          <w:spacing w:val="-2"/>
                        </w:rPr>
                        <w:t xml:space="preserve"> </w:t>
                      </w:r>
                      <w:r>
                        <w:t>de</w:t>
                      </w:r>
                      <w:r>
                        <w:rPr>
                          <w:spacing w:val="-3"/>
                        </w:rPr>
                        <w:t xml:space="preserve"> </w:t>
                      </w:r>
                      <w:r>
                        <w:t>1993.</w:t>
                      </w:r>
                      <w:r>
                        <w:rPr>
                          <w:spacing w:val="-7"/>
                        </w:rPr>
                        <w:t xml:space="preserve"> </w:t>
                      </w:r>
                      <w:r>
                        <w:t>Artículos:</w:t>
                      </w:r>
                      <w:r>
                        <w:rPr>
                          <w:spacing w:val="-6"/>
                        </w:rPr>
                        <w:t xml:space="preserve"> </w:t>
                      </w:r>
                      <w:r>
                        <w:t>39</w:t>
                      </w:r>
                      <w:r>
                        <w:rPr>
                          <w:spacing w:val="-3"/>
                        </w:rPr>
                        <w:t xml:space="preserve"> </w:t>
                      </w:r>
                      <w:r>
                        <w:t>y</w:t>
                      </w:r>
                      <w:r>
                        <w:rPr>
                          <w:spacing w:val="-7"/>
                        </w:rPr>
                        <w:t xml:space="preserve"> </w:t>
                      </w:r>
                      <w:r>
                        <w:rPr>
                          <w:spacing w:val="-5"/>
                        </w:rPr>
                        <w:t>41.</w:t>
                      </w:r>
                    </w:p>
                    <w:p w:rsidR="00042CF9" w:rsidRDefault="00000000" w14:paraId="58259F68" w14:textId="77777777">
                      <w:pPr>
                        <w:pStyle w:val="Textoindependiente"/>
                        <w:numPr>
                          <w:ilvl w:val="0"/>
                          <w:numId w:val="2"/>
                        </w:numPr>
                        <w:tabs>
                          <w:tab w:val="left" w:pos="824"/>
                        </w:tabs>
                        <w:spacing w:before="116"/>
                        <w:ind w:left="824" w:hanging="359"/>
                      </w:pPr>
                      <w:r>
                        <w:t>Ley</w:t>
                      </w:r>
                      <w:r>
                        <w:rPr>
                          <w:spacing w:val="-3"/>
                        </w:rPr>
                        <w:t xml:space="preserve"> </w:t>
                      </w:r>
                      <w:r>
                        <w:t>1150</w:t>
                      </w:r>
                      <w:r>
                        <w:rPr>
                          <w:spacing w:val="-2"/>
                        </w:rPr>
                        <w:t xml:space="preserve"> </w:t>
                      </w:r>
                      <w:r>
                        <w:t>de</w:t>
                      </w:r>
                      <w:r>
                        <w:rPr>
                          <w:spacing w:val="-3"/>
                        </w:rPr>
                        <w:t xml:space="preserve"> </w:t>
                      </w:r>
                      <w:r>
                        <w:t>2007.</w:t>
                      </w:r>
                      <w:r>
                        <w:rPr>
                          <w:spacing w:val="-7"/>
                        </w:rPr>
                        <w:t xml:space="preserve"> </w:t>
                      </w:r>
                      <w:r>
                        <w:t>Artículo</w:t>
                      </w:r>
                      <w:r>
                        <w:rPr>
                          <w:spacing w:val="-5"/>
                        </w:rPr>
                        <w:t xml:space="preserve"> </w:t>
                      </w:r>
                      <w:r>
                        <w:t>2</w:t>
                      </w:r>
                      <w:r>
                        <w:rPr>
                          <w:spacing w:val="6"/>
                        </w:rPr>
                        <w:t xml:space="preserve"> </w:t>
                      </w:r>
                      <w:r>
                        <w:t>y</w:t>
                      </w:r>
                      <w:r>
                        <w:rPr>
                          <w:spacing w:val="-7"/>
                        </w:rPr>
                        <w:t xml:space="preserve"> </w:t>
                      </w:r>
                      <w:r>
                        <w:rPr>
                          <w:spacing w:val="-5"/>
                        </w:rPr>
                        <w:t>20</w:t>
                      </w:r>
                    </w:p>
                    <w:p w:rsidR="00042CF9" w:rsidRDefault="00000000" w14:paraId="496F68F5" w14:textId="77777777">
                      <w:pPr>
                        <w:pStyle w:val="Textoindependiente"/>
                        <w:numPr>
                          <w:ilvl w:val="0"/>
                          <w:numId w:val="2"/>
                        </w:numPr>
                        <w:tabs>
                          <w:tab w:val="left" w:pos="824"/>
                        </w:tabs>
                        <w:spacing w:before="120"/>
                        <w:ind w:left="824" w:hanging="359"/>
                      </w:pPr>
                      <w:r>
                        <w:t>Ley</w:t>
                      </w:r>
                      <w:r>
                        <w:rPr>
                          <w:spacing w:val="-3"/>
                        </w:rPr>
                        <w:t xml:space="preserve"> </w:t>
                      </w:r>
                      <w:r>
                        <w:t>996</w:t>
                      </w:r>
                      <w:r>
                        <w:rPr>
                          <w:spacing w:val="-2"/>
                        </w:rPr>
                        <w:t xml:space="preserve"> </w:t>
                      </w:r>
                      <w:r>
                        <w:t>de</w:t>
                      </w:r>
                      <w:r>
                        <w:rPr>
                          <w:spacing w:val="-3"/>
                        </w:rPr>
                        <w:t xml:space="preserve"> </w:t>
                      </w:r>
                      <w:r>
                        <w:t>2025.</w:t>
                      </w:r>
                      <w:r>
                        <w:rPr>
                          <w:spacing w:val="-7"/>
                        </w:rPr>
                        <w:t xml:space="preserve"> </w:t>
                      </w:r>
                      <w:r>
                        <w:t>Artículos:</w:t>
                      </w:r>
                      <w:r>
                        <w:rPr>
                          <w:spacing w:val="-6"/>
                        </w:rPr>
                        <w:t xml:space="preserve"> </w:t>
                      </w:r>
                      <w:r>
                        <w:t>9,</w:t>
                      </w:r>
                      <w:r>
                        <w:rPr>
                          <w:spacing w:val="-2"/>
                        </w:rPr>
                        <w:t xml:space="preserve"> </w:t>
                      </w:r>
                      <w:r>
                        <w:t>33</w:t>
                      </w:r>
                      <w:r>
                        <w:rPr>
                          <w:spacing w:val="-7"/>
                        </w:rPr>
                        <w:t xml:space="preserve"> </w:t>
                      </w:r>
                      <w:r>
                        <w:t>y</w:t>
                      </w:r>
                      <w:r>
                        <w:rPr>
                          <w:spacing w:val="-2"/>
                        </w:rPr>
                        <w:t xml:space="preserve"> </w:t>
                      </w:r>
                      <w:r>
                        <w:rPr>
                          <w:spacing w:val="-5"/>
                        </w:rPr>
                        <w:t>38.</w:t>
                      </w:r>
                    </w:p>
                    <w:p w:rsidR="00042CF9" w:rsidRDefault="00000000" w14:paraId="079ECD87" w14:textId="77777777">
                      <w:pPr>
                        <w:pStyle w:val="Textoindependiente"/>
                        <w:numPr>
                          <w:ilvl w:val="0"/>
                          <w:numId w:val="2"/>
                        </w:numPr>
                        <w:tabs>
                          <w:tab w:val="left" w:pos="819"/>
                        </w:tabs>
                        <w:spacing w:before="116"/>
                        <w:ind w:left="819" w:hanging="359"/>
                      </w:pPr>
                      <w:r>
                        <w:t>Ley</w:t>
                      </w:r>
                      <w:r>
                        <w:rPr>
                          <w:spacing w:val="-5"/>
                        </w:rPr>
                        <w:t xml:space="preserve"> </w:t>
                      </w:r>
                      <w:r>
                        <w:t>1474</w:t>
                      </w:r>
                      <w:r>
                        <w:rPr>
                          <w:spacing w:val="-3"/>
                        </w:rPr>
                        <w:t xml:space="preserve"> </w:t>
                      </w:r>
                      <w:r>
                        <w:t>de</w:t>
                      </w:r>
                      <w:r>
                        <w:rPr>
                          <w:spacing w:val="-4"/>
                        </w:rPr>
                        <w:t xml:space="preserve"> </w:t>
                      </w:r>
                      <w:r>
                        <w:t>2011,</w:t>
                      </w:r>
                      <w:r>
                        <w:rPr>
                          <w:spacing w:val="-8"/>
                        </w:rPr>
                        <w:t xml:space="preserve"> </w:t>
                      </w:r>
                      <w:r>
                        <w:t>artículo</w:t>
                      </w:r>
                      <w:r>
                        <w:rPr>
                          <w:spacing w:val="-2"/>
                        </w:rPr>
                        <w:t xml:space="preserve"> </w:t>
                      </w:r>
                      <w:r>
                        <w:rPr>
                          <w:spacing w:val="-5"/>
                        </w:rPr>
                        <w:t>86</w:t>
                      </w:r>
                    </w:p>
                    <w:p w:rsidR="00042CF9" w:rsidRDefault="00000000" w14:paraId="0718D151" w14:textId="77777777">
                      <w:pPr>
                        <w:pStyle w:val="Textoindependiente"/>
                        <w:numPr>
                          <w:ilvl w:val="0"/>
                          <w:numId w:val="2"/>
                        </w:numPr>
                        <w:tabs>
                          <w:tab w:val="left" w:pos="819"/>
                        </w:tabs>
                        <w:spacing w:before="161"/>
                        <w:ind w:left="819" w:hanging="359"/>
                      </w:pPr>
                      <w:r>
                        <w:t>Decreto</w:t>
                      </w:r>
                      <w:r>
                        <w:rPr>
                          <w:spacing w:val="-4"/>
                        </w:rPr>
                        <w:t xml:space="preserve"> </w:t>
                      </w:r>
                      <w:r>
                        <w:t>1082</w:t>
                      </w:r>
                      <w:r>
                        <w:rPr>
                          <w:spacing w:val="-5"/>
                        </w:rPr>
                        <w:t xml:space="preserve"> </w:t>
                      </w:r>
                      <w:r>
                        <w:t>de</w:t>
                      </w:r>
                      <w:r>
                        <w:rPr>
                          <w:spacing w:val="-5"/>
                        </w:rPr>
                        <w:t xml:space="preserve"> </w:t>
                      </w:r>
                      <w:r>
                        <w:t>2015,</w:t>
                      </w:r>
                      <w:r>
                        <w:rPr>
                          <w:spacing w:val="-9"/>
                        </w:rPr>
                        <w:t xml:space="preserve"> </w:t>
                      </w:r>
                      <w:r>
                        <w:t>artículo</w:t>
                      </w:r>
                      <w:r>
                        <w:rPr>
                          <w:spacing w:val="-4"/>
                        </w:rPr>
                        <w:t xml:space="preserve"> </w:t>
                      </w:r>
                      <w:r>
                        <w:rPr>
                          <w:spacing w:val="-2"/>
                        </w:rPr>
                        <w:t>2.2.1.2.4.4.1</w:t>
                      </w:r>
                    </w:p>
                    <w:p w:rsidR="00042CF9" w:rsidRDefault="00000000" w14:paraId="7C185633" w14:textId="77777777">
                      <w:pPr>
                        <w:pStyle w:val="Textoindependiente"/>
                        <w:numPr>
                          <w:ilvl w:val="0"/>
                          <w:numId w:val="2"/>
                        </w:numPr>
                        <w:tabs>
                          <w:tab w:val="left" w:pos="819"/>
                        </w:tabs>
                        <w:spacing w:before="155"/>
                        <w:ind w:left="819" w:hanging="359"/>
                      </w:pPr>
                      <w:r>
                        <w:t>El</w:t>
                      </w:r>
                      <w:r>
                        <w:rPr>
                          <w:spacing w:val="-2"/>
                        </w:rPr>
                        <w:t xml:space="preserve"> </w:t>
                      </w:r>
                      <w:r>
                        <w:t>Decreto</w:t>
                      </w:r>
                      <w:r>
                        <w:rPr>
                          <w:spacing w:val="-1"/>
                        </w:rPr>
                        <w:t xml:space="preserve"> </w:t>
                      </w:r>
                      <w:r>
                        <w:t>603</w:t>
                      </w:r>
                      <w:r>
                        <w:rPr>
                          <w:spacing w:val="-7"/>
                        </w:rPr>
                        <w:t xml:space="preserve"> </w:t>
                      </w:r>
                      <w:r>
                        <w:t>de</w:t>
                      </w:r>
                      <w:r>
                        <w:rPr>
                          <w:spacing w:val="-3"/>
                        </w:rPr>
                        <w:t xml:space="preserve"> </w:t>
                      </w:r>
                      <w:r>
                        <w:rPr>
                          <w:spacing w:val="-2"/>
                        </w:rPr>
                        <w:t>2022.</w:t>
                      </w:r>
                    </w:p>
                    <w:p w:rsidR="00042CF9" w:rsidRDefault="00000000" w14:paraId="7585DD57" w14:textId="77777777">
                      <w:pPr>
                        <w:pStyle w:val="Textoindependiente"/>
                        <w:numPr>
                          <w:ilvl w:val="0"/>
                          <w:numId w:val="2"/>
                        </w:numPr>
                        <w:tabs>
                          <w:tab w:val="left" w:pos="819"/>
                        </w:tabs>
                        <w:spacing w:before="161"/>
                        <w:ind w:left="819" w:hanging="359"/>
                      </w:pPr>
                      <w:r>
                        <w:t>Código</w:t>
                      </w:r>
                      <w:r>
                        <w:rPr>
                          <w:spacing w:val="-8"/>
                        </w:rPr>
                        <w:t xml:space="preserve"> </w:t>
                      </w:r>
                      <w:r>
                        <w:t>Civil,</w:t>
                      </w:r>
                      <w:r>
                        <w:rPr>
                          <w:spacing w:val="-9"/>
                        </w:rPr>
                        <w:t xml:space="preserve"> </w:t>
                      </w:r>
                      <w:r>
                        <w:t>artículo</w:t>
                      </w:r>
                      <w:r>
                        <w:rPr>
                          <w:spacing w:val="-8"/>
                        </w:rPr>
                        <w:t xml:space="preserve"> </w:t>
                      </w:r>
                      <w:r>
                        <w:rPr>
                          <w:spacing w:val="-5"/>
                        </w:rPr>
                        <w:t>27.</w:t>
                      </w:r>
                    </w:p>
                  </w:txbxContent>
                </v:textbox>
                <w10:wrap type="topAndBottom" anchorx="page"/>
              </v:shape>
            </w:pict>
          </mc:Fallback>
        </mc:AlternateContent>
      </w:r>
    </w:p>
    <w:p w:rsidR="00042CF9" w:rsidRDefault="00042CF9" w14:paraId="6AF85142" w14:textId="77777777">
      <w:pPr>
        <w:pStyle w:val="Textoindependiente"/>
        <w:rPr>
          <w:b/>
          <w:sz w:val="20"/>
        </w:rPr>
        <w:sectPr w:rsidR="00042CF9">
          <w:pgSz w:w="12240" w:h="15840" w:orient="portrait"/>
          <w:pgMar w:top="2080" w:right="1440" w:bottom="1820" w:left="1440" w:header="306" w:footer="1636" w:gutter="0"/>
          <w:cols w:space="720"/>
        </w:sectPr>
      </w:pPr>
    </w:p>
    <w:p w:rsidR="00042CF9" w:rsidRDefault="00042CF9" w14:paraId="53523F1F" w14:textId="77777777">
      <w:pPr>
        <w:pStyle w:val="Textoindependiente"/>
        <w:spacing w:before="41" w:after="1"/>
        <w:rPr>
          <w:b/>
          <w:sz w:val="20"/>
        </w:rPr>
      </w:pPr>
    </w:p>
    <w:p w:rsidR="00042CF9" w:rsidRDefault="00000000" w14:paraId="154C62B4" w14:textId="77777777">
      <w:pPr>
        <w:pStyle w:val="Textoindependiente"/>
        <w:ind w:left="396"/>
        <w:rPr>
          <w:sz w:val="20"/>
        </w:rPr>
      </w:pPr>
      <w:r>
        <w:rPr>
          <w:noProof/>
          <w:sz w:val="20"/>
        </w:rPr>
        <mc:AlternateContent>
          <mc:Choice Requires="wps">
            <w:drawing>
              <wp:inline distT="0" distB="0" distL="0" distR="0" wp14:anchorId="678FF984" wp14:editId="19641812">
                <wp:extent cx="5495290" cy="1400810"/>
                <wp:effectExtent l="9525" t="0" r="635" b="8890"/>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1400810"/>
                        </a:xfrm>
                        <a:prstGeom prst="rect">
                          <a:avLst/>
                        </a:prstGeom>
                        <a:ln w="6350">
                          <a:solidFill>
                            <a:srgbClr val="000000"/>
                          </a:solidFill>
                          <a:prstDash val="sysDot"/>
                        </a:ln>
                      </wps:spPr>
                      <wps:txbx>
                        <w:txbxContent>
                          <w:p w:rsidR="00042CF9" w:rsidRDefault="00000000" w14:paraId="4C4BAD2F" w14:textId="77777777">
                            <w:pPr>
                              <w:pStyle w:val="Textoindependiente"/>
                              <w:numPr>
                                <w:ilvl w:val="0"/>
                                <w:numId w:val="1"/>
                              </w:numPr>
                              <w:tabs>
                                <w:tab w:val="left" w:pos="820"/>
                                <w:tab w:val="left" w:pos="2795"/>
                                <w:tab w:val="left" w:pos="3509"/>
                                <w:tab w:val="left" w:pos="4772"/>
                                <w:tab w:val="left" w:pos="5427"/>
                                <w:tab w:val="left" w:pos="6634"/>
                                <w:tab w:val="left" w:pos="8161"/>
                              </w:tabs>
                              <w:spacing w:before="4" w:line="264" w:lineRule="auto"/>
                              <w:ind w:right="110"/>
                            </w:pPr>
                            <w:r>
                              <w:rPr>
                                <w:spacing w:val="-2"/>
                              </w:rPr>
                              <w:t>Jurisprudencia</w:t>
                            </w:r>
                            <w:r>
                              <w:tab/>
                            </w:r>
                            <w:r>
                              <w:rPr>
                                <w:spacing w:val="-4"/>
                              </w:rPr>
                              <w:t>del</w:t>
                            </w:r>
                            <w:r>
                              <w:tab/>
                            </w:r>
                            <w:r>
                              <w:rPr>
                                <w:spacing w:val="-2"/>
                              </w:rPr>
                              <w:t>Consejo</w:t>
                            </w:r>
                            <w:r>
                              <w:tab/>
                            </w:r>
                            <w:r>
                              <w:rPr>
                                <w:spacing w:val="-6"/>
                              </w:rPr>
                              <w:t>de</w:t>
                            </w:r>
                            <w:r>
                              <w:tab/>
                            </w:r>
                            <w:r>
                              <w:rPr>
                                <w:spacing w:val="-2"/>
                              </w:rPr>
                              <w:t>Estado.</w:t>
                            </w:r>
                            <w:r>
                              <w:tab/>
                            </w:r>
                            <w:r>
                              <w:rPr>
                                <w:spacing w:val="-2"/>
                              </w:rPr>
                              <w:t>Disponible</w:t>
                            </w:r>
                            <w:r>
                              <w:tab/>
                            </w:r>
                            <w:r>
                              <w:rPr>
                                <w:spacing w:val="-4"/>
                              </w:rPr>
                              <w:t xml:space="preserve">en: </w:t>
                            </w:r>
                            <w:hyperlink r:id="rId11">
                              <w:r>
                                <w:rPr>
                                  <w:color w:val="0000FF"/>
                                  <w:spacing w:val="-2"/>
                                  <w:u w:val="single" w:color="0000FF"/>
                                </w:rPr>
                                <w:t>https://relatoria.colombiacompra.gov.co/providencias-consejo-de-</w:t>
                              </w:r>
                            </w:hyperlink>
                            <w:r>
                              <w:rPr>
                                <w:color w:val="0000FF"/>
                                <w:spacing w:val="-2"/>
                              </w:rPr>
                              <w:t xml:space="preserve"> </w:t>
                            </w:r>
                            <w:hyperlink r:id="rId12">
                              <w:r>
                                <w:rPr>
                                  <w:color w:val="0000FF"/>
                                  <w:spacing w:val="-2"/>
                                  <w:u w:val="single" w:color="0000FF"/>
                                </w:rPr>
                                <w:t>estado/</w:t>
                              </w:r>
                            </w:hyperlink>
                          </w:p>
                          <w:p w:rsidR="00042CF9" w:rsidRDefault="00000000" w14:paraId="0E3FC243" w14:textId="77777777">
                            <w:pPr>
                              <w:pStyle w:val="Textoindependiente"/>
                              <w:numPr>
                                <w:ilvl w:val="0"/>
                                <w:numId w:val="1"/>
                              </w:numPr>
                              <w:tabs>
                                <w:tab w:val="left" w:pos="820"/>
                              </w:tabs>
                              <w:spacing w:before="120" w:line="261" w:lineRule="auto"/>
                              <w:ind w:right="104"/>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r>
                              <w:rPr>
                                <w:color w:val="0000FF"/>
                                <w:spacing w:val="-2"/>
                                <w:u w:val="single" w:color="0000FF"/>
                              </w:rPr>
                              <w:t>https://</w:t>
                            </w:r>
                            <w:hyperlink r:id="rId13">
                              <w:r>
                                <w:rPr>
                                  <w:color w:val="0000FF"/>
                                  <w:spacing w:val="-2"/>
                                  <w:u w:val="single" w:color="0000FF"/>
                                </w:rPr>
                                <w:t>www.colombiacompra.gov.co/manuales-guias-y-pliegos-</w:t>
                              </w:r>
                            </w:hyperlink>
                            <w:r>
                              <w:rPr>
                                <w:color w:val="0000FF"/>
                                <w:spacing w:val="-2"/>
                              </w:rPr>
                              <w:t xml:space="preserve"> </w:t>
                            </w:r>
                            <w:r>
                              <w:rPr>
                                <w:color w:val="0000FF"/>
                                <w:spacing w:val="-2"/>
                                <w:u w:val="single" w:color="0000FF"/>
                              </w:rPr>
                              <w:t>tipo/manuales-y-guias</w:t>
                            </w:r>
                          </w:p>
                        </w:txbxContent>
                      </wps:txbx>
                      <wps:bodyPr wrap="square" lIns="0" tIns="0" rIns="0" bIns="0" rtlCol="0">
                        <a:noAutofit/>
                      </wps:bodyPr>
                    </wps:wsp>
                  </a:graphicData>
                </a:graphic>
              </wp:inline>
            </w:drawing>
          </mc:Choice>
          <mc:Fallback>
            <w:pict w14:anchorId="4BC4CDF0">
              <v:shape id="Textbox 20" style="width:432.7pt;height:110.3pt;visibility:visible;mso-wrap-style:square;mso-left-percent:-10001;mso-top-percent:-10001;mso-position-horizontal:absolute;mso-position-horizontal-relative:char;mso-position-vertical:absolute;mso-position-vertical-relative:line;mso-left-percent:-10001;mso-top-percent:-10001;v-text-anchor:top" o:spid="_x0000_s1027"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" w14:anchorId="678FF984">
                <v:stroke dashstyle="1 1"/>
                <v:path arrowok="t"/>
                <v:textbox inset="0,0,0,0">
                  <w:txbxContent>
                    <w:p w:rsidR="00042CF9" w:rsidRDefault="00000000" w14:paraId="72871165" w14:textId="77777777">
                      <w:pPr>
                        <w:pStyle w:val="Textoindependiente"/>
                        <w:numPr>
                          <w:ilvl w:val="0"/>
                          <w:numId w:val="1"/>
                        </w:numPr>
                        <w:tabs>
                          <w:tab w:val="left" w:pos="820"/>
                          <w:tab w:val="left" w:pos="2795"/>
                          <w:tab w:val="left" w:pos="3509"/>
                          <w:tab w:val="left" w:pos="4772"/>
                          <w:tab w:val="left" w:pos="5427"/>
                          <w:tab w:val="left" w:pos="6634"/>
                          <w:tab w:val="left" w:pos="8161"/>
                        </w:tabs>
                        <w:spacing w:before="4" w:line="264" w:lineRule="auto"/>
                        <w:ind w:right="110"/>
                      </w:pPr>
                      <w:r>
                        <w:rPr>
                          <w:spacing w:val="-2"/>
                        </w:rPr>
                        <w:t>Jurisprudencia</w:t>
                      </w:r>
                      <w:r>
                        <w:tab/>
                      </w:r>
                      <w:r>
                        <w:rPr>
                          <w:spacing w:val="-4"/>
                        </w:rPr>
                        <w:t>del</w:t>
                      </w:r>
                      <w:r>
                        <w:tab/>
                      </w:r>
                      <w:r>
                        <w:rPr>
                          <w:spacing w:val="-2"/>
                        </w:rPr>
                        <w:t>Consejo</w:t>
                      </w:r>
                      <w:r>
                        <w:tab/>
                      </w:r>
                      <w:r>
                        <w:rPr>
                          <w:spacing w:val="-6"/>
                        </w:rPr>
                        <w:t>de</w:t>
                      </w:r>
                      <w:r>
                        <w:tab/>
                      </w:r>
                      <w:r>
                        <w:rPr>
                          <w:spacing w:val="-2"/>
                        </w:rPr>
                        <w:t>Estado.</w:t>
                      </w:r>
                      <w:r>
                        <w:tab/>
                      </w:r>
                      <w:r>
                        <w:rPr>
                          <w:spacing w:val="-2"/>
                        </w:rPr>
                        <w:t>Disponible</w:t>
                      </w:r>
                      <w:r>
                        <w:tab/>
                      </w:r>
                      <w:r>
                        <w:rPr>
                          <w:spacing w:val="-4"/>
                        </w:rPr>
                        <w:t xml:space="preserve">en: </w:t>
                      </w:r>
                      <w:hyperlink r:id="rId14">
                        <w:r>
                          <w:rPr>
                            <w:color w:val="0000FF"/>
                            <w:spacing w:val="-2"/>
                            <w:u w:val="single" w:color="0000FF"/>
                          </w:rPr>
                          <w:t>https://relatoria.colombiacompra.gov.co/providencias-consejo-de-</w:t>
                        </w:r>
                      </w:hyperlink>
                      <w:r>
                        <w:rPr>
                          <w:color w:val="0000FF"/>
                          <w:spacing w:val="-2"/>
                        </w:rPr>
                        <w:t xml:space="preserve"> </w:t>
                      </w:r>
                      <w:hyperlink r:id="rId15">
                        <w:r>
                          <w:rPr>
                            <w:color w:val="0000FF"/>
                            <w:spacing w:val="-2"/>
                            <w:u w:val="single" w:color="0000FF"/>
                          </w:rPr>
                          <w:t>estado/</w:t>
                        </w:r>
                      </w:hyperlink>
                    </w:p>
                    <w:p w:rsidR="00042CF9" w:rsidRDefault="00000000" w14:paraId="1CACEE11" w14:textId="77777777">
                      <w:pPr>
                        <w:pStyle w:val="Textoindependiente"/>
                        <w:numPr>
                          <w:ilvl w:val="0"/>
                          <w:numId w:val="1"/>
                        </w:numPr>
                        <w:tabs>
                          <w:tab w:val="left" w:pos="820"/>
                        </w:tabs>
                        <w:spacing w:before="120" w:line="261" w:lineRule="auto"/>
                        <w:ind w:right="104"/>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r>
                        <w:rPr>
                          <w:color w:val="0000FF"/>
                          <w:spacing w:val="-2"/>
                          <w:u w:val="single" w:color="0000FF"/>
                        </w:rPr>
                        <w:t>https://</w:t>
                      </w:r>
                      <w:hyperlink r:id="rId16">
                        <w:r>
                          <w:rPr>
                            <w:color w:val="0000FF"/>
                            <w:spacing w:val="-2"/>
                            <w:u w:val="single" w:color="0000FF"/>
                          </w:rPr>
                          <w:t>www.colombiacompra.gov.co/manuales-guias-y-pliegos-</w:t>
                        </w:r>
                      </w:hyperlink>
                      <w:r>
                        <w:rPr>
                          <w:color w:val="0000FF"/>
                          <w:spacing w:val="-2"/>
                        </w:rPr>
                        <w:t xml:space="preserve"> </w:t>
                      </w:r>
                      <w:r>
                        <w:rPr>
                          <w:color w:val="0000FF"/>
                          <w:spacing w:val="-2"/>
                          <w:u w:val="single" w:color="0000FF"/>
                        </w:rPr>
                        <w:t>tipo/manuales-y-guias</w:t>
                      </w:r>
                    </w:p>
                  </w:txbxContent>
                </v:textbox>
                <w10:anchorlock/>
              </v:shape>
            </w:pict>
          </mc:Fallback>
        </mc:AlternateContent>
      </w:r>
    </w:p>
    <w:p w:rsidR="00042CF9" w:rsidRDefault="00042CF9" w14:paraId="2E735015" w14:textId="77777777">
      <w:pPr>
        <w:pStyle w:val="Textoindependiente"/>
        <w:spacing w:before="7"/>
        <w:rPr>
          <w:b/>
        </w:rPr>
      </w:pPr>
    </w:p>
    <w:p w:rsidR="00042CF9" w:rsidRDefault="00000000" w14:paraId="18D4146A" w14:textId="77777777">
      <w:pPr>
        <w:pStyle w:val="Prrafodelista"/>
        <w:numPr>
          <w:ilvl w:val="0"/>
          <w:numId w:val="3"/>
        </w:numPr>
        <w:tabs>
          <w:tab w:val="left" w:pos="544"/>
        </w:tabs>
        <w:ind w:left="544" w:hanging="284"/>
        <w:jc w:val="both"/>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rsidR="00042CF9" w:rsidRDefault="00042CF9" w14:paraId="1B1FF7BC" w14:textId="77777777">
      <w:pPr>
        <w:pStyle w:val="Textoindependiente"/>
        <w:spacing w:before="80"/>
        <w:rPr>
          <w:b/>
        </w:rPr>
      </w:pPr>
    </w:p>
    <w:p w:rsidR="00042CF9" w:rsidRDefault="00000000" w14:paraId="346F96E1" w14:textId="77777777">
      <w:pPr>
        <w:pStyle w:val="Textoindependiente"/>
        <w:spacing w:line="276" w:lineRule="auto"/>
        <w:ind w:left="260" w:right="255"/>
        <w:jc w:val="both"/>
      </w:pPr>
      <w:r>
        <w:t>Sobre</w:t>
      </w:r>
      <w:r>
        <w:rPr>
          <w:spacing w:val="-20"/>
        </w:rPr>
        <w:t xml:space="preserve"> </w:t>
      </w:r>
      <w:r>
        <w:t>la</w:t>
      </w:r>
      <w:r>
        <w:rPr>
          <w:spacing w:val="-10"/>
        </w:rPr>
        <w:t xml:space="preserve"> </w:t>
      </w:r>
      <w:r>
        <w:t>finalidad y propósito de la Ley de Garantías Electorales, la ANCP</w:t>
      </w:r>
      <w:r>
        <w:rPr>
          <w:spacing w:val="-20"/>
        </w:rPr>
        <w:t xml:space="preserve"> </w:t>
      </w:r>
      <w:r>
        <w:t>- CCE se</w:t>
      </w:r>
      <w:r>
        <w:rPr>
          <w:spacing w:val="-9"/>
        </w:rPr>
        <w:t xml:space="preserve"> </w:t>
      </w:r>
      <w:r>
        <w:t>ha</w:t>
      </w:r>
      <w:r>
        <w:rPr>
          <w:spacing w:val="-10"/>
        </w:rPr>
        <w:t xml:space="preserve"> </w:t>
      </w:r>
      <w:r>
        <w:t>pronunciado</w:t>
      </w:r>
      <w:r>
        <w:rPr>
          <w:spacing w:val="-8"/>
        </w:rPr>
        <w:t xml:space="preserve"> </w:t>
      </w:r>
      <w:r>
        <w:t>en</w:t>
      </w:r>
      <w:r>
        <w:rPr>
          <w:spacing w:val="-12"/>
        </w:rPr>
        <w:t xml:space="preserve"> </w:t>
      </w:r>
      <w:r>
        <w:t>los</w:t>
      </w:r>
      <w:r>
        <w:rPr>
          <w:spacing w:val="-6"/>
        </w:rPr>
        <w:t xml:space="preserve"> </w:t>
      </w:r>
      <w:r>
        <w:t>conceptos</w:t>
      </w:r>
      <w:r>
        <w:rPr>
          <w:spacing w:val="-8"/>
        </w:rPr>
        <w:t xml:space="preserve"> </w:t>
      </w:r>
      <w:r>
        <w:t>4201913000004536</w:t>
      </w:r>
      <w:r>
        <w:rPr>
          <w:spacing w:val="-8"/>
        </w:rPr>
        <w:t xml:space="preserve"> </w:t>
      </w:r>
      <w:r>
        <w:t>de</w:t>
      </w:r>
      <w:r>
        <w:rPr>
          <w:spacing w:val="-9"/>
        </w:rPr>
        <w:t xml:space="preserve"> </w:t>
      </w:r>
      <w:r>
        <w:t>17</w:t>
      </w:r>
      <w:r>
        <w:rPr>
          <w:spacing w:val="-13"/>
        </w:rPr>
        <w:t xml:space="preserve"> </w:t>
      </w:r>
      <w:r>
        <w:t>de</w:t>
      </w:r>
      <w:r>
        <w:rPr>
          <w:spacing w:val="-14"/>
        </w:rPr>
        <w:t xml:space="preserve"> </w:t>
      </w:r>
      <w:r>
        <w:t>julio</w:t>
      </w:r>
      <w:r>
        <w:rPr>
          <w:spacing w:val="-12"/>
        </w:rPr>
        <w:t xml:space="preserve"> </w:t>
      </w:r>
      <w:r>
        <w:t>de</w:t>
      </w:r>
      <w:r>
        <w:rPr>
          <w:spacing w:val="-9"/>
        </w:rPr>
        <w:t xml:space="preserve"> </w:t>
      </w:r>
      <w:r>
        <w:t>2019, 4201912000005556</w:t>
      </w:r>
      <w:r>
        <w:rPr>
          <w:spacing w:val="-2"/>
        </w:rPr>
        <w:t xml:space="preserve"> </w:t>
      </w:r>
      <w:r>
        <w:t>del</w:t>
      </w:r>
      <w:r>
        <w:rPr>
          <w:spacing w:val="-2"/>
        </w:rPr>
        <w:t xml:space="preserve"> </w:t>
      </w:r>
      <w:r>
        <w:t>12</w:t>
      </w:r>
      <w:r>
        <w:rPr>
          <w:spacing w:val="-6"/>
        </w:rPr>
        <w:t xml:space="preserve"> </w:t>
      </w:r>
      <w:r>
        <w:t>de</w:t>
      </w:r>
      <w:r>
        <w:rPr>
          <w:spacing w:val="-2"/>
        </w:rPr>
        <w:t xml:space="preserve"> </w:t>
      </w:r>
      <w:r>
        <w:t>septiembre</w:t>
      </w:r>
      <w:r>
        <w:rPr>
          <w:spacing w:val="-3"/>
        </w:rPr>
        <w:t xml:space="preserve"> </w:t>
      </w:r>
      <w:r>
        <w:t>de</w:t>
      </w:r>
      <w:r>
        <w:rPr>
          <w:spacing w:val="-2"/>
        </w:rPr>
        <w:t xml:space="preserve"> </w:t>
      </w:r>
      <w:r>
        <w:t>2019,</w:t>
      </w:r>
      <w:r>
        <w:rPr>
          <w:spacing w:val="-3"/>
        </w:rPr>
        <w:t xml:space="preserve"> </w:t>
      </w:r>
      <w:r>
        <w:t>4201913000005175</w:t>
      </w:r>
      <w:r>
        <w:rPr>
          <w:spacing w:val="-6"/>
        </w:rPr>
        <w:t xml:space="preserve"> </w:t>
      </w:r>
      <w:r>
        <w:t>del</w:t>
      </w:r>
      <w:r>
        <w:rPr>
          <w:spacing w:val="-2"/>
        </w:rPr>
        <w:t xml:space="preserve"> </w:t>
      </w:r>
      <w:r>
        <w:rPr>
          <w:spacing w:val="-5"/>
        </w:rPr>
        <w:t>13</w:t>
      </w:r>
    </w:p>
    <w:p w:rsidR="00042CF9" w:rsidRDefault="00000000" w14:paraId="37FBF654" w14:textId="77777777">
      <w:pPr>
        <w:pStyle w:val="Textoindependiente"/>
        <w:spacing w:before="3"/>
        <w:ind w:left="260"/>
      </w:pPr>
      <w:r>
        <w:t>de</w:t>
      </w:r>
      <w:r>
        <w:rPr>
          <w:spacing w:val="72"/>
        </w:rPr>
        <w:t xml:space="preserve"> </w:t>
      </w:r>
      <w:r>
        <w:t>septiembre</w:t>
      </w:r>
      <w:r>
        <w:rPr>
          <w:spacing w:val="73"/>
        </w:rPr>
        <w:t xml:space="preserve"> </w:t>
      </w:r>
      <w:r>
        <w:t>de</w:t>
      </w:r>
      <w:r>
        <w:rPr>
          <w:spacing w:val="73"/>
        </w:rPr>
        <w:t xml:space="preserve"> </w:t>
      </w:r>
      <w:r>
        <w:t>2019,</w:t>
      </w:r>
      <w:r>
        <w:rPr>
          <w:spacing w:val="74"/>
        </w:rPr>
        <w:t xml:space="preserve"> </w:t>
      </w:r>
      <w:r>
        <w:t>4201913000006452</w:t>
      </w:r>
      <w:r>
        <w:rPr>
          <w:spacing w:val="75"/>
        </w:rPr>
        <w:t xml:space="preserve"> </w:t>
      </w:r>
      <w:r>
        <w:t>del</w:t>
      </w:r>
      <w:r>
        <w:rPr>
          <w:spacing w:val="74"/>
        </w:rPr>
        <w:t xml:space="preserve"> </w:t>
      </w:r>
      <w:r>
        <w:t>07</w:t>
      </w:r>
      <w:r>
        <w:rPr>
          <w:spacing w:val="74"/>
        </w:rPr>
        <w:t xml:space="preserve"> </w:t>
      </w:r>
      <w:r>
        <w:t>de</w:t>
      </w:r>
      <w:r>
        <w:rPr>
          <w:spacing w:val="68"/>
        </w:rPr>
        <w:t xml:space="preserve"> </w:t>
      </w:r>
      <w:r>
        <w:t>octubre</w:t>
      </w:r>
      <w:r>
        <w:rPr>
          <w:spacing w:val="73"/>
        </w:rPr>
        <w:t xml:space="preserve"> </w:t>
      </w:r>
      <w:r>
        <w:t>de</w:t>
      </w:r>
      <w:r>
        <w:rPr>
          <w:spacing w:val="73"/>
        </w:rPr>
        <w:t xml:space="preserve"> </w:t>
      </w:r>
      <w:r>
        <w:rPr>
          <w:spacing w:val="-4"/>
        </w:rPr>
        <w:t>2019,</w:t>
      </w:r>
    </w:p>
    <w:p w:rsidR="00042CF9" w:rsidRDefault="00000000" w14:paraId="5825BE05" w14:textId="77777777">
      <w:pPr>
        <w:pStyle w:val="Textoindependiente"/>
        <w:spacing w:before="38"/>
        <w:ind w:left="260"/>
      </w:pPr>
      <w:r>
        <w:t>4201913000005082</w:t>
      </w:r>
      <w:r>
        <w:rPr>
          <w:spacing w:val="4"/>
        </w:rPr>
        <w:t xml:space="preserve"> </w:t>
      </w:r>
      <w:r>
        <w:t>del</w:t>
      </w:r>
      <w:r>
        <w:rPr>
          <w:spacing w:val="5"/>
        </w:rPr>
        <w:t xml:space="preserve"> </w:t>
      </w:r>
      <w:r>
        <w:t>17 de</w:t>
      </w:r>
      <w:r>
        <w:rPr>
          <w:spacing w:val="3"/>
        </w:rPr>
        <w:t xml:space="preserve"> </w:t>
      </w:r>
      <w:r>
        <w:t>octubre</w:t>
      </w:r>
      <w:r>
        <w:rPr>
          <w:spacing w:val="4"/>
        </w:rPr>
        <w:t xml:space="preserve"> </w:t>
      </w:r>
      <w:r>
        <w:t>de</w:t>
      </w:r>
      <w:r>
        <w:rPr>
          <w:spacing w:val="4"/>
        </w:rPr>
        <w:t xml:space="preserve"> </w:t>
      </w:r>
      <w:r>
        <w:t>2019,</w:t>
      </w:r>
      <w:r>
        <w:rPr>
          <w:spacing w:val="3"/>
        </w:rPr>
        <w:t xml:space="preserve"> </w:t>
      </w:r>
      <w:r>
        <w:t>4201913000006306 del</w:t>
      </w:r>
      <w:r>
        <w:rPr>
          <w:spacing w:val="5"/>
        </w:rPr>
        <w:t xml:space="preserve"> </w:t>
      </w:r>
      <w:r>
        <w:t>21</w:t>
      </w:r>
      <w:r>
        <w:rPr>
          <w:spacing w:val="19"/>
        </w:rPr>
        <w:t xml:space="preserve"> </w:t>
      </w:r>
      <w:r>
        <w:rPr>
          <w:spacing w:val="-5"/>
        </w:rPr>
        <w:t>de</w:t>
      </w:r>
    </w:p>
    <w:p w:rsidR="00042CF9" w:rsidRDefault="00000000" w14:paraId="3AF7A6ED" w14:textId="77777777">
      <w:pPr>
        <w:pStyle w:val="Textoindependiente"/>
        <w:tabs>
          <w:tab w:val="left" w:pos="1307"/>
          <w:tab w:val="left" w:pos="1787"/>
          <w:tab w:val="left" w:pos="2640"/>
          <w:tab w:val="left" w:pos="5081"/>
          <w:tab w:val="left" w:pos="5620"/>
          <w:tab w:val="left" w:pos="6114"/>
          <w:tab w:val="left" w:pos="6588"/>
          <w:tab w:val="left" w:pos="7970"/>
          <w:tab w:val="left" w:pos="8449"/>
        </w:tabs>
        <w:spacing w:before="43"/>
        <w:ind w:left="260"/>
      </w:pPr>
      <w:r>
        <w:rPr>
          <w:spacing w:val="-2"/>
        </w:rPr>
        <w:t>octubre</w:t>
      </w:r>
      <w:r>
        <w:tab/>
      </w:r>
      <w:r>
        <w:rPr>
          <w:spacing w:val="-5"/>
        </w:rPr>
        <w:t>de</w:t>
      </w:r>
      <w:r>
        <w:tab/>
      </w:r>
      <w:r>
        <w:rPr>
          <w:spacing w:val="-2"/>
        </w:rPr>
        <w:t>2019,</w:t>
      </w:r>
      <w:r>
        <w:tab/>
      </w:r>
      <w:r>
        <w:rPr>
          <w:spacing w:val="-2"/>
        </w:rPr>
        <w:t>4201912000006552</w:t>
      </w:r>
      <w:r>
        <w:tab/>
      </w:r>
      <w:r>
        <w:rPr>
          <w:spacing w:val="-5"/>
        </w:rPr>
        <w:t>del</w:t>
      </w:r>
      <w:r>
        <w:tab/>
      </w:r>
      <w:r>
        <w:rPr>
          <w:spacing w:val="-5"/>
        </w:rPr>
        <w:t>07</w:t>
      </w:r>
      <w:r>
        <w:tab/>
      </w:r>
      <w:r>
        <w:rPr>
          <w:spacing w:val="-5"/>
        </w:rPr>
        <w:t>de</w:t>
      </w:r>
      <w:r>
        <w:tab/>
      </w:r>
      <w:r>
        <w:rPr>
          <w:spacing w:val="-2"/>
        </w:rPr>
        <w:t>noviembre</w:t>
      </w:r>
      <w:r>
        <w:tab/>
      </w:r>
      <w:r>
        <w:rPr>
          <w:spacing w:val="-5"/>
        </w:rPr>
        <w:t>de</w:t>
      </w:r>
      <w:r>
        <w:tab/>
      </w:r>
      <w:r>
        <w:rPr>
          <w:spacing w:val="-2"/>
        </w:rPr>
        <w:t>2019,</w:t>
      </w:r>
    </w:p>
    <w:p w:rsidR="00042CF9" w:rsidRDefault="00000000" w14:paraId="49CB9529" w14:textId="77777777">
      <w:pPr>
        <w:pStyle w:val="Textoindependiente"/>
        <w:tabs>
          <w:tab w:val="left" w:pos="6157"/>
        </w:tabs>
        <w:spacing w:before="37"/>
        <w:ind w:left="260"/>
      </w:pPr>
      <w:r>
        <w:t>4201913000006604</w:t>
      </w:r>
      <w:r>
        <w:rPr>
          <w:spacing w:val="17"/>
        </w:rPr>
        <w:t xml:space="preserve"> </w:t>
      </w:r>
      <w:r>
        <w:t>del</w:t>
      </w:r>
      <w:r>
        <w:rPr>
          <w:spacing w:val="18"/>
        </w:rPr>
        <w:t xml:space="preserve"> </w:t>
      </w:r>
      <w:r>
        <w:t>17</w:t>
      </w:r>
      <w:r>
        <w:rPr>
          <w:spacing w:val="18"/>
        </w:rPr>
        <w:t xml:space="preserve"> </w:t>
      </w:r>
      <w:r>
        <w:t>de</w:t>
      </w:r>
      <w:r>
        <w:rPr>
          <w:spacing w:val="13"/>
        </w:rPr>
        <w:t xml:space="preserve"> </w:t>
      </w:r>
      <w:r>
        <w:t>diciembre</w:t>
      </w:r>
      <w:r>
        <w:rPr>
          <w:spacing w:val="17"/>
        </w:rPr>
        <w:t xml:space="preserve"> </w:t>
      </w:r>
      <w:r>
        <w:t>de</w:t>
      </w:r>
      <w:r>
        <w:rPr>
          <w:spacing w:val="12"/>
        </w:rPr>
        <w:t xml:space="preserve"> </w:t>
      </w:r>
      <w:r>
        <w:rPr>
          <w:spacing w:val="-2"/>
        </w:rPr>
        <w:t>2019,</w:t>
      </w:r>
      <w:r>
        <w:tab/>
      </w:r>
      <w:r>
        <w:t>C-227</w:t>
      </w:r>
      <w:r>
        <w:rPr>
          <w:spacing w:val="21"/>
        </w:rPr>
        <w:t xml:space="preserve"> </w:t>
      </w:r>
      <w:r>
        <w:t>del</w:t>
      </w:r>
      <w:r>
        <w:rPr>
          <w:spacing w:val="26"/>
        </w:rPr>
        <w:t xml:space="preserve"> </w:t>
      </w:r>
      <w:r>
        <w:t>24</w:t>
      </w:r>
      <w:r>
        <w:rPr>
          <w:spacing w:val="21"/>
        </w:rPr>
        <w:t xml:space="preserve"> </w:t>
      </w:r>
      <w:r>
        <w:t>de</w:t>
      </w:r>
      <w:r>
        <w:rPr>
          <w:spacing w:val="20"/>
        </w:rPr>
        <w:t xml:space="preserve"> </w:t>
      </w:r>
      <w:r>
        <w:t>mayo</w:t>
      </w:r>
      <w:r>
        <w:rPr>
          <w:spacing w:val="27"/>
        </w:rPr>
        <w:t xml:space="preserve"> </w:t>
      </w:r>
      <w:r>
        <w:rPr>
          <w:spacing w:val="-5"/>
        </w:rPr>
        <w:t>de</w:t>
      </w:r>
    </w:p>
    <w:p w:rsidR="00042CF9" w:rsidRDefault="00000000" w14:paraId="22260F2D" w14:textId="77777777">
      <w:pPr>
        <w:pStyle w:val="Textoindependiente"/>
        <w:spacing w:before="43"/>
        <w:ind w:left="260"/>
      </w:pPr>
      <w:r>
        <w:t>2021</w:t>
      </w:r>
      <w:r>
        <w:rPr>
          <w:spacing w:val="3"/>
        </w:rPr>
        <w:t xml:space="preserve"> </w:t>
      </w:r>
      <w:r>
        <w:t>y</w:t>
      </w:r>
      <w:r>
        <w:rPr>
          <w:spacing w:val="3"/>
        </w:rPr>
        <w:t xml:space="preserve"> </w:t>
      </w:r>
      <w:r>
        <w:t>396</w:t>
      </w:r>
      <w:r>
        <w:rPr>
          <w:spacing w:val="4"/>
        </w:rPr>
        <w:t xml:space="preserve"> </w:t>
      </w:r>
      <w:r>
        <w:t>del</w:t>
      </w:r>
      <w:r>
        <w:rPr>
          <w:spacing w:val="4"/>
        </w:rPr>
        <w:t xml:space="preserve"> </w:t>
      </w:r>
      <w:r>
        <w:t>13</w:t>
      </w:r>
      <w:r>
        <w:rPr>
          <w:spacing w:val="3"/>
        </w:rPr>
        <w:t xml:space="preserve"> </w:t>
      </w:r>
      <w:r>
        <w:t>de</w:t>
      </w:r>
      <w:r>
        <w:rPr>
          <w:spacing w:val="2"/>
        </w:rPr>
        <w:t xml:space="preserve"> </w:t>
      </w:r>
      <w:r>
        <w:t>agosto</w:t>
      </w:r>
      <w:r>
        <w:rPr>
          <w:spacing w:val="5"/>
        </w:rPr>
        <w:t xml:space="preserve"> </w:t>
      </w:r>
      <w:r>
        <w:t>de</w:t>
      </w:r>
      <w:r>
        <w:rPr>
          <w:spacing w:val="2"/>
        </w:rPr>
        <w:t xml:space="preserve"> </w:t>
      </w:r>
      <w:r>
        <w:t>2021,</w:t>
      </w:r>
      <w:r>
        <w:rPr>
          <w:spacing w:val="4"/>
        </w:rPr>
        <w:t xml:space="preserve"> </w:t>
      </w:r>
      <w:r>
        <w:t>C-439</w:t>
      </w:r>
      <w:r>
        <w:rPr>
          <w:spacing w:val="-1"/>
        </w:rPr>
        <w:t xml:space="preserve"> </w:t>
      </w:r>
      <w:r>
        <w:t>del</w:t>
      </w:r>
      <w:r>
        <w:rPr>
          <w:spacing w:val="3"/>
        </w:rPr>
        <w:t xml:space="preserve"> </w:t>
      </w:r>
      <w:r>
        <w:t>27</w:t>
      </w:r>
      <w:r>
        <w:rPr>
          <w:spacing w:val="4"/>
        </w:rPr>
        <w:t xml:space="preserve"> </w:t>
      </w:r>
      <w:r>
        <w:t>de</w:t>
      </w:r>
      <w:r>
        <w:rPr>
          <w:spacing w:val="2"/>
        </w:rPr>
        <w:t xml:space="preserve"> </w:t>
      </w:r>
      <w:r>
        <w:t>agosto</w:t>
      </w:r>
      <w:r>
        <w:rPr>
          <w:spacing w:val="5"/>
        </w:rPr>
        <w:t xml:space="preserve"> </w:t>
      </w:r>
      <w:r>
        <w:t>de</w:t>
      </w:r>
      <w:r>
        <w:rPr>
          <w:spacing w:val="1"/>
        </w:rPr>
        <w:t xml:space="preserve"> </w:t>
      </w:r>
      <w:r>
        <w:t>2021,</w:t>
      </w:r>
      <w:r>
        <w:rPr>
          <w:spacing w:val="4"/>
        </w:rPr>
        <w:t xml:space="preserve"> </w:t>
      </w:r>
      <w:r>
        <w:t>C-</w:t>
      </w:r>
      <w:r>
        <w:rPr>
          <w:spacing w:val="-5"/>
        </w:rPr>
        <w:t>456</w:t>
      </w:r>
    </w:p>
    <w:p w:rsidR="00042CF9" w:rsidRDefault="00000000" w14:paraId="2920FD8D" w14:textId="77777777">
      <w:pPr>
        <w:pStyle w:val="Textoindependiente"/>
        <w:spacing w:before="37" w:line="276" w:lineRule="auto"/>
        <w:ind w:left="260" w:right="255"/>
        <w:jc w:val="both"/>
      </w:pPr>
      <w:r>
        <w:t>del 3 de septiembre, C-481 del 9 de septiembre de 2021, C- 528 del 27 de septiembre</w:t>
      </w:r>
      <w:r>
        <w:rPr>
          <w:spacing w:val="-2"/>
        </w:rPr>
        <w:t xml:space="preserve"> </w:t>
      </w:r>
      <w:r>
        <w:t>de</w:t>
      </w:r>
      <w:r>
        <w:rPr>
          <w:spacing w:val="-7"/>
        </w:rPr>
        <w:t xml:space="preserve"> </w:t>
      </w:r>
      <w:r>
        <w:t>2021,</w:t>
      </w:r>
      <w:r>
        <w:rPr>
          <w:spacing w:val="-6"/>
        </w:rPr>
        <w:t xml:space="preserve"> </w:t>
      </w:r>
      <w:r>
        <w:t>C-550</w:t>
      </w:r>
      <w:r>
        <w:rPr>
          <w:spacing w:val="-6"/>
        </w:rPr>
        <w:t xml:space="preserve"> </w:t>
      </w:r>
      <w:r>
        <w:t>del</w:t>
      </w:r>
      <w:r>
        <w:rPr>
          <w:spacing w:val="-6"/>
        </w:rPr>
        <w:t xml:space="preserve"> </w:t>
      </w:r>
      <w:r>
        <w:t>5</w:t>
      </w:r>
      <w:r>
        <w:rPr>
          <w:spacing w:val="-6"/>
        </w:rPr>
        <w:t xml:space="preserve"> </w:t>
      </w:r>
      <w:r>
        <w:t>de</w:t>
      </w:r>
      <w:r>
        <w:rPr>
          <w:spacing w:val="-7"/>
        </w:rPr>
        <w:t xml:space="preserve"> </w:t>
      </w:r>
      <w:r>
        <w:t>octubre</w:t>
      </w:r>
      <w:r>
        <w:rPr>
          <w:spacing w:val="-7"/>
        </w:rPr>
        <w:t xml:space="preserve"> </w:t>
      </w:r>
      <w:r>
        <w:t>de</w:t>
      </w:r>
      <w:r>
        <w:rPr>
          <w:spacing w:val="-7"/>
        </w:rPr>
        <w:t xml:space="preserve"> </w:t>
      </w:r>
      <w:r>
        <w:t>2021</w:t>
      </w:r>
      <w:r>
        <w:rPr>
          <w:spacing w:val="-6"/>
        </w:rPr>
        <w:t xml:space="preserve"> </w:t>
      </w:r>
      <w:r>
        <w:t>y</w:t>
      </w:r>
      <w:r>
        <w:rPr>
          <w:spacing w:val="-6"/>
        </w:rPr>
        <w:t xml:space="preserve"> </w:t>
      </w:r>
      <w:r>
        <w:t>C-523</w:t>
      </w:r>
      <w:r>
        <w:rPr>
          <w:spacing w:val="-6"/>
        </w:rPr>
        <w:t xml:space="preserve"> </w:t>
      </w:r>
      <w:r>
        <w:t>del</w:t>
      </w:r>
      <w:r>
        <w:rPr>
          <w:spacing w:val="-6"/>
        </w:rPr>
        <w:t xml:space="preserve"> </w:t>
      </w:r>
      <w:r>
        <w:t>10</w:t>
      </w:r>
      <w:r>
        <w:rPr>
          <w:spacing w:val="-6"/>
        </w:rPr>
        <w:t xml:space="preserve"> </w:t>
      </w:r>
      <w:r>
        <w:t>de</w:t>
      </w:r>
      <w:r>
        <w:rPr>
          <w:spacing w:val="-7"/>
        </w:rPr>
        <w:t xml:space="preserve"> </w:t>
      </w:r>
      <w:r>
        <w:t>octubre de</w:t>
      </w:r>
      <w:r>
        <w:rPr>
          <w:spacing w:val="-12"/>
        </w:rPr>
        <w:t xml:space="preserve"> </w:t>
      </w:r>
      <w:r>
        <w:t>2021,</w:t>
      </w:r>
      <w:r>
        <w:rPr>
          <w:spacing w:val="-11"/>
        </w:rPr>
        <w:t xml:space="preserve"> </w:t>
      </w:r>
      <w:r>
        <w:t>C-606</w:t>
      </w:r>
      <w:r>
        <w:rPr>
          <w:spacing w:val="-11"/>
        </w:rPr>
        <w:t xml:space="preserve"> </w:t>
      </w:r>
      <w:r>
        <w:t>del</w:t>
      </w:r>
      <w:r>
        <w:rPr>
          <w:spacing w:val="-11"/>
        </w:rPr>
        <w:t xml:space="preserve"> </w:t>
      </w:r>
      <w:r>
        <w:t>28</w:t>
      </w:r>
      <w:r>
        <w:rPr>
          <w:spacing w:val="-11"/>
        </w:rPr>
        <w:t xml:space="preserve"> </w:t>
      </w:r>
      <w:r>
        <w:t>de</w:t>
      </w:r>
      <w:r>
        <w:rPr>
          <w:spacing w:val="-12"/>
        </w:rPr>
        <w:t xml:space="preserve"> </w:t>
      </w:r>
      <w:r>
        <w:t>octubre</w:t>
      </w:r>
      <w:r>
        <w:rPr>
          <w:spacing w:val="-12"/>
        </w:rPr>
        <w:t xml:space="preserve"> </w:t>
      </w:r>
      <w:r>
        <w:t>de</w:t>
      </w:r>
      <w:r>
        <w:rPr>
          <w:spacing w:val="-12"/>
        </w:rPr>
        <w:t xml:space="preserve"> </w:t>
      </w:r>
      <w:r>
        <w:t>2021</w:t>
      </w:r>
      <w:r>
        <w:rPr>
          <w:spacing w:val="-11"/>
        </w:rPr>
        <w:t xml:space="preserve"> </w:t>
      </w:r>
      <w:r>
        <w:t>y</w:t>
      </w:r>
      <w:r>
        <w:rPr>
          <w:spacing w:val="-11"/>
        </w:rPr>
        <w:t xml:space="preserve"> </w:t>
      </w:r>
      <w:r>
        <w:t>C-614</w:t>
      </w:r>
      <w:r>
        <w:rPr>
          <w:spacing w:val="-11"/>
        </w:rPr>
        <w:t xml:space="preserve"> </w:t>
      </w:r>
      <w:r>
        <w:t>del</w:t>
      </w:r>
      <w:r>
        <w:rPr>
          <w:spacing w:val="-11"/>
        </w:rPr>
        <w:t xml:space="preserve"> </w:t>
      </w:r>
      <w:r>
        <w:t>2</w:t>
      </w:r>
      <w:r>
        <w:rPr>
          <w:spacing w:val="-11"/>
        </w:rPr>
        <w:t xml:space="preserve"> </w:t>
      </w:r>
      <w:r>
        <w:t>de</w:t>
      </w:r>
      <w:r>
        <w:rPr>
          <w:spacing w:val="-12"/>
        </w:rPr>
        <w:t xml:space="preserve"> </w:t>
      </w:r>
      <w:r>
        <w:t>noviembre</w:t>
      </w:r>
      <w:r>
        <w:rPr>
          <w:spacing w:val="-12"/>
        </w:rPr>
        <w:t xml:space="preserve"> </w:t>
      </w:r>
      <w:r>
        <w:t>de</w:t>
      </w:r>
      <w:r>
        <w:rPr>
          <w:spacing w:val="-12"/>
        </w:rPr>
        <w:t xml:space="preserve"> </w:t>
      </w:r>
      <w:r>
        <w:t>2021, C-636</w:t>
      </w:r>
      <w:r>
        <w:rPr>
          <w:spacing w:val="-8"/>
        </w:rPr>
        <w:t xml:space="preserve"> </w:t>
      </w:r>
      <w:r>
        <w:t>del</w:t>
      </w:r>
      <w:r>
        <w:rPr>
          <w:spacing w:val="-8"/>
        </w:rPr>
        <w:t xml:space="preserve"> </w:t>
      </w:r>
      <w:r>
        <w:t>16</w:t>
      </w:r>
      <w:r>
        <w:rPr>
          <w:spacing w:val="-13"/>
        </w:rPr>
        <w:t xml:space="preserve"> </w:t>
      </w:r>
      <w:r>
        <w:t>de</w:t>
      </w:r>
      <w:r>
        <w:rPr>
          <w:spacing w:val="-9"/>
        </w:rPr>
        <w:t xml:space="preserve"> </w:t>
      </w:r>
      <w:r>
        <w:t>noviembre</w:t>
      </w:r>
      <w:r>
        <w:rPr>
          <w:spacing w:val="-9"/>
        </w:rPr>
        <w:t xml:space="preserve"> </w:t>
      </w:r>
      <w:r>
        <w:t>de</w:t>
      </w:r>
      <w:r>
        <w:rPr>
          <w:spacing w:val="-9"/>
        </w:rPr>
        <w:t xml:space="preserve"> </w:t>
      </w:r>
      <w:r>
        <w:t>2021,</w:t>
      </w:r>
      <w:r>
        <w:rPr>
          <w:spacing w:val="-13"/>
        </w:rPr>
        <w:t xml:space="preserve"> </w:t>
      </w:r>
      <w:r>
        <w:t>681</w:t>
      </w:r>
      <w:r>
        <w:rPr>
          <w:spacing w:val="-13"/>
        </w:rPr>
        <w:t xml:space="preserve"> </w:t>
      </w:r>
      <w:r>
        <w:t>del</w:t>
      </w:r>
      <w:r>
        <w:rPr>
          <w:spacing w:val="-13"/>
        </w:rPr>
        <w:t xml:space="preserve"> </w:t>
      </w:r>
      <w:r>
        <w:t>7</w:t>
      </w:r>
      <w:r>
        <w:rPr>
          <w:spacing w:val="-8"/>
        </w:rPr>
        <w:t xml:space="preserve"> </w:t>
      </w:r>
      <w:r>
        <w:t>de</w:t>
      </w:r>
      <w:r>
        <w:rPr>
          <w:spacing w:val="-9"/>
        </w:rPr>
        <w:t xml:space="preserve"> </w:t>
      </w:r>
      <w:r>
        <w:t>diciembre</w:t>
      </w:r>
      <w:r>
        <w:rPr>
          <w:spacing w:val="-9"/>
        </w:rPr>
        <w:t xml:space="preserve"> </w:t>
      </w:r>
      <w:r>
        <w:t>de</w:t>
      </w:r>
      <w:r>
        <w:rPr>
          <w:spacing w:val="-9"/>
        </w:rPr>
        <w:t xml:space="preserve"> </w:t>
      </w:r>
      <w:r>
        <w:t>2021,</w:t>
      </w:r>
      <w:r>
        <w:rPr>
          <w:spacing w:val="-13"/>
        </w:rPr>
        <w:t xml:space="preserve"> </w:t>
      </w:r>
      <w:r>
        <w:rPr>
          <w:spacing w:val="9"/>
        </w:rPr>
        <w:t>C-</w:t>
      </w:r>
      <w:r>
        <w:t>686</w:t>
      </w:r>
      <w:r>
        <w:rPr>
          <w:spacing w:val="-13"/>
        </w:rPr>
        <w:t xml:space="preserve"> </w:t>
      </w:r>
      <w:r>
        <w:t>del 21 de diciembre de 2021, C-697 del 3 de enero de 2022,</w:t>
      </w:r>
      <w:r>
        <w:rPr>
          <w:spacing w:val="-1"/>
        </w:rPr>
        <w:t xml:space="preserve"> </w:t>
      </w:r>
      <w:r>
        <w:t>C-317 del 25 de abril de</w:t>
      </w:r>
      <w:r>
        <w:rPr>
          <w:spacing w:val="-4"/>
        </w:rPr>
        <w:t xml:space="preserve"> </w:t>
      </w:r>
      <w:r>
        <w:t>2025,</w:t>
      </w:r>
      <w:r>
        <w:rPr>
          <w:spacing w:val="-2"/>
        </w:rPr>
        <w:t xml:space="preserve"> </w:t>
      </w:r>
      <w:r>
        <w:t>C-510</w:t>
      </w:r>
      <w:r>
        <w:rPr>
          <w:spacing w:val="-7"/>
        </w:rPr>
        <w:t xml:space="preserve"> </w:t>
      </w:r>
      <w:r>
        <w:t>del</w:t>
      </w:r>
      <w:r>
        <w:rPr>
          <w:spacing w:val="-2"/>
        </w:rPr>
        <w:t xml:space="preserve"> </w:t>
      </w:r>
      <w:r>
        <w:t>4</w:t>
      </w:r>
      <w:r>
        <w:rPr>
          <w:spacing w:val="-2"/>
        </w:rPr>
        <w:t xml:space="preserve"> </w:t>
      </w:r>
      <w:r>
        <w:t>de</w:t>
      </w:r>
      <w:r>
        <w:rPr>
          <w:spacing w:val="-3"/>
        </w:rPr>
        <w:t xml:space="preserve"> </w:t>
      </w:r>
      <w:r>
        <w:t>junio</w:t>
      </w:r>
      <w:r>
        <w:rPr>
          <w:spacing w:val="-6"/>
        </w:rPr>
        <w:t xml:space="preserve"> </w:t>
      </w:r>
      <w:r>
        <w:t>de</w:t>
      </w:r>
      <w:r>
        <w:rPr>
          <w:spacing w:val="-3"/>
        </w:rPr>
        <w:t xml:space="preserve"> </w:t>
      </w:r>
      <w:r>
        <w:t>2025,</w:t>
      </w:r>
      <w:r>
        <w:rPr>
          <w:spacing w:val="-7"/>
        </w:rPr>
        <w:t xml:space="preserve"> </w:t>
      </w:r>
      <w:r>
        <w:t>646</w:t>
      </w:r>
      <w:r>
        <w:rPr>
          <w:spacing w:val="-2"/>
        </w:rPr>
        <w:t xml:space="preserve"> </w:t>
      </w:r>
      <w:r>
        <w:t>del</w:t>
      </w:r>
      <w:r>
        <w:rPr>
          <w:spacing w:val="-2"/>
        </w:rPr>
        <w:t xml:space="preserve"> </w:t>
      </w:r>
      <w:r>
        <w:t>26</w:t>
      </w:r>
      <w:r>
        <w:rPr>
          <w:spacing w:val="-3"/>
        </w:rPr>
        <w:t xml:space="preserve"> </w:t>
      </w:r>
      <w:r>
        <w:t>de</w:t>
      </w:r>
      <w:r>
        <w:rPr>
          <w:spacing w:val="-3"/>
        </w:rPr>
        <w:t xml:space="preserve"> </w:t>
      </w:r>
      <w:r>
        <w:t>junio</w:t>
      </w:r>
      <w:r>
        <w:rPr>
          <w:spacing w:val="-6"/>
        </w:rPr>
        <w:t xml:space="preserve"> </w:t>
      </w:r>
      <w:r>
        <w:t>de</w:t>
      </w:r>
      <w:r>
        <w:rPr>
          <w:spacing w:val="-3"/>
        </w:rPr>
        <w:t xml:space="preserve"> </w:t>
      </w:r>
      <w:r>
        <w:t>2025,</w:t>
      </w:r>
      <w:r>
        <w:rPr>
          <w:spacing w:val="-7"/>
        </w:rPr>
        <w:t xml:space="preserve"> </w:t>
      </w:r>
      <w:r>
        <w:rPr>
          <w:spacing w:val="9"/>
        </w:rPr>
        <w:t>C-</w:t>
      </w:r>
      <w:r>
        <w:t>957</w:t>
      </w:r>
      <w:r>
        <w:rPr>
          <w:spacing w:val="-2"/>
        </w:rPr>
        <w:t xml:space="preserve"> </w:t>
      </w:r>
      <w:r>
        <w:rPr>
          <w:spacing w:val="-5"/>
        </w:rPr>
        <w:t>del</w:t>
      </w:r>
    </w:p>
    <w:p w:rsidR="00042CF9" w:rsidRDefault="00000000" w14:paraId="71ABD9A5" w14:textId="77777777">
      <w:pPr>
        <w:pStyle w:val="Textoindependiente"/>
        <w:spacing w:before="1" w:line="276" w:lineRule="auto"/>
        <w:ind w:left="260" w:right="254"/>
        <w:jc w:val="both"/>
      </w:pPr>
      <w:r>
        <w:t>23 de agosto de 2025, C-975 del 28 de agosto de 2025, C-1015 del 4 de septiembre de 2025, C-1096 del 28 de agosto de 2025, C-1174 del 29 de septiembre de 2025, C- 1170 del 16 de septiembre de 2025, C-1194 del 3 de octubre de 2025,</w:t>
      </w:r>
      <w:r>
        <w:rPr>
          <w:spacing w:val="-1"/>
        </w:rPr>
        <w:t xml:space="preserve"> </w:t>
      </w:r>
      <w:r>
        <w:t>C-1343</w:t>
      </w:r>
      <w:r>
        <w:rPr>
          <w:spacing w:val="-1"/>
        </w:rPr>
        <w:t xml:space="preserve"> </w:t>
      </w:r>
      <w:r>
        <w:t>del 20</w:t>
      </w:r>
      <w:r>
        <w:rPr>
          <w:spacing w:val="-1"/>
        </w:rPr>
        <w:t xml:space="preserve"> </w:t>
      </w:r>
      <w:r>
        <w:t>de octubre de 2025,</w:t>
      </w:r>
      <w:r>
        <w:rPr>
          <w:spacing w:val="-1"/>
        </w:rPr>
        <w:t xml:space="preserve"> </w:t>
      </w:r>
      <w:r>
        <w:t>C-1350</w:t>
      </w:r>
      <w:r>
        <w:rPr>
          <w:spacing w:val="-1"/>
        </w:rPr>
        <w:t xml:space="preserve"> </w:t>
      </w:r>
      <w:r>
        <w:t>del 1˚</w:t>
      </w:r>
      <w:r>
        <w:rPr>
          <w:spacing w:val="-1"/>
        </w:rPr>
        <w:t xml:space="preserve"> </w:t>
      </w:r>
      <w:r>
        <w:t>de octubre de</w:t>
      </w:r>
      <w:r>
        <w:rPr>
          <w:spacing w:val="-7"/>
        </w:rPr>
        <w:t xml:space="preserve"> </w:t>
      </w:r>
      <w:r>
        <w:t>2025,</w:t>
      </w:r>
      <w:r>
        <w:rPr>
          <w:spacing w:val="-6"/>
        </w:rPr>
        <w:t xml:space="preserve"> </w:t>
      </w:r>
      <w:r>
        <w:t>C-1401</w:t>
      </w:r>
      <w:r>
        <w:rPr>
          <w:spacing w:val="-11"/>
        </w:rPr>
        <w:t xml:space="preserve"> </w:t>
      </w:r>
      <w:r>
        <w:t>del</w:t>
      </w:r>
      <w:r>
        <w:rPr>
          <w:spacing w:val="-6"/>
        </w:rPr>
        <w:t xml:space="preserve"> </w:t>
      </w:r>
      <w:r>
        <w:t>22</w:t>
      </w:r>
      <w:r>
        <w:rPr>
          <w:spacing w:val="-11"/>
        </w:rPr>
        <w:t xml:space="preserve"> </w:t>
      </w:r>
      <w:r>
        <w:t>de</w:t>
      </w:r>
      <w:r>
        <w:rPr>
          <w:spacing w:val="-12"/>
        </w:rPr>
        <w:t xml:space="preserve"> </w:t>
      </w:r>
      <w:r>
        <w:t>octubre</w:t>
      </w:r>
      <w:r>
        <w:rPr>
          <w:spacing w:val="-7"/>
        </w:rPr>
        <w:t xml:space="preserve"> </w:t>
      </w:r>
      <w:r>
        <w:t>de</w:t>
      </w:r>
      <w:r>
        <w:rPr>
          <w:spacing w:val="-7"/>
        </w:rPr>
        <w:t xml:space="preserve"> </w:t>
      </w:r>
      <w:r>
        <w:t>2025,</w:t>
      </w:r>
      <w:r>
        <w:rPr>
          <w:spacing w:val="-16"/>
        </w:rPr>
        <w:t xml:space="preserve"> </w:t>
      </w:r>
      <w:r>
        <w:t>C-1512</w:t>
      </w:r>
      <w:r>
        <w:rPr>
          <w:spacing w:val="-6"/>
        </w:rPr>
        <w:t xml:space="preserve"> </w:t>
      </w:r>
      <w:r>
        <w:t>del</w:t>
      </w:r>
      <w:r>
        <w:rPr>
          <w:spacing w:val="-6"/>
        </w:rPr>
        <w:t xml:space="preserve"> </w:t>
      </w:r>
      <w:r>
        <w:t>27</w:t>
      </w:r>
      <w:r>
        <w:rPr>
          <w:spacing w:val="-11"/>
        </w:rPr>
        <w:t xml:space="preserve"> </w:t>
      </w:r>
      <w:r>
        <w:t>de</w:t>
      </w:r>
      <w:r>
        <w:rPr>
          <w:spacing w:val="-12"/>
        </w:rPr>
        <w:t xml:space="preserve"> </w:t>
      </w:r>
      <w:r>
        <w:t>octubre</w:t>
      </w:r>
      <w:r>
        <w:rPr>
          <w:spacing w:val="-7"/>
        </w:rPr>
        <w:t xml:space="preserve"> </w:t>
      </w:r>
      <w:r>
        <w:t>de</w:t>
      </w:r>
      <w:r>
        <w:rPr>
          <w:spacing w:val="-7"/>
        </w:rPr>
        <w:t xml:space="preserve"> </w:t>
      </w:r>
      <w:r>
        <w:t>2025, C-1488</w:t>
      </w:r>
      <w:r>
        <w:rPr>
          <w:spacing w:val="-11"/>
        </w:rPr>
        <w:t xml:space="preserve"> </w:t>
      </w:r>
      <w:r>
        <w:t>del</w:t>
      </w:r>
      <w:r>
        <w:rPr>
          <w:spacing w:val="-11"/>
        </w:rPr>
        <w:t xml:space="preserve"> </w:t>
      </w:r>
      <w:r>
        <w:t>30</w:t>
      </w:r>
      <w:r>
        <w:rPr>
          <w:spacing w:val="-11"/>
        </w:rPr>
        <w:t xml:space="preserve"> </w:t>
      </w:r>
      <w:r>
        <w:t>de</w:t>
      </w:r>
      <w:r>
        <w:rPr>
          <w:spacing w:val="-12"/>
        </w:rPr>
        <w:t xml:space="preserve"> </w:t>
      </w:r>
      <w:r>
        <w:t>octubre</w:t>
      </w:r>
      <w:r>
        <w:rPr>
          <w:spacing w:val="-12"/>
        </w:rPr>
        <w:t xml:space="preserve"> </w:t>
      </w:r>
      <w:r>
        <w:t>de</w:t>
      </w:r>
      <w:r>
        <w:rPr>
          <w:spacing w:val="-12"/>
        </w:rPr>
        <w:t xml:space="preserve"> </w:t>
      </w:r>
      <w:r>
        <w:t>2025,</w:t>
      </w:r>
      <w:r>
        <w:rPr>
          <w:spacing w:val="-11"/>
        </w:rPr>
        <w:t xml:space="preserve"> </w:t>
      </w:r>
      <w:r>
        <w:t>C-1596</w:t>
      </w:r>
      <w:r>
        <w:rPr>
          <w:spacing w:val="-11"/>
        </w:rPr>
        <w:t xml:space="preserve"> </w:t>
      </w:r>
      <w:r>
        <w:t>del</w:t>
      </w:r>
      <w:r>
        <w:rPr>
          <w:spacing w:val="-11"/>
        </w:rPr>
        <w:t xml:space="preserve"> </w:t>
      </w:r>
      <w:r>
        <w:t>6</w:t>
      </w:r>
      <w:r>
        <w:rPr>
          <w:spacing w:val="-11"/>
        </w:rPr>
        <w:t xml:space="preserve"> </w:t>
      </w:r>
      <w:r>
        <w:t>de</w:t>
      </w:r>
      <w:r>
        <w:rPr>
          <w:spacing w:val="-12"/>
        </w:rPr>
        <w:t xml:space="preserve"> </w:t>
      </w:r>
      <w:r>
        <w:t>noviembre</w:t>
      </w:r>
      <w:r>
        <w:rPr>
          <w:spacing w:val="-12"/>
        </w:rPr>
        <w:t xml:space="preserve"> </w:t>
      </w:r>
      <w:r>
        <w:t>de</w:t>
      </w:r>
      <w:r>
        <w:rPr>
          <w:spacing w:val="-12"/>
        </w:rPr>
        <w:t xml:space="preserve"> </w:t>
      </w:r>
      <w:r>
        <w:t>2025,</w:t>
      </w:r>
      <w:r>
        <w:rPr>
          <w:spacing w:val="-11"/>
        </w:rPr>
        <w:t xml:space="preserve"> </w:t>
      </w:r>
      <w:r>
        <w:t>C-1509 del</w:t>
      </w:r>
      <w:r>
        <w:rPr>
          <w:spacing w:val="-6"/>
        </w:rPr>
        <w:t xml:space="preserve"> </w:t>
      </w:r>
      <w:r>
        <w:t>19</w:t>
      </w:r>
      <w:r>
        <w:rPr>
          <w:spacing w:val="-6"/>
        </w:rPr>
        <w:t xml:space="preserve"> </w:t>
      </w:r>
      <w:r>
        <w:t>de</w:t>
      </w:r>
      <w:r>
        <w:rPr>
          <w:spacing w:val="-7"/>
        </w:rPr>
        <w:t xml:space="preserve"> </w:t>
      </w:r>
      <w:r>
        <w:t>noviembre</w:t>
      </w:r>
      <w:r>
        <w:rPr>
          <w:spacing w:val="-7"/>
        </w:rPr>
        <w:t xml:space="preserve"> </w:t>
      </w:r>
      <w:r>
        <w:t>de</w:t>
      </w:r>
      <w:r>
        <w:rPr>
          <w:spacing w:val="-7"/>
        </w:rPr>
        <w:t xml:space="preserve"> </w:t>
      </w:r>
      <w:r>
        <w:t>2025,</w:t>
      </w:r>
      <w:r>
        <w:rPr>
          <w:spacing w:val="-6"/>
        </w:rPr>
        <w:t xml:space="preserve"> </w:t>
      </w:r>
      <w:r>
        <w:t>C-1773</w:t>
      </w:r>
      <w:r>
        <w:rPr>
          <w:spacing w:val="-11"/>
        </w:rPr>
        <w:t xml:space="preserve"> </w:t>
      </w:r>
      <w:r>
        <w:t>del</w:t>
      </w:r>
      <w:r>
        <w:rPr>
          <w:spacing w:val="-6"/>
        </w:rPr>
        <w:t xml:space="preserve"> </w:t>
      </w:r>
      <w:r>
        <w:t>5</w:t>
      </w:r>
      <w:r>
        <w:rPr>
          <w:spacing w:val="-6"/>
        </w:rPr>
        <w:t xml:space="preserve"> </w:t>
      </w:r>
      <w:r>
        <w:t>de</w:t>
      </w:r>
      <w:r>
        <w:rPr>
          <w:spacing w:val="-7"/>
        </w:rPr>
        <w:t xml:space="preserve"> </w:t>
      </w:r>
      <w:r>
        <w:t>diciembre</w:t>
      </w:r>
      <w:r>
        <w:rPr>
          <w:spacing w:val="-7"/>
        </w:rPr>
        <w:t xml:space="preserve"> </w:t>
      </w:r>
      <w:r>
        <w:t>de</w:t>
      </w:r>
      <w:r>
        <w:rPr>
          <w:spacing w:val="-7"/>
        </w:rPr>
        <w:t xml:space="preserve"> </w:t>
      </w:r>
      <w:r>
        <w:t>2025,</w:t>
      </w:r>
      <w:r>
        <w:rPr>
          <w:spacing w:val="-6"/>
        </w:rPr>
        <w:t xml:space="preserve"> </w:t>
      </w:r>
      <w:r>
        <w:t>C</w:t>
      </w:r>
      <w:r>
        <w:rPr>
          <w:spacing w:val="-3"/>
        </w:rPr>
        <w:t xml:space="preserve"> </w:t>
      </w:r>
      <w:r>
        <w:t>–</w:t>
      </w:r>
      <w:r>
        <w:rPr>
          <w:spacing w:val="-6"/>
        </w:rPr>
        <w:t xml:space="preserve"> </w:t>
      </w:r>
      <w:r>
        <w:t>1603</w:t>
      </w:r>
      <w:r>
        <w:rPr>
          <w:spacing w:val="-11"/>
        </w:rPr>
        <w:t xml:space="preserve"> </w:t>
      </w:r>
      <w:r>
        <w:t>del 9 de</w:t>
      </w:r>
      <w:r>
        <w:rPr>
          <w:spacing w:val="-2"/>
        </w:rPr>
        <w:t xml:space="preserve"> </w:t>
      </w:r>
      <w:r>
        <w:t>diciembre de 2025, C-1646 del 17 de diciembre de 2025,</w:t>
      </w:r>
      <w:r>
        <w:rPr>
          <w:spacing w:val="80"/>
        </w:rPr>
        <w:t xml:space="preserve"> </w:t>
      </w:r>
      <w:r>
        <w:t>C-1703 del 29 de</w:t>
      </w:r>
      <w:r>
        <w:rPr>
          <w:spacing w:val="-7"/>
        </w:rPr>
        <w:t xml:space="preserve"> </w:t>
      </w:r>
      <w:r>
        <w:t>diciembre</w:t>
      </w:r>
      <w:r>
        <w:rPr>
          <w:spacing w:val="-7"/>
        </w:rPr>
        <w:t xml:space="preserve"> </w:t>
      </w:r>
      <w:r>
        <w:t>de</w:t>
      </w:r>
      <w:r>
        <w:rPr>
          <w:spacing w:val="-7"/>
        </w:rPr>
        <w:t xml:space="preserve"> </w:t>
      </w:r>
      <w:r>
        <w:t>2025, C-1812</w:t>
      </w:r>
      <w:r>
        <w:rPr>
          <w:spacing w:val="-6"/>
        </w:rPr>
        <w:t xml:space="preserve"> </w:t>
      </w:r>
      <w:r>
        <w:t>del</w:t>
      </w:r>
      <w:r>
        <w:rPr>
          <w:spacing w:val="-6"/>
        </w:rPr>
        <w:t xml:space="preserve"> </w:t>
      </w:r>
      <w:r>
        <w:t>21</w:t>
      </w:r>
      <w:r>
        <w:rPr>
          <w:spacing w:val="-6"/>
        </w:rPr>
        <w:t xml:space="preserve"> </w:t>
      </w:r>
      <w:r>
        <w:t>de</w:t>
      </w:r>
      <w:r>
        <w:rPr>
          <w:spacing w:val="-7"/>
        </w:rPr>
        <w:t xml:space="preserve"> </w:t>
      </w:r>
      <w:r>
        <w:t>enero</w:t>
      </w:r>
      <w:r>
        <w:rPr>
          <w:spacing w:val="-5"/>
        </w:rPr>
        <w:t xml:space="preserve"> </w:t>
      </w:r>
      <w:r>
        <w:t>de</w:t>
      </w:r>
      <w:r>
        <w:rPr>
          <w:spacing w:val="-7"/>
        </w:rPr>
        <w:t xml:space="preserve"> </w:t>
      </w:r>
      <w:r>
        <w:t>2026,</w:t>
      </w:r>
      <w:r>
        <w:rPr>
          <w:spacing w:val="-6"/>
        </w:rPr>
        <w:t xml:space="preserve"> </w:t>
      </w:r>
      <w:r>
        <w:t>C-</w:t>
      </w:r>
      <w:r>
        <w:rPr>
          <w:spacing w:val="-6"/>
        </w:rPr>
        <w:t xml:space="preserve"> </w:t>
      </w:r>
      <w:r>
        <w:t>086</w:t>
      </w:r>
      <w:r>
        <w:rPr>
          <w:spacing w:val="-6"/>
        </w:rPr>
        <w:t xml:space="preserve"> </w:t>
      </w:r>
      <w:r>
        <w:t>del</w:t>
      </w:r>
      <w:r>
        <w:rPr>
          <w:spacing w:val="-6"/>
        </w:rPr>
        <w:t xml:space="preserve"> </w:t>
      </w:r>
      <w:r>
        <w:t>27</w:t>
      </w:r>
      <w:r>
        <w:rPr>
          <w:spacing w:val="-6"/>
        </w:rPr>
        <w:t xml:space="preserve"> </w:t>
      </w:r>
      <w:r>
        <w:t>de</w:t>
      </w:r>
      <w:r>
        <w:rPr>
          <w:spacing w:val="-7"/>
        </w:rPr>
        <w:t xml:space="preserve"> </w:t>
      </w:r>
      <w:r>
        <w:t>enero de 2026, C-046, entre otros.</w:t>
      </w:r>
    </w:p>
    <w:p w:rsidR="00042CF9" w:rsidRDefault="00042CF9" w14:paraId="68C97D75" w14:textId="77777777">
      <w:pPr>
        <w:pStyle w:val="Textoindependiente"/>
        <w:spacing w:before="44"/>
      </w:pPr>
    </w:p>
    <w:p w:rsidR="00042CF9" w:rsidRDefault="00000000" w14:paraId="14DEEEB6" w14:textId="77777777">
      <w:pPr>
        <w:pStyle w:val="Textoindependiente"/>
        <w:spacing w:before="1"/>
        <w:ind w:left="260"/>
      </w:pPr>
      <w:r>
        <w:t>Por</w:t>
      </w:r>
      <w:r>
        <w:rPr>
          <w:spacing w:val="-10"/>
        </w:rPr>
        <w:t xml:space="preserve"> </w:t>
      </w:r>
      <w:r>
        <w:t>su</w:t>
      </w:r>
      <w:r>
        <w:rPr>
          <w:spacing w:val="-10"/>
        </w:rPr>
        <w:t xml:space="preserve"> </w:t>
      </w:r>
      <w:r>
        <w:t>parte</w:t>
      </w:r>
      <w:r>
        <w:rPr>
          <w:spacing w:val="-6"/>
        </w:rPr>
        <w:t xml:space="preserve"> </w:t>
      </w:r>
      <w:r>
        <w:t>sobre</w:t>
      </w:r>
      <w:r>
        <w:rPr>
          <w:spacing w:val="-11"/>
        </w:rPr>
        <w:t xml:space="preserve"> </w:t>
      </w:r>
      <w:r>
        <w:t>la</w:t>
      </w:r>
      <w:r>
        <w:rPr>
          <w:spacing w:val="-12"/>
        </w:rPr>
        <w:t xml:space="preserve"> </w:t>
      </w:r>
      <w:r>
        <w:t>contratación</w:t>
      </w:r>
      <w:r>
        <w:rPr>
          <w:spacing w:val="-10"/>
        </w:rPr>
        <w:t xml:space="preserve"> </w:t>
      </w:r>
      <w:r>
        <w:t>con</w:t>
      </w:r>
      <w:r>
        <w:rPr>
          <w:spacing w:val="-15"/>
        </w:rPr>
        <w:t xml:space="preserve"> </w:t>
      </w:r>
      <w:r>
        <w:t>organismos</w:t>
      </w:r>
      <w:r>
        <w:rPr>
          <w:spacing w:val="-10"/>
        </w:rPr>
        <w:t xml:space="preserve"> </w:t>
      </w:r>
      <w:r>
        <w:t>internacionales</w:t>
      </w:r>
      <w:r>
        <w:rPr>
          <w:spacing w:val="6"/>
        </w:rPr>
        <w:t xml:space="preserve"> </w:t>
      </w:r>
      <w:r>
        <w:t>la</w:t>
      </w:r>
      <w:r>
        <w:rPr>
          <w:spacing w:val="-12"/>
        </w:rPr>
        <w:t xml:space="preserve"> </w:t>
      </w:r>
      <w:r>
        <w:t>ANCP-</w:t>
      </w:r>
      <w:r>
        <w:rPr>
          <w:spacing w:val="-14"/>
        </w:rPr>
        <w:t xml:space="preserve"> </w:t>
      </w:r>
      <w:r>
        <w:rPr>
          <w:spacing w:val="-5"/>
        </w:rPr>
        <w:t>CCE</w:t>
      </w:r>
    </w:p>
    <w:p w:rsidR="00042CF9" w:rsidRDefault="00042CF9" w14:paraId="47788399" w14:textId="77777777">
      <w:pPr>
        <w:pStyle w:val="Textoindependiente"/>
        <w:sectPr w:rsidR="00042CF9">
          <w:pgSz w:w="12240" w:h="15840" w:orient="portrait"/>
          <w:pgMar w:top="2080" w:right="1440" w:bottom="1820" w:left="1440" w:header="306" w:footer="1636" w:gutter="0"/>
          <w:cols w:space="720"/>
        </w:sectPr>
      </w:pPr>
    </w:p>
    <w:p w:rsidR="00042CF9" w:rsidRDefault="00042CF9" w14:paraId="755D695C" w14:textId="77777777">
      <w:pPr>
        <w:pStyle w:val="Textoindependiente"/>
        <w:spacing w:before="16"/>
      </w:pPr>
    </w:p>
    <w:p w:rsidR="00042CF9" w:rsidRDefault="00000000" w14:paraId="1B9FD407" w14:textId="77777777">
      <w:pPr>
        <w:pStyle w:val="Textoindependiente"/>
        <w:spacing w:line="276" w:lineRule="auto"/>
        <w:ind w:left="260" w:right="254"/>
        <w:jc w:val="both"/>
      </w:pPr>
      <w:r>
        <w:t>se ha pronunciado en los Conceptos C-185 del 13 de abril de 2020, C-374 del 23</w:t>
      </w:r>
      <w:r>
        <w:rPr>
          <w:spacing w:val="-6"/>
        </w:rPr>
        <w:t xml:space="preserve"> </w:t>
      </w:r>
      <w:r>
        <w:t>de</w:t>
      </w:r>
      <w:r>
        <w:rPr>
          <w:spacing w:val="-7"/>
        </w:rPr>
        <w:t xml:space="preserve"> </w:t>
      </w:r>
      <w:r>
        <w:t>julio</w:t>
      </w:r>
      <w:r>
        <w:rPr>
          <w:spacing w:val="-5"/>
        </w:rPr>
        <w:t xml:space="preserve"> </w:t>
      </w:r>
      <w:r>
        <w:t>de</w:t>
      </w:r>
      <w:r>
        <w:rPr>
          <w:spacing w:val="-7"/>
        </w:rPr>
        <w:t xml:space="preserve"> </w:t>
      </w:r>
      <w:r>
        <w:t>2020,</w:t>
      </w:r>
      <w:r>
        <w:rPr>
          <w:spacing w:val="-6"/>
        </w:rPr>
        <w:t xml:space="preserve"> </w:t>
      </w:r>
      <w:r>
        <w:t>C-680</w:t>
      </w:r>
      <w:r>
        <w:rPr>
          <w:spacing w:val="-11"/>
        </w:rPr>
        <w:t xml:space="preserve"> </w:t>
      </w:r>
      <w:r>
        <w:t>del</w:t>
      </w:r>
      <w:r>
        <w:rPr>
          <w:spacing w:val="-6"/>
        </w:rPr>
        <w:t xml:space="preserve"> </w:t>
      </w:r>
      <w:r>
        <w:t>18</w:t>
      </w:r>
      <w:r>
        <w:rPr>
          <w:spacing w:val="-6"/>
        </w:rPr>
        <w:t xml:space="preserve"> </w:t>
      </w:r>
      <w:r>
        <w:t>de</w:t>
      </w:r>
      <w:r>
        <w:rPr>
          <w:spacing w:val="-7"/>
        </w:rPr>
        <w:t xml:space="preserve"> </w:t>
      </w:r>
      <w:r>
        <w:t>noviembre</w:t>
      </w:r>
      <w:r>
        <w:rPr>
          <w:spacing w:val="-7"/>
        </w:rPr>
        <w:t xml:space="preserve"> </w:t>
      </w:r>
      <w:r>
        <w:t>de</w:t>
      </w:r>
      <w:r>
        <w:rPr>
          <w:spacing w:val="-7"/>
        </w:rPr>
        <w:t xml:space="preserve"> </w:t>
      </w:r>
      <w:r>
        <w:t>2020,</w:t>
      </w:r>
      <w:r>
        <w:rPr>
          <w:spacing w:val="-6"/>
        </w:rPr>
        <w:t xml:space="preserve"> </w:t>
      </w:r>
      <w:r>
        <w:t>C-771</w:t>
      </w:r>
      <w:r>
        <w:rPr>
          <w:spacing w:val="-6"/>
        </w:rPr>
        <w:t xml:space="preserve"> </w:t>
      </w:r>
      <w:r>
        <w:t>de</w:t>
      </w:r>
      <w:r>
        <w:rPr>
          <w:spacing w:val="-7"/>
        </w:rPr>
        <w:t xml:space="preserve"> </w:t>
      </w:r>
      <w:r>
        <w:t>13</w:t>
      </w:r>
      <w:r>
        <w:rPr>
          <w:spacing w:val="-11"/>
        </w:rPr>
        <w:t xml:space="preserve"> </w:t>
      </w:r>
      <w:r>
        <w:t>de</w:t>
      </w:r>
      <w:r>
        <w:rPr>
          <w:spacing w:val="-7"/>
        </w:rPr>
        <w:t xml:space="preserve"> </w:t>
      </w:r>
      <w:r>
        <w:t>enero de</w:t>
      </w:r>
      <w:r>
        <w:rPr>
          <w:spacing w:val="-2"/>
        </w:rPr>
        <w:t xml:space="preserve"> </w:t>
      </w:r>
      <w:r>
        <w:t>2021,</w:t>
      </w:r>
      <w:r>
        <w:rPr>
          <w:spacing w:val="-1"/>
        </w:rPr>
        <w:t xml:space="preserve"> </w:t>
      </w:r>
      <w:r>
        <w:t>C-781</w:t>
      </w:r>
      <w:r>
        <w:rPr>
          <w:spacing w:val="-1"/>
        </w:rPr>
        <w:t xml:space="preserve"> </w:t>
      </w:r>
      <w:r>
        <w:t>del</w:t>
      </w:r>
      <w:r>
        <w:rPr>
          <w:spacing w:val="-1"/>
        </w:rPr>
        <w:t xml:space="preserve"> </w:t>
      </w:r>
      <w:r>
        <w:t>19</w:t>
      </w:r>
      <w:r>
        <w:rPr>
          <w:spacing w:val="-1"/>
        </w:rPr>
        <w:t xml:space="preserve"> </w:t>
      </w:r>
      <w:r>
        <w:t>de</w:t>
      </w:r>
      <w:r>
        <w:rPr>
          <w:spacing w:val="-2"/>
        </w:rPr>
        <w:t xml:space="preserve"> </w:t>
      </w:r>
      <w:r>
        <w:t>enero</w:t>
      </w:r>
      <w:r>
        <w:rPr>
          <w:spacing w:val="-5"/>
        </w:rPr>
        <w:t xml:space="preserve"> </w:t>
      </w:r>
      <w:r>
        <w:t>de</w:t>
      </w:r>
      <w:r>
        <w:rPr>
          <w:spacing w:val="-2"/>
        </w:rPr>
        <w:t xml:space="preserve"> </w:t>
      </w:r>
      <w:r>
        <w:t>2021,</w:t>
      </w:r>
      <w:r>
        <w:rPr>
          <w:spacing w:val="-6"/>
        </w:rPr>
        <w:t xml:space="preserve"> </w:t>
      </w:r>
      <w:r>
        <w:t>C-377</w:t>
      </w:r>
      <w:r>
        <w:rPr>
          <w:spacing w:val="-1"/>
        </w:rPr>
        <w:t xml:space="preserve"> </w:t>
      </w:r>
      <w:r>
        <w:t>del</w:t>
      </w:r>
      <w:r>
        <w:rPr>
          <w:spacing w:val="-1"/>
        </w:rPr>
        <w:t xml:space="preserve"> </w:t>
      </w:r>
      <w:r>
        <w:t>28</w:t>
      </w:r>
      <w:r>
        <w:rPr>
          <w:spacing w:val="-1"/>
        </w:rPr>
        <w:t xml:space="preserve"> </w:t>
      </w:r>
      <w:r>
        <w:t>de</w:t>
      </w:r>
      <w:r>
        <w:rPr>
          <w:spacing w:val="-2"/>
        </w:rPr>
        <w:t xml:space="preserve"> </w:t>
      </w:r>
      <w:r>
        <w:t>julio de</w:t>
      </w:r>
      <w:r>
        <w:rPr>
          <w:spacing w:val="-2"/>
        </w:rPr>
        <w:t xml:space="preserve"> </w:t>
      </w:r>
      <w:r>
        <w:t>2021,</w:t>
      </w:r>
      <w:r>
        <w:rPr>
          <w:spacing w:val="-6"/>
        </w:rPr>
        <w:t xml:space="preserve"> </w:t>
      </w:r>
      <w:r>
        <w:t>C-049 de</w:t>
      </w:r>
      <w:r>
        <w:rPr>
          <w:spacing w:val="-6"/>
        </w:rPr>
        <w:t xml:space="preserve"> </w:t>
      </w:r>
      <w:r>
        <w:t>8</w:t>
      </w:r>
      <w:r>
        <w:rPr>
          <w:spacing w:val="-5"/>
        </w:rPr>
        <w:t xml:space="preserve"> </w:t>
      </w:r>
      <w:r>
        <w:t>de</w:t>
      </w:r>
      <w:r>
        <w:rPr>
          <w:spacing w:val="-6"/>
        </w:rPr>
        <w:t xml:space="preserve"> </w:t>
      </w:r>
      <w:r>
        <w:t>marzo</w:t>
      </w:r>
      <w:r>
        <w:rPr>
          <w:spacing w:val="-5"/>
        </w:rPr>
        <w:t xml:space="preserve"> </w:t>
      </w:r>
      <w:r>
        <w:t>de</w:t>
      </w:r>
      <w:r>
        <w:rPr>
          <w:spacing w:val="-6"/>
        </w:rPr>
        <w:t xml:space="preserve"> </w:t>
      </w:r>
      <w:r>
        <w:t>2021</w:t>
      </w:r>
      <w:r>
        <w:rPr>
          <w:spacing w:val="-5"/>
        </w:rPr>
        <w:t xml:space="preserve"> </w:t>
      </w:r>
      <w:r>
        <w:t>y</w:t>
      </w:r>
      <w:r>
        <w:rPr>
          <w:spacing w:val="-5"/>
        </w:rPr>
        <w:t xml:space="preserve"> </w:t>
      </w:r>
      <w:r>
        <w:t>C-461</w:t>
      </w:r>
      <w:r>
        <w:rPr>
          <w:spacing w:val="-5"/>
        </w:rPr>
        <w:t xml:space="preserve"> </w:t>
      </w:r>
      <w:r>
        <w:t>de</w:t>
      </w:r>
      <w:r>
        <w:rPr>
          <w:spacing w:val="-6"/>
        </w:rPr>
        <w:t xml:space="preserve"> </w:t>
      </w:r>
      <w:r>
        <w:t>19</w:t>
      </w:r>
      <w:r>
        <w:rPr>
          <w:spacing w:val="-5"/>
        </w:rPr>
        <w:t xml:space="preserve"> </w:t>
      </w:r>
      <w:r>
        <w:t>de</w:t>
      </w:r>
      <w:r>
        <w:rPr>
          <w:spacing w:val="-6"/>
        </w:rPr>
        <w:t xml:space="preserve"> </w:t>
      </w:r>
      <w:r>
        <w:t>julio</w:t>
      </w:r>
      <w:r>
        <w:rPr>
          <w:spacing w:val="-4"/>
        </w:rPr>
        <w:t xml:space="preserve"> </w:t>
      </w:r>
      <w:r>
        <w:t>de</w:t>
      </w:r>
      <w:r>
        <w:rPr>
          <w:spacing w:val="-6"/>
        </w:rPr>
        <w:t xml:space="preserve"> </w:t>
      </w:r>
      <w:r>
        <w:t>2021,</w:t>
      </w:r>
      <w:r>
        <w:rPr>
          <w:spacing w:val="-5"/>
        </w:rPr>
        <w:t xml:space="preserve"> </w:t>
      </w:r>
      <w:r>
        <w:t>C-367</w:t>
      </w:r>
      <w:r>
        <w:rPr>
          <w:spacing w:val="-5"/>
        </w:rPr>
        <w:t xml:space="preserve"> </w:t>
      </w:r>
      <w:r>
        <w:t>de</w:t>
      </w:r>
      <w:r>
        <w:rPr>
          <w:spacing w:val="-6"/>
        </w:rPr>
        <w:t xml:space="preserve"> </w:t>
      </w:r>
      <w:r>
        <w:t>25</w:t>
      </w:r>
      <w:r>
        <w:rPr>
          <w:spacing w:val="-5"/>
        </w:rPr>
        <w:t xml:space="preserve"> </w:t>
      </w:r>
      <w:r>
        <w:t>de</w:t>
      </w:r>
      <w:r>
        <w:rPr>
          <w:spacing w:val="-6"/>
        </w:rPr>
        <w:t xml:space="preserve"> </w:t>
      </w:r>
      <w:r>
        <w:t>abril</w:t>
      </w:r>
      <w:r>
        <w:rPr>
          <w:spacing w:val="-5"/>
        </w:rPr>
        <w:t xml:space="preserve"> </w:t>
      </w:r>
      <w:r>
        <w:t>de 2022,</w:t>
      </w:r>
      <w:r>
        <w:rPr>
          <w:spacing w:val="9"/>
        </w:rPr>
        <w:t xml:space="preserve"> </w:t>
      </w:r>
      <w:r>
        <w:t>C-461</w:t>
      </w:r>
      <w:r>
        <w:rPr>
          <w:spacing w:val="10"/>
        </w:rPr>
        <w:t xml:space="preserve"> </w:t>
      </w:r>
      <w:r>
        <w:t>de</w:t>
      </w:r>
      <w:r>
        <w:rPr>
          <w:spacing w:val="8"/>
        </w:rPr>
        <w:t xml:space="preserve"> </w:t>
      </w:r>
      <w:r>
        <w:t>2</w:t>
      </w:r>
      <w:r>
        <w:rPr>
          <w:spacing w:val="9"/>
        </w:rPr>
        <w:t xml:space="preserve"> </w:t>
      </w:r>
      <w:r>
        <w:t>de</w:t>
      </w:r>
      <w:r>
        <w:rPr>
          <w:spacing w:val="8"/>
        </w:rPr>
        <w:t xml:space="preserve"> </w:t>
      </w:r>
      <w:r>
        <w:t>junio</w:t>
      </w:r>
      <w:r>
        <w:rPr>
          <w:spacing w:val="11"/>
        </w:rPr>
        <w:t xml:space="preserve"> </w:t>
      </w:r>
      <w:r>
        <w:t>de</w:t>
      </w:r>
      <w:r>
        <w:rPr>
          <w:spacing w:val="8"/>
        </w:rPr>
        <w:t xml:space="preserve"> </w:t>
      </w:r>
      <w:r>
        <w:t>2022,</w:t>
      </w:r>
      <w:r>
        <w:rPr>
          <w:spacing w:val="5"/>
        </w:rPr>
        <w:t xml:space="preserve"> </w:t>
      </w:r>
      <w:r>
        <w:t>C-</w:t>
      </w:r>
      <w:r>
        <w:rPr>
          <w:spacing w:val="9"/>
        </w:rPr>
        <w:t xml:space="preserve"> </w:t>
      </w:r>
      <w:r>
        <w:t>012</w:t>
      </w:r>
      <w:r>
        <w:rPr>
          <w:spacing w:val="5"/>
        </w:rPr>
        <w:t xml:space="preserve"> </w:t>
      </w:r>
      <w:r>
        <w:t>de</w:t>
      </w:r>
      <w:r>
        <w:rPr>
          <w:spacing w:val="8"/>
        </w:rPr>
        <w:t xml:space="preserve"> </w:t>
      </w:r>
      <w:r>
        <w:t>7</w:t>
      </w:r>
      <w:r>
        <w:rPr>
          <w:spacing w:val="10"/>
        </w:rPr>
        <w:t xml:space="preserve"> </w:t>
      </w:r>
      <w:r>
        <w:t>de</w:t>
      </w:r>
      <w:r>
        <w:rPr>
          <w:spacing w:val="8"/>
        </w:rPr>
        <w:t xml:space="preserve"> </w:t>
      </w:r>
      <w:r>
        <w:t>marzo</w:t>
      </w:r>
      <w:r>
        <w:rPr>
          <w:spacing w:val="9"/>
        </w:rPr>
        <w:t xml:space="preserve"> </w:t>
      </w:r>
      <w:r>
        <w:t>de</w:t>
      </w:r>
      <w:r>
        <w:rPr>
          <w:spacing w:val="8"/>
        </w:rPr>
        <w:t xml:space="preserve"> </w:t>
      </w:r>
      <w:r>
        <w:t>2023,</w:t>
      </w:r>
      <w:r>
        <w:rPr>
          <w:spacing w:val="10"/>
        </w:rPr>
        <w:t xml:space="preserve"> </w:t>
      </w:r>
      <w:r>
        <w:t>C-039</w:t>
      </w:r>
      <w:r>
        <w:rPr>
          <w:spacing w:val="9"/>
        </w:rPr>
        <w:t xml:space="preserve"> </w:t>
      </w:r>
      <w:r>
        <w:rPr>
          <w:spacing w:val="-5"/>
        </w:rPr>
        <w:t>de</w:t>
      </w:r>
    </w:p>
    <w:p w:rsidR="00042CF9" w:rsidRDefault="00000000" w14:paraId="5D95CFB5" w14:textId="77777777">
      <w:pPr>
        <w:pStyle w:val="Textoindependiente"/>
        <w:spacing w:before="3" w:line="273" w:lineRule="auto"/>
        <w:ind w:left="260" w:right="256"/>
        <w:jc w:val="both"/>
      </w:pPr>
      <w:r>
        <w:t>29 de marzo de 2023, C-441 del 27 de octubre de 2023, C-979 del 30 de diciembre de 2024, y C-277 del 23 de abril de 2025</w:t>
      </w:r>
    </w:p>
    <w:p w:rsidR="00042CF9" w:rsidRDefault="00042CF9" w14:paraId="574E3150" w14:textId="77777777">
      <w:pPr>
        <w:pStyle w:val="Textoindependiente"/>
        <w:spacing w:before="43"/>
      </w:pPr>
    </w:p>
    <w:p w:rsidR="00042CF9" w:rsidRDefault="00000000" w14:paraId="6DC6ACBE" w14:textId="77777777">
      <w:pPr>
        <w:pStyle w:val="Textoindependiente"/>
        <w:spacing w:line="276" w:lineRule="auto"/>
        <w:ind w:left="260" w:right="281"/>
        <w:jc w:val="both"/>
      </w:pPr>
      <w:r>
        <w:t>Estos y otros conceptos se encuentran disponibles para consulta en el Sistema de</w:t>
      </w:r>
      <w:r>
        <w:rPr>
          <w:spacing w:val="-20"/>
        </w:rPr>
        <w:t xml:space="preserve"> </w:t>
      </w:r>
      <w:r>
        <w:t>relatoría</w:t>
      </w:r>
      <w:r>
        <w:rPr>
          <w:spacing w:val="-19"/>
        </w:rPr>
        <w:t xml:space="preserve"> </w:t>
      </w:r>
      <w:r>
        <w:t>de</w:t>
      </w:r>
      <w:r>
        <w:rPr>
          <w:spacing w:val="-19"/>
        </w:rPr>
        <w:t xml:space="preserve"> </w:t>
      </w:r>
      <w:r>
        <w:t>la</w:t>
      </w:r>
      <w:r>
        <w:rPr>
          <w:spacing w:val="-20"/>
        </w:rPr>
        <w:t xml:space="preserve"> </w:t>
      </w:r>
      <w:r>
        <w:t>Agencia,</w:t>
      </w:r>
      <w:r>
        <w:rPr>
          <w:spacing w:val="-19"/>
        </w:rPr>
        <w:t xml:space="preserve"> </w:t>
      </w:r>
      <w:r>
        <w:t>al</w:t>
      </w:r>
      <w:r>
        <w:rPr>
          <w:spacing w:val="-20"/>
        </w:rPr>
        <w:t xml:space="preserve"> </w:t>
      </w:r>
      <w:r>
        <w:t>cual</w:t>
      </w:r>
      <w:r>
        <w:rPr>
          <w:spacing w:val="-19"/>
        </w:rPr>
        <w:t xml:space="preserve"> </w:t>
      </w:r>
      <w:r>
        <w:t>se</w:t>
      </w:r>
      <w:r>
        <w:rPr>
          <w:spacing w:val="-19"/>
        </w:rPr>
        <w:t xml:space="preserve"> </w:t>
      </w:r>
      <w:r>
        <w:t>puede</w:t>
      </w:r>
      <w:r>
        <w:rPr>
          <w:spacing w:val="-20"/>
        </w:rPr>
        <w:t xml:space="preserve"> </w:t>
      </w:r>
      <w:r>
        <w:t>acceder</w:t>
      </w:r>
      <w:r>
        <w:rPr>
          <w:spacing w:val="-19"/>
        </w:rPr>
        <w:t xml:space="preserve"> </w:t>
      </w:r>
      <w:r>
        <w:t>a</w:t>
      </w:r>
      <w:r>
        <w:rPr>
          <w:spacing w:val="-19"/>
        </w:rPr>
        <w:t xml:space="preserve"> </w:t>
      </w:r>
      <w:r>
        <w:t>través</w:t>
      </w:r>
      <w:r>
        <w:rPr>
          <w:spacing w:val="-20"/>
        </w:rPr>
        <w:t xml:space="preserve"> </w:t>
      </w:r>
      <w:r>
        <w:t>del</w:t>
      </w:r>
      <w:r>
        <w:rPr>
          <w:spacing w:val="-19"/>
        </w:rPr>
        <w:t xml:space="preserve"> </w:t>
      </w:r>
      <w:r>
        <w:t>siguiente</w:t>
      </w:r>
      <w:r>
        <w:rPr>
          <w:spacing w:val="-19"/>
        </w:rPr>
        <w:t xml:space="preserve"> </w:t>
      </w:r>
      <w:r>
        <w:t xml:space="preserve">enlace: </w:t>
      </w:r>
      <w:hyperlink r:id="rId17">
        <w:r>
          <w:rPr>
            <w:color w:val="0000FF"/>
            <w:spacing w:val="-2"/>
            <w:u w:val="single" w:color="0000FF"/>
          </w:rPr>
          <w:t>https://relatoria.colombiacompra.gov.co/busqueda/conceptos</w:t>
        </w:r>
      </w:hyperlink>
    </w:p>
    <w:p w:rsidR="00042CF9" w:rsidRDefault="00042CF9" w14:paraId="79DDD753" w14:textId="77777777">
      <w:pPr>
        <w:pStyle w:val="Textoindependiente"/>
        <w:spacing w:before="46"/>
      </w:pPr>
    </w:p>
    <w:p w:rsidR="00042CF9" w:rsidRDefault="00000000" w14:paraId="4E9A9758" w14:textId="77777777">
      <w:pPr>
        <w:pStyle w:val="Textoindependiente"/>
        <w:spacing w:line="259" w:lineRule="auto"/>
        <w:ind w:left="260" w:right="253"/>
        <w:jc w:val="both"/>
      </w:pPr>
      <w:r>
        <w:t xml:space="preserve">La sostenibilidad no es una opción, es una obligación. Por ello, la Agencia Nacional de Contratación Pública –Colombia Compra Eficiente– te invita a realizar el </w:t>
      </w:r>
      <w:r>
        <w:rPr>
          <w:b/>
        </w:rPr>
        <w:t>Curso de Contratación Pública Sostenible y Socialmente Responsable</w:t>
      </w:r>
      <w:r>
        <w:t>, una herramienta clave para fortalecer las capacidades de todos los compradores públicos, proveedores, servidores públicos v para generar mayor valor público. Accede al curso y aprende como implementar criterios sociales</w:t>
      </w:r>
      <w:r>
        <w:rPr>
          <w:spacing w:val="-1"/>
        </w:rPr>
        <w:t xml:space="preserve"> </w:t>
      </w:r>
      <w:r>
        <w:t>y ambientales en las diferentes etapas del proceso de contratac</w:t>
      </w:r>
      <w:r>
        <w:rPr>
          <w:spacing w:val="-20"/>
        </w:rPr>
        <w:t xml:space="preserve"> </w:t>
      </w:r>
      <w:r>
        <w:t xml:space="preserve">ión: </w:t>
      </w:r>
      <w:hyperlink r:id="rId18">
        <w:r>
          <w:rPr>
            <w:color w:val="0000FF"/>
            <w:spacing w:val="-2"/>
            <w:u w:val="single" w:color="0000FF"/>
          </w:rPr>
          <w:t>https://formacionvirtual.colombiacompra.gov.co/mod/page/view.php?id=3718</w:t>
        </w:r>
      </w:hyperlink>
    </w:p>
    <w:p w:rsidR="00042CF9" w:rsidRDefault="00000000" w14:paraId="1BACDF1E" w14:textId="77777777">
      <w:pPr>
        <w:tabs>
          <w:tab w:val="left" w:pos="2128"/>
          <w:tab w:val="left" w:pos="3168"/>
          <w:tab w:val="left" w:pos="5061"/>
          <w:tab w:val="left" w:pos="6275"/>
          <w:tab w:val="left" w:pos="8527"/>
        </w:tabs>
        <w:spacing w:before="161" w:line="259" w:lineRule="auto"/>
        <w:ind w:left="260" w:right="259"/>
        <w:jc w:val="both"/>
      </w:pPr>
      <w:r>
        <w:t xml:space="preserve">De otro lado, te contamos que esta Agencia ha da un paso decisivo en la estandarización y modernización del </w:t>
      </w:r>
      <w:r>
        <w:rPr>
          <w:b/>
        </w:rPr>
        <w:t>sector</w:t>
      </w:r>
      <w:r>
        <w:rPr>
          <w:b/>
          <w:spacing w:val="40"/>
        </w:rPr>
        <w:t xml:space="preserve"> </w:t>
      </w:r>
      <w:r>
        <w:rPr>
          <w:b/>
        </w:rPr>
        <w:t xml:space="preserve">social </w:t>
      </w:r>
      <w:r>
        <w:t xml:space="preserve">con la expedición de las </w:t>
      </w:r>
      <w:r>
        <w:rPr>
          <w:b/>
        </w:rPr>
        <w:t>Resoluciones 539, 540, 541, 952 y 953 de 2025</w:t>
      </w:r>
      <w:r>
        <w:t xml:space="preserve">, </w:t>
      </w:r>
      <w:r>
        <w:rPr>
          <w:b/>
        </w:rPr>
        <w:t xml:space="preserve">mediante las cuales adoptó Documentos Tipo </w:t>
      </w:r>
      <w:r>
        <w:t xml:space="preserve">para las modalidades de selección de </w:t>
      </w:r>
      <w:r>
        <w:rPr>
          <w:b/>
        </w:rPr>
        <w:t>licitación pública (versión 2), selección abreviada de menor cuantía, mínima cuantía, consultoría e interventoría</w:t>
      </w:r>
      <w:r>
        <w:t>, promoviendo procesos más transparentes, eficientes</w:t>
      </w:r>
      <w:r>
        <w:rPr>
          <w:spacing w:val="40"/>
        </w:rPr>
        <w:t xml:space="preserve"> </w:t>
      </w:r>
      <w:r>
        <w:t xml:space="preserve">competitivos y sostenibles en sectores estratégicos como educación, salud, cultura, recreación, deporte, institucional y vivienda. </w:t>
      </w:r>
      <w:r>
        <w:rPr>
          <w:spacing w:val="-2"/>
        </w:rPr>
        <w:t>Consulta</w:t>
      </w:r>
      <w:r>
        <w:tab/>
      </w:r>
      <w:r>
        <w:rPr>
          <w:spacing w:val="-10"/>
        </w:rPr>
        <w:t>y</w:t>
      </w:r>
      <w:r>
        <w:tab/>
      </w:r>
      <w:r>
        <w:rPr>
          <w:spacing w:val="-2"/>
        </w:rPr>
        <w:t>descarga</w:t>
      </w:r>
      <w:r>
        <w:tab/>
      </w:r>
      <w:r>
        <w:rPr>
          <w:spacing w:val="-4"/>
        </w:rPr>
        <w:t>los</w:t>
      </w:r>
      <w:r>
        <w:tab/>
      </w:r>
      <w:r>
        <w:rPr>
          <w:spacing w:val="-2"/>
        </w:rPr>
        <w:t>documentos</w:t>
      </w:r>
      <w:r>
        <w:tab/>
      </w:r>
      <w:r>
        <w:rPr>
          <w:spacing w:val="-2"/>
        </w:rPr>
        <w:t xml:space="preserve">aquí: </w:t>
      </w:r>
      <w:hyperlink r:id="rId19">
        <w:r>
          <w:rPr>
            <w:color w:val="0000FF"/>
            <w:spacing w:val="-2"/>
            <w:u w:val="single" w:color="0000FF"/>
          </w:rPr>
          <w:t>https://www.colombiacompra.gov.co/normativa-y-relatoria/documentos-tipo</w:t>
        </w:r>
      </w:hyperlink>
    </w:p>
    <w:p w:rsidR="00042CF9" w:rsidRDefault="00000000" w14:paraId="51F834B3" w14:textId="77777777">
      <w:pPr>
        <w:spacing w:before="158" w:line="259" w:lineRule="auto"/>
        <w:ind w:left="260" w:right="251"/>
        <w:jc w:val="both"/>
      </w:pPr>
      <w:r>
        <w:t>Si</w:t>
      </w:r>
      <w:r>
        <w:rPr>
          <w:spacing w:val="-20"/>
        </w:rPr>
        <w:t xml:space="preserve"> </w:t>
      </w:r>
      <w:r>
        <w:t>quieres</w:t>
      </w:r>
      <w:r>
        <w:rPr>
          <w:spacing w:val="-19"/>
        </w:rPr>
        <w:t xml:space="preserve"> </w:t>
      </w:r>
      <w:r>
        <w:t>conocer</w:t>
      </w:r>
      <w:r>
        <w:rPr>
          <w:spacing w:val="-19"/>
        </w:rPr>
        <w:t xml:space="preserve"> </w:t>
      </w:r>
      <w:r>
        <w:t>más</w:t>
      </w:r>
      <w:r>
        <w:rPr>
          <w:spacing w:val="-19"/>
        </w:rPr>
        <w:t xml:space="preserve"> </w:t>
      </w:r>
      <w:r>
        <w:t>sobre</w:t>
      </w:r>
      <w:r>
        <w:rPr>
          <w:spacing w:val="-19"/>
        </w:rPr>
        <w:t xml:space="preserve"> </w:t>
      </w:r>
      <w:r>
        <w:t>la</w:t>
      </w:r>
      <w:r>
        <w:rPr>
          <w:spacing w:val="-20"/>
        </w:rPr>
        <w:t xml:space="preserve"> </w:t>
      </w:r>
      <w:r>
        <w:t>aplicación</w:t>
      </w:r>
      <w:r>
        <w:rPr>
          <w:spacing w:val="-18"/>
        </w:rPr>
        <w:t xml:space="preserve"> </w:t>
      </w:r>
      <w:r>
        <w:t>de</w:t>
      </w:r>
      <w:r>
        <w:rPr>
          <w:spacing w:val="-19"/>
        </w:rPr>
        <w:t xml:space="preserve"> </w:t>
      </w:r>
      <w:r>
        <w:t>Documentos</w:t>
      </w:r>
      <w:r>
        <w:rPr>
          <w:spacing w:val="-18"/>
        </w:rPr>
        <w:t xml:space="preserve"> </w:t>
      </w:r>
      <w:r>
        <w:t>Tipo puedes</w:t>
      </w:r>
      <w:r>
        <w:rPr>
          <w:spacing w:val="-17"/>
        </w:rPr>
        <w:t xml:space="preserve"> </w:t>
      </w:r>
      <w:r>
        <w:t xml:space="preserve">consultar la última versión de la </w:t>
      </w:r>
      <w:r>
        <w:rPr>
          <w:b/>
        </w:rPr>
        <w:t>Guía para la comprensión e implementación de los Documentos</w:t>
      </w:r>
      <w:r>
        <w:rPr>
          <w:b/>
          <w:spacing w:val="-19"/>
        </w:rPr>
        <w:t xml:space="preserve"> </w:t>
      </w:r>
      <w:r>
        <w:rPr>
          <w:b/>
        </w:rPr>
        <w:t>Tipo de obra pública de infraestructura de transporte</w:t>
      </w:r>
      <w:r>
        <w:rPr>
          <w:b/>
          <w:spacing w:val="-19"/>
        </w:rPr>
        <w:t xml:space="preserve"> </w:t>
      </w:r>
      <w:r>
        <w:t>. En esta actualización se incorporaron orientaciones prácticas dirigidas a entidades públicas, proveedores, organismos de control y demás interesados, con el propósito de facilitar la adecuada implementación de estos instrumentos en los procesos</w:t>
      </w:r>
      <w:r>
        <w:rPr>
          <w:spacing w:val="40"/>
        </w:rPr>
        <w:t xml:space="preserve"> </w:t>
      </w:r>
      <w:r>
        <w:t>contractuales.</w:t>
      </w:r>
      <w:r>
        <w:rPr>
          <w:spacing w:val="67"/>
        </w:rPr>
        <w:t xml:space="preserve"> </w:t>
      </w:r>
      <w:r>
        <w:t>Además</w:t>
      </w:r>
      <w:r>
        <w:rPr>
          <w:spacing w:val="40"/>
        </w:rPr>
        <w:t xml:space="preserve"> </w:t>
      </w:r>
      <w:r>
        <w:t>se</w:t>
      </w:r>
      <w:r>
        <w:rPr>
          <w:spacing w:val="40"/>
        </w:rPr>
        <w:t xml:space="preserve"> </w:t>
      </w:r>
      <w:r>
        <w:t>incluyeron</w:t>
      </w:r>
      <w:r>
        <w:rPr>
          <w:spacing w:val="40"/>
        </w:rPr>
        <w:t xml:space="preserve"> </w:t>
      </w:r>
      <w:r>
        <w:t>lineamientos</w:t>
      </w:r>
      <w:r>
        <w:rPr>
          <w:spacing w:val="40"/>
        </w:rPr>
        <w:t xml:space="preserve"> </w:t>
      </w:r>
      <w:r>
        <w:t>que</w:t>
      </w:r>
      <w:r>
        <w:rPr>
          <w:spacing w:val="40"/>
        </w:rPr>
        <w:t xml:space="preserve"> </w:t>
      </w:r>
      <w:r>
        <w:t>orientan</w:t>
      </w:r>
      <w:r>
        <w:rPr>
          <w:spacing w:val="40"/>
        </w:rPr>
        <w:t xml:space="preserve"> </w:t>
      </w:r>
      <w:r>
        <w:t>la</w:t>
      </w:r>
    </w:p>
    <w:p w:rsidR="00042CF9" w:rsidRDefault="00042CF9" w14:paraId="3A0A96B6" w14:textId="77777777">
      <w:pPr>
        <w:spacing w:line="259" w:lineRule="auto"/>
        <w:jc w:val="both"/>
        <w:sectPr w:rsidR="00042CF9">
          <w:pgSz w:w="12240" w:h="15840" w:orient="portrait"/>
          <w:pgMar w:top="2080" w:right="1440" w:bottom="1820" w:left="1440" w:header="306" w:footer="1636" w:gutter="0"/>
          <w:cols w:space="720"/>
        </w:sectPr>
      </w:pPr>
    </w:p>
    <w:p w:rsidR="00042CF9" w:rsidRDefault="00042CF9" w14:paraId="43449C3C" w14:textId="77777777">
      <w:pPr>
        <w:pStyle w:val="Textoindependiente"/>
        <w:spacing w:before="21"/>
      </w:pPr>
    </w:p>
    <w:p w:rsidR="00042CF9" w:rsidRDefault="00000000" w14:paraId="3A2A74A7" w14:textId="77777777">
      <w:pPr>
        <w:pStyle w:val="Textoindependiente"/>
        <w:tabs>
          <w:tab w:val="left" w:pos="2562"/>
          <w:tab w:val="left" w:pos="4042"/>
          <w:tab w:val="left" w:pos="5955"/>
          <w:tab w:val="left" w:pos="7105"/>
          <w:tab w:val="left" w:pos="8529"/>
        </w:tabs>
        <w:spacing w:line="259" w:lineRule="auto"/>
        <w:ind w:left="260" w:right="265"/>
      </w:pPr>
      <w:r>
        <w:t>implementación</w:t>
      </w:r>
      <w:r>
        <w:rPr>
          <w:spacing w:val="80"/>
        </w:rPr>
        <w:t xml:space="preserve"> </w:t>
      </w:r>
      <w:r>
        <w:t>de</w:t>
      </w:r>
      <w:r>
        <w:rPr>
          <w:spacing w:val="80"/>
        </w:rPr>
        <w:t xml:space="preserve"> </w:t>
      </w:r>
      <w:r>
        <w:t>los</w:t>
      </w:r>
      <w:r>
        <w:rPr>
          <w:spacing w:val="80"/>
        </w:rPr>
        <w:t xml:space="preserve"> </w:t>
      </w:r>
      <w:r>
        <w:t>criterios</w:t>
      </w:r>
      <w:r>
        <w:rPr>
          <w:spacing w:val="80"/>
        </w:rPr>
        <w:t xml:space="preserve"> </w:t>
      </w:r>
      <w:r>
        <w:t>ambientales</w:t>
      </w:r>
      <w:r>
        <w:rPr>
          <w:spacing w:val="80"/>
        </w:rPr>
        <w:t xml:space="preserve"> </w:t>
      </w:r>
      <w:r>
        <w:t>y</w:t>
      </w:r>
      <w:r>
        <w:rPr>
          <w:spacing w:val="80"/>
        </w:rPr>
        <w:t xml:space="preserve"> </w:t>
      </w:r>
      <w:r>
        <w:t>sociales</w:t>
      </w:r>
      <w:r>
        <w:rPr>
          <w:spacing w:val="80"/>
        </w:rPr>
        <w:t xml:space="preserve"> </w:t>
      </w:r>
      <w:r>
        <w:t>incluidos</w:t>
      </w:r>
      <w:r>
        <w:rPr>
          <w:spacing w:val="80"/>
        </w:rPr>
        <w:t xml:space="preserve"> </w:t>
      </w:r>
      <w:r>
        <w:t>en</w:t>
      </w:r>
      <w:r>
        <w:rPr>
          <w:spacing w:val="80"/>
        </w:rPr>
        <w:t xml:space="preserve"> </w:t>
      </w:r>
      <w:r>
        <w:t>los</w:t>
      </w:r>
      <w:r>
        <w:rPr>
          <w:spacing w:val="40"/>
        </w:rPr>
        <w:t xml:space="preserve"> </w:t>
      </w:r>
      <w:r>
        <w:rPr>
          <w:spacing w:val="-2"/>
        </w:rPr>
        <w:t>documentos</w:t>
      </w:r>
      <w:r>
        <w:tab/>
      </w:r>
      <w:r>
        <w:rPr>
          <w:spacing w:val="-4"/>
        </w:rPr>
        <w:t>tipo:</w:t>
      </w:r>
      <w:r>
        <w:tab/>
      </w:r>
      <w:r>
        <w:rPr>
          <w:spacing w:val="-2"/>
        </w:rPr>
        <w:t>Consulta</w:t>
      </w:r>
      <w:r>
        <w:tab/>
      </w:r>
      <w:r>
        <w:rPr>
          <w:spacing w:val="-6"/>
        </w:rPr>
        <w:t>la</w:t>
      </w:r>
      <w:r>
        <w:tab/>
      </w:r>
      <w:r>
        <w:rPr>
          <w:spacing w:val="-4"/>
        </w:rPr>
        <w:t>guía</w:t>
      </w:r>
      <w:r>
        <w:tab/>
      </w:r>
      <w:r>
        <w:rPr>
          <w:spacing w:val="-4"/>
        </w:rPr>
        <w:t xml:space="preserve">aquí: </w:t>
      </w:r>
      <w:hyperlink r:id="rId20">
        <w:r>
          <w:rPr>
            <w:color w:val="0000FF"/>
            <w:spacing w:val="-2"/>
            <w:u w:val="single" w:color="0000FF"/>
          </w:rPr>
          <w:t>https://www.colombiacompra.gov.co/archivos/manual/guia-para-la-</w:t>
        </w:r>
      </w:hyperlink>
      <w:r>
        <w:rPr>
          <w:color w:val="0000FF"/>
          <w:spacing w:val="-2"/>
        </w:rPr>
        <w:t xml:space="preserve"> </w:t>
      </w:r>
      <w:hyperlink r:id="rId21">
        <w:r>
          <w:rPr>
            <w:color w:val="0000FF"/>
            <w:spacing w:val="-2"/>
            <w:u w:val="single" w:color="0000FF"/>
          </w:rPr>
          <w:t>comprension-e-implementacion-de-los-documentos-tipo-de-obra-publica-de-</w:t>
        </w:r>
      </w:hyperlink>
      <w:r>
        <w:rPr>
          <w:color w:val="0000FF"/>
          <w:spacing w:val="-2"/>
        </w:rPr>
        <w:t xml:space="preserve"> </w:t>
      </w:r>
      <w:hyperlink r:id="rId22">
        <w:r>
          <w:rPr>
            <w:color w:val="0000FF"/>
            <w:spacing w:val="-2"/>
            <w:u w:val="single" w:color="0000FF"/>
          </w:rPr>
          <w:t>infraestructura-de-transporte-bajo-las-diferentes-modalidades-de-</w:t>
        </w:r>
      </w:hyperlink>
      <w:r>
        <w:rPr>
          <w:color w:val="0000FF"/>
          <w:spacing w:val="80"/>
          <w:w w:val="150"/>
        </w:rPr>
        <w:t xml:space="preserve"> </w:t>
      </w:r>
      <w:hyperlink r:id="rId23">
        <w:r>
          <w:rPr>
            <w:color w:val="0000FF"/>
            <w:spacing w:val="-2"/>
            <w:u w:val="single" w:color="0000FF"/>
          </w:rPr>
          <w:t>contratacion-vigentes</w:t>
        </w:r>
      </w:hyperlink>
    </w:p>
    <w:p w:rsidR="00042CF9" w:rsidRDefault="00000000" w14:paraId="09C9EFC1" w14:textId="77777777">
      <w:pPr>
        <w:pStyle w:val="Textoindependiente"/>
        <w:spacing w:before="160" w:line="237" w:lineRule="auto"/>
        <w:ind w:left="260"/>
      </w:pPr>
      <w:r>
        <w:t>Lo</w:t>
      </w:r>
      <w:r>
        <w:rPr>
          <w:spacing w:val="77"/>
        </w:rPr>
        <w:t xml:space="preserve"> </w:t>
      </w:r>
      <w:r>
        <w:t>invitamos</w:t>
      </w:r>
      <w:r>
        <w:rPr>
          <w:spacing w:val="80"/>
        </w:rPr>
        <w:t xml:space="preserve"> </w:t>
      </w:r>
      <w:r>
        <w:t>a</w:t>
      </w:r>
      <w:r>
        <w:rPr>
          <w:spacing w:val="73"/>
        </w:rPr>
        <w:t xml:space="preserve"> </w:t>
      </w:r>
      <w:r>
        <w:t>seguirnos</w:t>
      </w:r>
      <w:r>
        <w:rPr>
          <w:spacing w:val="76"/>
        </w:rPr>
        <w:t xml:space="preserve"> </w:t>
      </w:r>
      <w:r>
        <w:t>en</w:t>
      </w:r>
      <w:r>
        <w:rPr>
          <w:spacing w:val="80"/>
        </w:rPr>
        <w:t xml:space="preserve"> </w:t>
      </w:r>
      <w:r>
        <w:t>las</w:t>
      </w:r>
      <w:r>
        <w:rPr>
          <w:spacing w:val="76"/>
        </w:rPr>
        <w:t xml:space="preserve"> </w:t>
      </w:r>
      <w:r>
        <w:t>redes</w:t>
      </w:r>
      <w:r>
        <w:rPr>
          <w:spacing w:val="80"/>
        </w:rPr>
        <w:t xml:space="preserve"> </w:t>
      </w:r>
      <w:r>
        <w:t>sociales</w:t>
      </w:r>
      <w:r>
        <w:rPr>
          <w:spacing w:val="80"/>
        </w:rPr>
        <w:t xml:space="preserve"> </w:t>
      </w:r>
      <w:r>
        <w:t>en</w:t>
      </w:r>
      <w:r>
        <w:rPr>
          <w:spacing w:val="80"/>
        </w:rPr>
        <w:t xml:space="preserve"> </w:t>
      </w:r>
      <w:r>
        <w:t>las</w:t>
      </w:r>
      <w:r>
        <w:rPr>
          <w:spacing w:val="80"/>
        </w:rPr>
        <w:t xml:space="preserve"> </w:t>
      </w:r>
      <w:r>
        <w:t>cuales</w:t>
      </w:r>
      <w:r>
        <w:rPr>
          <w:spacing w:val="80"/>
        </w:rPr>
        <w:t xml:space="preserve"> </w:t>
      </w:r>
      <w:r>
        <w:t>se</w:t>
      </w:r>
      <w:r>
        <w:rPr>
          <w:spacing w:val="80"/>
        </w:rPr>
        <w:t xml:space="preserve"> </w:t>
      </w:r>
      <w:r>
        <w:t>difunde información institucional:</w:t>
      </w:r>
    </w:p>
    <w:p w:rsidR="00042CF9" w:rsidRDefault="00042CF9" w14:paraId="22FF84B9" w14:textId="77777777">
      <w:pPr>
        <w:pStyle w:val="Textoindependiente"/>
        <w:spacing w:before="1"/>
      </w:pPr>
    </w:p>
    <w:p w:rsidR="00042CF9" w:rsidRDefault="00000000" w14:paraId="3F937D3B" w14:textId="77777777">
      <w:pPr>
        <w:pStyle w:val="Textoindependiente"/>
        <w:ind w:left="260" w:right="5055"/>
      </w:pPr>
      <w:r>
        <w:t xml:space="preserve">Twitter: </w:t>
      </w:r>
      <w:r>
        <w:rPr>
          <w:u w:val="single"/>
        </w:rPr>
        <w:t>@colombiacompra</w:t>
      </w:r>
      <w:r>
        <w:t xml:space="preserve"> Facebook:</w:t>
      </w:r>
      <w:r>
        <w:rPr>
          <w:spacing w:val="-20"/>
        </w:rPr>
        <w:t xml:space="preserve"> </w:t>
      </w:r>
      <w:r>
        <w:rPr>
          <w:u w:val="single"/>
        </w:rPr>
        <w:t>ColombiaCompraEficiente</w:t>
      </w:r>
    </w:p>
    <w:p w:rsidR="00042CF9" w:rsidRDefault="00000000" w14:paraId="183819FA" w14:textId="77777777">
      <w:pPr>
        <w:pStyle w:val="Textoindependiente"/>
        <w:spacing w:before="3" w:line="237" w:lineRule="auto"/>
        <w:ind w:left="260"/>
      </w:pPr>
      <w:r>
        <w:t>LinkedIn:</w:t>
      </w:r>
      <w:r>
        <w:rPr>
          <w:spacing w:val="-13"/>
        </w:rPr>
        <w:t xml:space="preserve"> </w:t>
      </w:r>
      <w:r>
        <w:rPr>
          <w:u w:val="single"/>
        </w:rPr>
        <w:t>Agencia</w:t>
      </w:r>
      <w:r>
        <w:rPr>
          <w:spacing w:val="-17"/>
          <w:u w:val="single"/>
        </w:rPr>
        <w:t xml:space="preserve"> </w:t>
      </w:r>
      <w:r>
        <w:rPr>
          <w:u w:val="single"/>
        </w:rPr>
        <w:t>Nacional</w:t>
      </w:r>
      <w:r>
        <w:rPr>
          <w:spacing w:val="-16"/>
          <w:u w:val="single"/>
        </w:rPr>
        <w:t xml:space="preserve"> </w:t>
      </w:r>
      <w:r>
        <w:rPr>
          <w:u w:val="single"/>
        </w:rPr>
        <w:t>de</w:t>
      </w:r>
      <w:r>
        <w:rPr>
          <w:spacing w:val="-17"/>
          <w:u w:val="single"/>
        </w:rPr>
        <w:t xml:space="preserve"> </w:t>
      </w:r>
      <w:r>
        <w:rPr>
          <w:u w:val="single"/>
        </w:rPr>
        <w:t>Contratación</w:t>
      </w:r>
      <w:r>
        <w:rPr>
          <w:spacing w:val="-16"/>
          <w:u w:val="single"/>
        </w:rPr>
        <w:t xml:space="preserve"> </w:t>
      </w:r>
      <w:r>
        <w:rPr>
          <w:u w:val="single"/>
        </w:rPr>
        <w:t>Pública</w:t>
      </w:r>
      <w:r>
        <w:rPr>
          <w:spacing w:val="-6"/>
          <w:u w:val="single"/>
        </w:rPr>
        <w:t xml:space="preserve"> </w:t>
      </w:r>
      <w:r>
        <w:rPr>
          <w:u w:val="single"/>
        </w:rPr>
        <w:t>-</w:t>
      </w:r>
      <w:r>
        <w:rPr>
          <w:spacing w:val="-16"/>
          <w:u w:val="single"/>
        </w:rPr>
        <w:t xml:space="preserve"> </w:t>
      </w:r>
      <w:r>
        <w:rPr>
          <w:u w:val="single"/>
        </w:rPr>
        <w:t>Colombia</w:t>
      </w:r>
      <w:r>
        <w:rPr>
          <w:spacing w:val="-17"/>
          <w:u w:val="single"/>
        </w:rPr>
        <w:t xml:space="preserve"> </w:t>
      </w:r>
      <w:r>
        <w:rPr>
          <w:u w:val="single"/>
        </w:rPr>
        <w:t>Compra</w:t>
      </w:r>
      <w:r>
        <w:rPr>
          <w:spacing w:val="-17"/>
          <w:u w:val="single"/>
        </w:rPr>
        <w:t xml:space="preserve"> </w:t>
      </w:r>
      <w:r>
        <w:rPr>
          <w:u w:val="single"/>
        </w:rPr>
        <w:t>Eficiente</w:t>
      </w:r>
      <w:r>
        <w:t xml:space="preserve"> Instagram: </w:t>
      </w:r>
      <w:r>
        <w:rPr>
          <w:u w:val="single"/>
        </w:rPr>
        <w:t>@colombiacompraeficiente_cce</w:t>
      </w:r>
    </w:p>
    <w:p w:rsidR="00042CF9" w:rsidRDefault="00042CF9" w14:paraId="3B49419F" w14:textId="77777777">
      <w:pPr>
        <w:pStyle w:val="Textoindependiente"/>
        <w:spacing w:before="41"/>
      </w:pPr>
    </w:p>
    <w:p w:rsidR="00042CF9" w:rsidRDefault="00000000" w14:paraId="04673447" w14:textId="77777777">
      <w:pPr>
        <w:pStyle w:val="Textoindependiente"/>
        <w:spacing w:line="276" w:lineRule="auto"/>
        <w:ind w:left="260" w:right="25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00042CF9" w:rsidRDefault="00042CF9" w14:paraId="064D2E29" w14:textId="77777777">
      <w:pPr>
        <w:pStyle w:val="Textoindependiente"/>
        <w:spacing w:before="43"/>
      </w:pPr>
    </w:p>
    <w:p w:rsidR="00042CF9" w:rsidRDefault="00000000" w14:paraId="59F08E5E" w14:textId="77777777">
      <w:pPr>
        <w:pStyle w:val="Textoindependiente"/>
        <w:ind w:left="260"/>
      </w:pPr>
      <w:r>
        <w:rPr>
          <w:spacing w:val="-2"/>
        </w:rPr>
        <w:t>Atentamente,</w:t>
      </w:r>
    </w:p>
    <w:p w:rsidR="00042CF9" w:rsidRDefault="00042CF9" w14:paraId="20B17877" w14:textId="77777777">
      <w:pPr>
        <w:pStyle w:val="Textoindependiente"/>
      </w:pPr>
    </w:p>
    <w:p w:rsidR="007107BE" w:rsidRDefault="007107BE" w14:paraId="43028552" w14:textId="77777777">
      <w:pPr>
        <w:pStyle w:val="Textoindependiente"/>
      </w:pPr>
    </w:p>
    <w:p w:rsidR="007107BE" w:rsidP="007107BE" w:rsidRDefault="007107BE" w14:paraId="5F935977" w14:textId="7D094ACF">
      <w:pPr>
        <w:pStyle w:val="Textoindependiente"/>
        <w:jc w:val="center"/>
      </w:pPr>
      <w:r>
        <w:rPr>
          <w:noProof/>
        </w:rPr>
        <w:drawing>
          <wp:inline distT="0" distB="0" distL="0" distR="0" wp14:anchorId="324E30A2" wp14:editId="1A1234BF">
            <wp:extent cx="2762250" cy="1185769"/>
            <wp:effectExtent l="0" t="0" r="0" b="0"/>
            <wp:docPr id="559081954"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63294" cy="1186217"/>
                    </a:xfrm>
                    <a:prstGeom prst="rect">
                      <a:avLst/>
                    </a:prstGeom>
                    <a:noFill/>
                    <a:ln>
                      <a:noFill/>
                    </a:ln>
                  </pic:spPr>
                </pic:pic>
              </a:graphicData>
            </a:graphic>
          </wp:inline>
        </w:drawing>
      </w:r>
    </w:p>
    <w:p w:rsidR="007107BE" w:rsidRDefault="007107BE" w14:paraId="3F63C364" w14:textId="77777777">
      <w:pPr>
        <w:pStyle w:val="Textoindependiente"/>
      </w:pPr>
    </w:p>
    <w:p w:rsidR="007107BE" w:rsidRDefault="007107BE" w14:paraId="7D7BD098" w14:textId="77777777">
      <w:pPr>
        <w:pStyle w:val="Textoindependiente"/>
      </w:pPr>
    </w:p>
    <w:p w:rsidR="00042CF9" w:rsidRDefault="00042CF9" w14:paraId="53673B88" w14:textId="77777777">
      <w:pPr>
        <w:pStyle w:val="Textoindependiente"/>
        <w:spacing w:before="232"/>
      </w:pPr>
    </w:p>
    <w:p w:rsidR="00042CF9" w:rsidRDefault="00000000" w14:paraId="3A63A321" w14:textId="77777777">
      <w:pPr>
        <w:ind w:left="1261"/>
        <w:rPr>
          <w:sz w:val="16"/>
        </w:rPr>
      </w:pPr>
      <w:r>
        <w:rPr>
          <w:noProof/>
          <w:sz w:val="16"/>
        </w:rPr>
        <mc:AlternateContent>
          <mc:Choice Requires="wps">
            <w:drawing>
              <wp:anchor distT="0" distB="0" distL="0" distR="0" simplePos="0" relativeHeight="15737344" behindDoc="0" locked="0" layoutInCell="1" allowOverlap="1" wp14:anchorId="0C529904" wp14:editId="57C4E4C6">
                <wp:simplePos x="0" y="0"/>
                <wp:positionH relativeFrom="page">
                  <wp:posOffset>1149985</wp:posOffset>
                </wp:positionH>
                <wp:positionV relativeFrom="paragraph">
                  <wp:posOffset>63750</wp:posOffset>
                </wp:positionV>
                <wp:extent cx="426720" cy="12382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 cy="123825"/>
                        </a:xfrm>
                        <a:prstGeom prst="rect">
                          <a:avLst/>
                        </a:prstGeom>
                      </wps:spPr>
                      <wps:txbx>
                        <w:txbxContent>
                          <w:p w:rsidR="00042CF9" w:rsidRDefault="00000000" w14:paraId="54A06942" w14:textId="77777777">
                            <w:pPr>
                              <w:rPr>
                                <w:sz w:val="16"/>
                              </w:rPr>
                            </w:pPr>
                            <w:r>
                              <w:rPr>
                                <w:spacing w:val="-2"/>
                                <w:sz w:val="16"/>
                              </w:rPr>
                              <w:t>Elaboró:</w:t>
                            </w:r>
                          </w:p>
                        </w:txbxContent>
                      </wps:txbx>
                      <wps:bodyPr wrap="square" lIns="0" tIns="0" rIns="0" bIns="0" rtlCol="0">
                        <a:noAutofit/>
                      </wps:bodyPr>
                    </wps:wsp>
                  </a:graphicData>
                </a:graphic>
              </wp:anchor>
            </w:drawing>
          </mc:Choice>
          <mc:Fallback>
            <w:pict w14:anchorId="6DE45A0F">
              <v:shape id="Textbox 22" style="position:absolute;left:0;text-align:left;margin-left:90.55pt;margin-top:5pt;width:33.6pt;height:9.75pt;z-index:15737344;visibility:visible;mso-wrap-style:square;mso-wrap-distance-left:0;mso-wrap-distance-top:0;mso-wrap-distance-right:0;mso-wrap-distance-bottom:0;mso-position-horizontal:absolute;mso-position-horizontal-relative:page;mso-position-vertical:absolute;mso-position-vertical-relative:text;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" w14:anchorId="0C529904">
                <v:textbox inset="0,0,0,0">
                  <w:txbxContent>
                    <w:p w:rsidR="00042CF9" w:rsidRDefault="00000000" w14:paraId="37EFBCBB" w14:textId="77777777">
                      <w:pPr>
                        <w:rPr>
                          <w:sz w:val="16"/>
                        </w:rPr>
                      </w:pPr>
                      <w:r>
                        <w:rPr>
                          <w:spacing w:val="-2"/>
                          <w:sz w:val="16"/>
                        </w:rPr>
                        <w:t>Elaboró:</w:t>
                      </w:r>
                    </w:p>
                  </w:txbxContent>
                </v:textbox>
                <w10:wrap anchorx="page"/>
              </v:shape>
            </w:pict>
          </mc:Fallback>
        </mc:AlternateContent>
      </w:r>
      <w:r>
        <w:rPr>
          <w:sz w:val="16"/>
        </w:rPr>
        <w:t>Daniel</w:t>
      </w:r>
      <w:r>
        <w:rPr>
          <w:spacing w:val="-9"/>
          <w:sz w:val="16"/>
        </w:rPr>
        <w:t xml:space="preserve"> </w:t>
      </w:r>
      <w:r>
        <w:rPr>
          <w:sz w:val="16"/>
        </w:rPr>
        <w:t>Eduardo</w:t>
      </w:r>
      <w:r>
        <w:rPr>
          <w:spacing w:val="-11"/>
          <w:sz w:val="16"/>
        </w:rPr>
        <w:t xml:space="preserve"> </w:t>
      </w:r>
      <w:r>
        <w:rPr>
          <w:sz w:val="16"/>
        </w:rPr>
        <w:t>Rojas</w:t>
      </w:r>
      <w:r>
        <w:rPr>
          <w:spacing w:val="-9"/>
          <w:sz w:val="16"/>
        </w:rPr>
        <w:t xml:space="preserve"> </w:t>
      </w:r>
      <w:r>
        <w:rPr>
          <w:spacing w:val="-2"/>
          <w:sz w:val="16"/>
        </w:rPr>
        <w:t>Poveda</w:t>
      </w:r>
    </w:p>
    <w:p w:rsidR="00042CF9" w:rsidRDefault="00000000" w14:paraId="1B75F0D9" w14:textId="77777777">
      <w:pPr>
        <w:spacing w:before="1" w:after="6"/>
        <w:ind w:left="1261"/>
        <w:rPr>
          <w:sz w:val="16"/>
        </w:rPr>
      </w:pPr>
      <w:r>
        <w:rPr>
          <w:sz w:val="16"/>
        </w:rPr>
        <w:t>Contratista</w:t>
      </w:r>
      <w:r>
        <w:rPr>
          <w:spacing w:val="-4"/>
          <w:sz w:val="16"/>
        </w:rPr>
        <w:t xml:space="preserve"> </w:t>
      </w:r>
      <w:r>
        <w:rPr>
          <w:sz w:val="16"/>
        </w:rPr>
        <w:t>de</w:t>
      </w:r>
      <w:r>
        <w:rPr>
          <w:spacing w:val="-6"/>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rsidR="00042CF9" w:rsidRDefault="00000000" w14:paraId="16A56FBB" w14:textId="77777777">
      <w:pPr>
        <w:pStyle w:val="Textoindependiente"/>
        <w:spacing w:line="20" w:lineRule="exact"/>
        <w:ind w:left="1156"/>
        <w:rPr>
          <w:sz w:val="2"/>
        </w:rPr>
      </w:pPr>
      <w:r>
        <w:rPr>
          <w:noProof/>
          <w:sz w:val="2"/>
        </w:rPr>
        <mc:AlternateContent>
          <mc:Choice Requires="wpg">
            <w:drawing>
              <wp:inline distT="0" distB="0" distL="0" distR="0" wp14:anchorId="37897438" wp14:editId="2F3C5E96">
                <wp:extent cx="3573779" cy="6350"/>
                <wp:effectExtent l="9525" t="0" r="0" b="3175"/>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4" name="Graphic 24"/>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w14:anchorId="3286C5B1">
              <v:group id="Group 23" style="width:281.4pt;height:.5pt;mso-position-horizontal-relative:char;mso-position-vertical-relative:line" coordsize="35737,63" o:spid="_x0000_s1026" w14:anchorId="40D33B2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">
                <v:shape id="Graphic 24" style="position:absolute;top:31;width:35737;height:13;visibility:visible;mso-wrap-style:square;v-text-anchor:top" coordsize="3573779,1270" o:spid="_x0000_s1027" filled="f" strokecolor="#919191" strokeweight=".5pt" path="m,l357352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">
                  <v:stroke dashstyle="1 1"/>
                  <v:path arrowok="t"/>
                </v:shape>
                <w10:anchorlock/>
              </v:group>
            </w:pict>
          </mc:Fallback>
        </mc:AlternateContent>
      </w:r>
    </w:p>
    <w:p w:rsidR="00042CF9" w:rsidRDefault="00000000" w14:paraId="63BC0391" w14:textId="77777777">
      <w:pPr>
        <w:tabs>
          <w:tab w:val="left" w:pos="1260"/>
        </w:tabs>
        <w:spacing w:before="6" w:line="148" w:lineRule="auto"/>
        <w:ind w:left="370"/>
        <w:rPr>
          <w:sz w:val="16"/>
        </w:rPr>
      </w:pPr>
      <w:r>
        <w:rPr>
          <w:spacing w:val="-2"/>
          <w:position w:val="-9"/>
          <w:sz w:val="16"/>
        </w:rPr>
        <w:t>Revisó:</w:t>
      </w:r>
      <w:r>
        <w:rPr>
          <w:position w:val="-9"/>
          <w:sz w:val="16"/>
        </w:rPr>
        <w:tab/>
      </w:r>
      <w:r>
        <w:rPr>
          <w:sz w:val="16"/>
        </w:rPr>
        <w:t>Adriana</w:t>
      </w:r>
      <w:r>
        <w:rPr>
          <w:spacing w:val="-9"/>
          <w:sz w:val="16"/>
        </w:rPr>
        <w:t xml:space="preserve"> </w:t>
      </w:r>
      <w:r>
        <w:rPr>
          <w:sz w:val="16"/>
        </w:rPr>
        <w:t>Katerine</w:t>
      </w:r>
      <w:r>
        <w:rPr>
          <w:spacing w:val="-8"/>
          <w:sz w:val="16"/>
        </w:rPr>
        <w:t xml:space="preserve"> </w:t>
      </w:r>
      <w:r>
        <w:rPr>
          <w:sz w:val="16"/>
        </w:rPr>
        <w:t>López</w:t>
      </w:r>
      <w:r>
        <w:rPr>
          <w:spacing w:val="-7"/>
          <w:sz w:val="16"/>
        </w:rPr>
        <w:t xml:space="preserve"> </w:t>
      </w:r>
      <w:r>
        <w:rPr>
          <w:spacing w:val="-2"/>
          <w:sz w:val="16"/>
        </w:rPr>
        <w:t>Rodríguez</w:t>
      </w:r>
    </w:p>
    <w:p w:rsidR="00042CF9" w:rsidRDefault="00000000" w14:paraId="3EE1B914" w14:textId="77777777">
      <w:pPr>
        <w:spacing w:after="7" w:line="144" w:lineRule="exact"/>
        <w:ind w:left="1261"/>
        <w:rPr>
          <w:sz w:val="16"/>
        </w:rPr>
      </w:pPr>
      <w:r>
        <w:rPr>
          <w:sz w:val="16"/>
        </w:rPr>
        <w:t>Contratista</w:t>
      </w:r>
      <w:r>
        <w:rPr>
          <w:spacing w:val="-4"/>
          <w:sz w:val="16"/>
        </w:rPr>
        <w:t xml:space="preserve"> </w:t>
      </w:r>
      <w:r>
        <w:rPr>
          <w:sz w:val="16"/>
        </w:rPr>
        <w:t>de</w:t>
      </w:r>
      <w:r>
        <w:rPr>
          <w:spacing w:val="-6"/>
          <w:sz w:val="16"/>
        </w:rPr>
        <w:t xml:space="preserve"> </w:t>
      </w:r>
      <w:r>
        <w:rPr>
          <w:sz w:val="16"/>
        </w:rPr>
        <w:t>la</w:t>
      </w:r>
      <w:r>
        <w:rPr>
          <w:spacing w:val="-7"/>
          <w:sz w:val="16"/>
        </w:rPr>
        <w:t xml:space="preserve"> </w:t>
      </w:r>
      <w:r>
        <w:rPr>
          <w:sz w:val="16"/>
        </w:rPr>
        <w:t>Subdirección</w:t>
      </w:r>
      <w:r>
        <w:rPr>
          <w:spacing w:val="-6"/>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rsidR="00042CF9" w:rsidRDefault="00000000" w14:paraId="74860137" w14:textId="77777777">
      <w:pPr>
        <w:pStyle w:val="Textoindependiente"/>
        <w:spacing w:line="20" w:lineRule="exact"/>
        <w:ind w:left="1156"/>
        <w:rPr>
          <w:sz w:val="2"/>
        </w:rPr>
      </w:pPr>
      <w:r>
        <w:rPr>
          <w:noProof/>
          <w:sz w:val="2"/>
        </w:rPr>
        <mc:AlternateContent>
          <mc:Choice Requires="wpg">
            <w:drawing>
              <wp:inline distT="0" distB="0" distL="0" distR="0" wp14:anchorId="3A057CF4" wp14:editId="7F977C05">
                <wp:extent cx="3573779" cy="6350"/>
                <wp:effectExtent l="9525" t="0" r="0" b="3175"/>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6" name="Graphic 26"/>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w14:anchorId="7787AFFE">
              <v:group id="Group 25" style="width:281.4pt;height:.5pt;mso-position-horizontal-relative:char;mso-position-vertical-relative:line" coordsize="35737,63" o:spid="_x0000_s1026" w14:anchorId="66734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EIobw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">
                <v:shape id="Graphic 26" style="position:absolute;top:31;width:35737;height:13;visibility:visible;mso-wrap-style:square;v-text-anchor:top" coordsize="3573779,1270" o:spid="_x0000_s1027" filled="f" strokecolor="#919191" strokeweight=".5pt" path="m,l3573526,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">
                  <v:stroke dashstyle="1 1"/>
                  <v:path arrowok="t"/>
                </v:shape>
                <w10:anchorlock/>
              </v:group>
            </w:pict>
          </mc:Fallback>
        </mc:AlternateContent>
      </w:r>
    </w:p>
    <w:p w:rsidR="00042CF9" w:rsidRDefault="00000000" w14:paraId="53E989B9" w14:textId="77777777">
      <w:pPr>
        <w:tabs>
          <w:tab w:val="left" w:pos="1260"/>
        </w:tabs>
        <w:spacing w:before="6" w:line="151" w:lineRule="auto"/>
        <w:ind w:left="370"/>
        <w:rPr>
          <w:sz w:val="16"/>
        </w:rPr>
      </w:pPr>
      <w:r>
        <w:rPr>
          <w:spacing w:val="-2"/>
          <w:position w:val="-9"/>
          <w:sz w:val="16"/>
        </w:rPr>
        <w:t>Aprobó:</w:t>
      </w:r>
      <w:r>
        <w:rPr>
          <w:position w:val="-9"/>
          <w:sz w:val="16"/>
        </w:rPr>
        <w:tab/>
      </w:r>
      <w:r>
        <w:rPr>
          <w:sz w:val="16"/>
        </w:rPr>
        <w:t>Carolina</w:t>
      </w:r>
      <w:r>
        <w:rPr>
          <w:spacing w:val="-11"/>
          <w:sz w:val="16"/>
        </w:rPr>
        <w:t xml:space="preserve"> </w:t>
      </w:r>
      <w:r>
        <w:rPr>
          <w:sz w:val="16"/>
        </w:rPr>
        <w:t>Quintero</w:t>
      </w:r>
      <w:r>
        <w:rPr>
          <w:spacing w:val="-11"/>
          <w:sz w:val="16"/>
        </w:rPr>
        <w:t xml:space="preserve"> </w:t>
      </w:r>
      <w:r>
        <w:rPr>
          <w:spacing w:val="-2"/>
          <w:sz w:val="16"/>
        </w:rPr>
        <w:t>Gacharná</w:t>
      </w:r>
    </w:p>
    <w:p w:rsidR="00042CF9" w:rsidRDefault="00000000" w14:paraId="41556A07" w14:textId="77777777">
      <w:pPr>
        <w:tabs>
          <w:tab w:val="left" w:pos="6783"/>
        </w:tabs>
        <w:spacing w:line="145" w:lineRule="exact"/>
        <w:ind w:left="1141"/>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Contractual</w:t>
      </w:r>
      <w:r>
        <w:rPr>
          <w:spacing w:val="-5"/>
          <w:sz w:val="16"/>
          <w:u w:val="dotted" w:color="919191"/>
        </w:rPr>
        <w:t xml:space="preserve"> </w:t>
      </w:r>
      <w:r>
        <w:rPr>
          <w:sz w:val="16"/>
          <w:u w:val="dotted" w:color="919191"/>
        </w:rPr>
        <w:t>ANCP</w:t>
      </w:r>
      <w:r>
        <w:rPr>
          <w:spacing w:val="1"/>
          <w:sz w:val="16"/>
          <w:u w:val="dotted" w:color="919191"/>
        </w:rPr>
        <w:t xml:space="preserve"> </w:t>
      </w:r>
      <w:r>
        <w:rPr>
          <w:sz w:val="16"/>
          <w:u w:val="dotted" w:color="919191"/>
        </w:rPr>
        <w:t>–</w:t>
      </w:r>
      <w:r>
        <w:rPr>
          <w:spacing w:val="-7"/>
          <w:sz w:val="16"/>
          <w:u w:val="dotted" w:color="919191"/>
        </w:rPr>
        <w:t xml:space="preserve"> </w:t>
      </w:r>
      <w:r>
        <w:rPr>
          <w:spacing w:val="-5"/>
          <w:sz w:val="16"/>
          <w:u w:val="dotted" w:color="919191"/>
        </w:rPr>
        <w:t>CCE</w:t>
      </w:r>
      <w:r>
        <w:rPr>
          <w:sz w:val="16"/>
          <w:u w:val="dotted" w:color="919191"/>
        </w:rPr>
        <w:tab/>
      </w:r>
    </w:p>
    <w:p w:rsidR="00042CF9" w:rsidRDefault="00042CF9" w14:paraId="04D176FF" w14:textId="77777777">
      <w:pPr>
        <w:spacing w:line="145" w:lineRule="exact"/>
        <w:rPr>
          <w:sz w:val="16"/>
        </w:rPr>
        <w:sectPr w:rsidR="00042CF9">
          <w:pgSz w:w="12240" w:h="15840" w:orient="portrait"/>
          <w:pgMar w:top="2080" w:right="1440" w:bottom="1820" w:left="1440" w:header="306" w:footer="1636" w:gutter="0"/>
          <w:cols w:space="720"/>
        </w:sectPr>
      </w:pPr>
    </w:p>
    <w:p w:rsidR="00042CF9" w:rsidRDefault="00042CF9" w14:paraId="72CED00D" w14:textId="77777777">
      <w:pPr>
        <w:pStyle w:val="Textoindependiente"/>
        <w:rPr>
          <w:sz w:val="20"/>
        </w:rPr>
      </w:pPr>
    </w:p>
    <w:p w:rsidR="00042CF9" w:rsidRDefault="00042CF9" w14:paraId="03108481" w14:textId="77777777">
      <w:pPr>
        <w:pStyle w:val="Textoindependiente"/>
        <w:rPr>
          <w:sz w:val="20"/>
        </w:rPr>
      </w:pPr>
    </w:p>
    <w:p w:rsidR="00042CF9" w:rsidRDefault="00042CF9" w14:paraId="2BB7ED0E" w14:textId="77777777">
      <w:pPr>
        <w:pStyle w:val="Textoindependiente"/>
        <w:rPr>
          <w:sz w:val="20"/>
        </w:rPr>
      </w:pPr>
    </w:p>
    <w:p w:rsidR="00042CF9" w:rsidRDefault="00042CF9" w14:paraId="4A0E01A9" w14:textId="77777777">
      <w:pPr>
        <w:pStyle w:val="Textoindependiente"/>
        <w:spacing w:before="71"/>
        <w:rPr>
          <w:sz w:val="20"/>
        </w:rPr>
      </w:pPr>
    </w:p>
    <w:p w:rsidR="00042CF9" w:rsidRDefault="00000000" w14:paraId="16629D7E" w14:textId="77777777">
      <w:pPr>
        <w:pStyle w:val="Textoindependiente"/>
        <w:spacing w:line="42" w:lineRule="exact"/>
        <w:ind w:left="333"/>
        <w:rPr>
          <w:sz w:val="4"/>
        </w:rPr>
      </w:pPr>
      <w:r>
        <w:rPr>
          <w:noProof/>
          <w:sz w:val="4"/>
        </w:rPr>
        <w:drawing>
          <wp:inline distT="0" distB="0" distL="0" distR="0" wp14:anchorId="717DD4C8" wp14:editId="0358FE5C">
            <wp:extent cx="28618" cy="26670"/>
            <wp:effectExtent l="0" t="0" r="0" b="0"/>
            <wp:docPr id="27" name="Image 27" descr="--Graf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Grafo--"/>
                    <pic:cNvPicPr/>
                  </pic:nvPicPr>
                  <pic:blipFill>
                    <a:blip r:embed="rId25" cstate="print"/>
                    <a:stretch>
                      <a:fillRect/>
                    </a:stretch>
                  </pic:blipFill>
                  <pic:spPr>
                    <a:xfrm>
                      <a:off x="0" y="0"/>
                      <a:ext cx="28618" cy="26670"/>
                    </a:xfrm>
                    <a:prstGeom prst="rect">
                      <a:avLst/>
                    </a:prstGeom>
                  </pic:spPr>
                </pic:pic>
              </a:graphicData>
            </a:graphic>
          </wp:inline>
        </w:drawing>
      </w:r>
    </w:p>
    <w:sectPr w:rsidR="00042CF9">
      <w:pgSz w:w="12240" w:h="15840" w:orient="portrait"/>
      <w:pgMar w:top="2080" w:right="1440" w:bottom="1820" w:left="1440" w:header="306" w:footer="16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04434" w:rsidRDefault="00C04434" w14:paraId="21D96E05" w14:textId="77777777">
      <w:r>
        <w:separator/>
      </w:r>
    </w:p>
  </w:endnote>
  <w:endnote w:type="continuationSeparator" w:id="0">
    <w:p w:rsidR="00C04434" w:rsidRDefault="00C04434" w14:paraId="1C27DAD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042CF9" w:rsidRDefault="00000000" w14:paraId="17A84D20" w14:textId="77777777">
    <w:pPr>
      <w:pStyle w:val="Textoindependiente"/>
      <w:spacing w:line="14" w:lineRule="auto"/>
      <w:rPr>
        <w:sz w:val="20"/>
      </w:rPr>
    </w:pPr>
    <w:r>
      <w:rPr>
        <w:noProof/>
        <w:sz w:val="20"/>
      </w:rPr>
      <mc:AlternateContent>
        <mc:Choice Requires="wps">
          <w:drawing>
            <wp:anchor distT="0" distB="0" distL="0" distR="0" simplePos="0" relativeHeight="487410176" behindDoc="1" locked="0" layoutInCell="1" allowOverlap="1" wp14:anchorId="475C0600" wp14:editId="305F1002">
              <wp:simplePos x="0" y="0"/>
              <wp:positionH relativeFrom="page">
                <wp:posOffset>1060767</wp:posOffset>
              </wp:positionH>
              <wp:positionV relativeFrom="page">
                <wp:posOffset>8842057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w14:anchorId="7113C70E">
            <v:shape id="Graphic 3" style="position:absolute;margin-left:83.5pt;margin-top:696.2pt;width:445.2pt;height:.5pt;z-index:-15906304;visibility:visible;mso-wrap-style:square;mso-wrap-distance-left:0;mso-wrap-distance-top:0;mso-wrap-distance-right:0;mso-wrap-distance-bottom:0;mso-position-horizontal:absolute;mso-position-horizontal-relative:page;mso-position-vertical:absolute;mso-position-vertical-relative:page;v-text-anchor:top" coordsize="5654040,6350" o:spid="_x0000_s1026" fillcolor="black" stroked="f" path="m5654040,l,,,6349r5654040,l565404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" w14:anchorId="321AF94E">
              <v:path arrowok="t"/>
              <w10:wrap anchorx="page" anchory="page"/>
            </v:shape>
          </w:pict>
        </mc:Fallback>
      </mc:AlternateContent>
    </w:r>
    <w:r>
      <w:rPr>
        <w:noProof/>
        <w:sz w:val="20"/>
      </w:rPr>
      <mc:AlternateContent>
        <mc:Choice Requires="wps">
          <w:drawing>
            <wp:anchor distT="0" distB="0" distL="0" distR="0" simplePos="0" relativeHeight="487410688" behindDoc="1" locked="0" layoutInCell="1" allowOverlap="1" wp14:anchorId="49F5E6AE" wp14:editId="799F85C3">
              <wp:simplePos x="0" y="0"/>
              <wp:positionH relativeFrom="page">
                <wp:posOffset>1067117</wp:posOffset>
              </wp:positionH>
              <wp:positionV relativeFrom="page">
                <wp:posOffset>8847793</wp:posOffset>
              </wp:positionV>
              <wp:extent cx="2955925" cy="6153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5925" cy="615315"/>
                      </a:xfrm>
                      <a:prstGeom prst="rect">
                        <a:avLst/>
                      </a:prstGeom>
                    </wps:spPr>
                    <wps:txbx>
                      <w:txbxContent>
                        <w:p w:rsidR="00042CF9" w:rsidRDefault="00000000" w14:paraId="21532525" w14:textId="77777777">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rsidR="00042CF9" w:rsidRDefault="00000000" w14:paraId="0DC4B4DE" w14:textId="77777777">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w14:anchorId="16E019E0">
            <v:shapetype id="_x0000_t202" coordsize="21600,21600" o:spt="202" path="m,l,21600r21600,l21600,xe" w14:anchorId="49F5E6AE">
              <v:stroke joinstyle="miter"/>
              <v:path gradientshapeok="t" o:connecttype="rect"/>
            </v:shapetype>
            <v:shape id="Textbox 4" style="position:absolute;margin-left:84pt;margin-top:696.7pt;width:232.75pt;height:48.45pt;z-index:-15905792;visibility:visible;mso-wrap-style:square;mso-wrap-distance-left:0;mso-wrap-distance-top:0;mso-wrap-distance-right:0;mso-wrap-distance-bottom:0;mso-position-horizontal:absolute;mso-position-horizontal-relative:page;mso-position-vertical:absolute;mso-position-vertical-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">
              <v:textbox inset="0,0,0,0">
                <w:txbxContent>
                  <w:p w:rsidR="00042CF9" w:rsidRDefault="00000000" w14:paraId="19F3056B" w14:textId="77777777">
                    <w:pPr>
                      <w:spacing w:before="20" w:line="256" w:lineRule="auto"/>
                      <w:ind w:left="20"/>
                      <w:rPr>
                        <w:b/>
                        <w:sz w:val="18"/>
                      </w:rPr>
                    </w:pPr>
                    <w:r>
                      <w:rPr>
                        <w:b/>
                        <w:sz w:val="18"/>
                      </w:rPr>
                      <w:t>Agencia</w:t>
                    </w:r>
                    <w:r>
                      <w:rPr>
                        <w:b/>
                        <w:spacing w:val="-14"/>
                        <w:sz w:val="18"/>
                      </w:rPr>
                      <w:t xml:space="preserve"> </w:t>
                    </w:r>
                    <w:r>
                      <w:rPr>
                        <w:b/>
                        <w:sz w:val="18"/>
                      </w:rPr>
                      <w:t>Nacional</w:t>
                    </w:r>
                    <w:r>
                      <w:rPr>
                        <w:b/>
                        <w:spacing w:val="-15"/>
                        <w:sz w:val="18"/>
                      </w:rPr>
                      <w:t xml:space="preserve"> </w:t>
                    </w:r>
                    <w:r>
                      <w:rPr>
                        <w:b/>
                        <w:sz w:val="18"/>
                      </w:rPr>
                      <w:t>de</w:t>
                    </w:r>
                    <w:r>
                      <w:rPr>
                        <w:b/>
                        <w:spacing w:val="-14"/>
                        <w:sz w:val="18"/>
                      </w:rPr>
                      <w:t xml:space="preserve"> </w:t>
                    </w:r>
                    <w:r>
                      <w:rPr>
                        <w:b/>
                        <w:sz w:val="18"/>
                      </w:rPr>
                      <w:t>Contratación</w:t>
                    </w:r>
                    <w:r>
                      <w:rPr>
                        <w:b/>
                        <w:spacing w:val="-13"/>
                        <w:sz w:val="18"/>
                      </w:rPr>
                      <w:t xml:space="preserve"> </w:t>
                    </w:r>
                    <w:r>
                      <w:rPr>
                        <w:b/>
                        <w:sz w:val="18"/>
                      </w:rPr>
                      <w:t>Pública Colombia Compra Eficiente</w:t>
                    </w:r>
                  </w:p>
                  <w:p w:rsidR="00042CF9" w:rsidRDefault="00000000" w14:paraId="3CE5DDC5" w14:textId="77777777">
                    <w:pPr>
                      <w:spacing w:before="7"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11200" behindDoc="1" locked="0" layoutInCell="1" allowOverlap="1" wp14:anchorId="77DB80E6" wp14:editId="3AECE985">
              <wp:simplePos x="0" y="0"/>
              <wp:positionH relativeFrom="page">
                <wp:posOffset>5529834</wp:posOffset>
              </wp:positionH>
              <wp:positionV relativeFrom="page">
                <wp:posOffset>8847793</wp:posOffset>
              </wp:positionV>
              <wp:extent cx="505459"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59" cy="164465"/>
                      </a:xfrm>
                      <a:prstGeom prst="rect">
                        <a:avLst/>
                      </a:prstGeom>
                    </wps:spPr>
                    <wps:txbx>
                      <w:txbxContent>
                        <w:p w:rsidR="00042CF9" w:rsidRDefault="00000000" w14:paraId="209F782C" w14:textId="77777777">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wps:txbx>
                    <wps:bodyPr wrap="square" lIns="0" tIns="0" rIns="0" bIns="0" rtlCol="0">
                      <a:noAutofit/>
                    </wps:bodyPr>
                  </wps:wsp>
                </a:graphicData>
              </a:graphic>
            </wp:anchor>
          </w:drawing>
        </mc:Choice>
        <mc:Fallback>
          <w:pict w14:anchorId="3B3811A3">
            <v:shape id="Textbox 5" style="position:absolute;margin-left:435.4pt;margin-top:696.7pt;width:39.8pt;height:12.95pt;z-index:-15905280;visibility:visible;mso-wrap-style:square;mso-wrap-distance-left:0;mso-wrap-distance-top:0;mso-wrap-distance-right:0;mso-wrap-distance-bottom:0;mso-position-horizontal:absolute;mso-position-horizontal-relative:page;mso-position-vertical:absolute;mso-position-vertical-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" w14:anchorId="77DB80E6">
              <v:textbox inset="0,0,0,0">
                <w:txbxContent>
                  <w:p w:rsidR="00042CF9" w:rsidRDefault="00000000" w14:paraId="6FBE139D" w14:textId="77777777">
                    <w:pPr>
                      <w:spacing w:before="20"/>
                      <w:ind w:left="20"/>
                      <w:rPr>
                        <w:b/>
                        <w:sz w:val="18"/>
                      </w:rPr>
                    </w:pPr>
                    <w:r>
                      <w:rPr>
                        <w:b/>
                        <w:sz w:val="18"/>
                      </w:rPr>
                      <w:t>pág.</w:t>
                    </w:r>
                    <w:r>
                      <w:rPr>
                        <w:b/>
                        <w:spacing w:val="-11"/>
                        <w:sz w:val="18"/>
                      </w:rPr>
                      <w:t xml:space="preserve"> </w:t>
                    </w:r>
                    <w:r>
                      <w:rPr>
                        <w:b/>
                        <w:spacing w:val="-5"/>
                        <w:sz w:val="18"/>
                      </w:rPr>
                      <w:fldChar w:fldCharType="begin"/>
                    </w:r>
                    <w:r>
                      <w:rPr>
                        <w:b/>
                        <w:spacing w:val="-5"/>
                        <w:sz w:val="18"/>
                      </w:rPr>
                      <w:instrText xml:space="preserve"> PAGE </w:instrText>
                    </w:r>
                    <w:r>
                      <w:rPr>
                        <w:b/>
                        <w:spacing w:val="-5"/>
                        <w:sz w:val="18"/>
                      </w:rPr>
                      <w:fldChar w:fldCharType="separate"/>
                    </w:r>
                    <w:r>
                      <w:rPr>
                        <w:b/>
                        <w:spacing w:val="-5"/>
                        <w:sz w:val="18"/>
                      </w:rPr>
                      <w:t>10</w:t>
                    </w:r>
                    <w:r>
                      <w:rPr>
                        <w:b/>
                        <w:spacing w:val="-5"/>
                        <w:sz w:val="18"/>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11712" behindDoc="1" locked="0" layoutInCell="1" allowOverlap="1" wp14:anchorId="2DC777CC" wp14:editId="584B96D6">
              <wp:simplePos x="0" y="0"/>
              <wp:positionH relativeFrom="page">
                <wp:posOffset>3722751</wp:posOffset>
              </wp:positionH>
              <wp:positionV relativeFrom="page">
                <wp:posOffset>9448186</wp:posOffset>
              </wp:positionV>
              <wp:extent cx="2988310"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8310" cy="164465"/>
                      </a:xfrm>
                      <a:prstGeom prst="rect">
                        <a:avLst/>
                      </a:prstGeom>
                    </wps:spPr>
                    <wps:txbx>
                      <w:txbxContent>
                        <w:p w:rsidR="00042CF9" w:rsidRDefault="00000000" w14:paraId="310700E9" w14:textId="77777777">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wps:txbx>
                    <wps:bodyPr wrap="square" lIns="0" tIns="0" rIns="0" bIns="0" rtlCol="0">
                      <a:noAutofit/>
                    </wps:bodyPr>
                  </wps:wsp>
                </a:graphicData>
              </a:graphic>
            </wp:anchor>
          </w:drawing>
        </mc:Choice>
        <mc:Fallback>
          <w:pict w14:anchorId="48F0F5C6">
            <v:shape id="Textbox 6" style="position:absolute;margin-left:293.15pt;margin-top:743.95pt;width:235.3pt;height:12.95pt;z-index:-15904768;visibility:visible;mso-wrap-style:square;mso-wrap-distance-left:0;mso-wrap-distance-top:0;mso-wrap-distance-right:0;mso-wrap-distance-bottom:0;mso-position-horizontal:absolute;mso-position-horizontal-relative:page;mso-position-vertical:absolute;mso-position-vertical-relative:page;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" w14:anchorId="2DC777CC">
              <v:textbox inset="0,0,0,0">
                <w:txbxContent>
                  <w:p w:rsidR="00042CF9" w:rsidRDefault="00000000" w14:paraId="21226297" w14:textId="77777777">
                    <w:pPr>
                      <w:spacing w:before="20"/>
                      <w:ind w:left="20"/>
                      <w:rPr>
                        <w:sz w:val="18"/>
                      </w:rPr>
                    </w:pPr>
                    <w:r>
                      <w:rPr>
                        <w:b/>
                        <w:sz w:val="18"/>
                      </w:rPr>
                      <w:t>Código:</w:t>
                    </w:r>
                    <w:r>
                      <w:rPr>
                        <w:b/>
                        <w:spacing w:val="-5"/>
                        <w:sz w:val="18"/>
                      </w:rPr>
                      <w:t xml:space="preserve"> </w:t>
                    </w:r>
                    <w:r>
                      <w:rPr>
                        <w:sz w:val="18"/>
                      </w:rPr>
                      <w:t>CCE-REC-FM-17</w:t>
                    </w:r>
                    <w:r>
                      <w:rPr>
                        <w:spacing w:val="-7"/>
                        <w:sz w:val="18"/>
                      </w:rPr>
                      <w:t xml:space="preserve"> </w:t>
                    </w:r>
                    <w:r>
                      <w:rPr>
                        <w:b/>
                        <w:sz w:val="18"/>
                      </w:rPr>
                      <w:t>V:</w:t>
                    </w:r>
                    <w:r>
                      <w:rPr>
                        <w:b/>
                        <w:spacing w:val="-6"/>
                        <w:sz w:val="18"/>
                      </w:rPr>
                      <w:t xml:space="preserve"> </w:t>
                    </w:r>
                    <w:r>
                      <w:rPr>
                        <w:sz w:val="18"/>
                      </w:rPr>
                      <w:t>03</w:t>
                    </w:r>
                    <w:r>
                      <w:rPr>
                        <w:spacing w:val="-6"/>
                        <w:sz w:val="18"/>
                      </w:rPr>
                      <w:t xml:space="preserve"> </w:t>
                    </w:r>
                    <w:r>
                      <w:rPr>
                        <w:sz w:val="18"/>
                      </w:rPr>
                      <w:t>Fecha:</w:t>
                    </w:r>
                    <w:r>
                      <w:rPr>
                        <w:spacing w:val="-9"/>
                        <w:sz w:val="18"/>
                      </w:rPr>
                      <w:t xml:space="preserve"> </w:t>
                    </w:r>
                    <w:r>
                      <w:rPr>
                        <w:sz w:val="18"/>
                      </w:rPr>
                      <w:t>21-10-</w:t>
                    </w:r>
                    <w:r>
                      <w:rPr>
                        <w:spacing w:val="-4"/>
                        <w:sz w:val="18"/>
                      </w:rPr>
                      <w:t>2025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04434" w:rsidRDefault="00C04434" w14:paraId="3A96941B" w14:textId="77777777">
      <w:r>
        <w:separator/>
      </w:r>
    </w:p>
  </w:footnote>
  <w:footnote w:type="continuationSeparator" w:id="0">
    <w:p w:rsidR="00C04434" w:rsidRDefault="00C04434" w14:paraId="073B7435"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042CF9" w:rsidRDefault="00000000" w14:paraId="4EA695AB" w14:textId="77777777">
    <w:pPr>
      <w:pStyle w:val="Textoindependiente"/>
      <w:spacing w:line="14" w:lineRule="auto"/>
      <w:rPr>
        <w:sz w:val="20"/>
      </w:rPr>
    </w:pPr>
    <w:r>
      <w:rPr>
        <w:noProof/>
        <w:sz w:val="20"/>
      </w:rPr>
      <w:drawing>
        <wp:anchor distT="0" distB="0" distL="0" distR="0" simplePos="0" relativeHeight="487409152" behindDoc="1" locked="0" layoutInCell="1" allowOverlap="1" wp14:anchorId="77F55A5B" wp14:editId="1A985257">
          <wp:simplePos x="0" y="0"/>
          <wp:positionH relativeFrom="page">
            <wp:posOffset>2924175</wp:posOffset>
          </wp:positionH>
          <wp:positionV relativeFrom="page">
            <wp:posOffset>194310</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09664" behindDoc="1" locked="0" layoutInCell="1" allowOverlap="1" wp14:anchorId="609BA20E" wp14:editId="4DA4D3BE">
              <wp:simplePos x="0" y="0"/>
              <wp:positionH relativeFrom="page">
                <wp:posOffset>1067117</wp:posOffset>
              </wp:positionH>
              <wp:positionV relativeFrom="page">
                <wp:posOffset>1129862</wp:posOffset>
              </wp:positionV>
              <wp:extent cx="2857500" cy="2108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7500" cy="210820"/>
                      </a:xfrm>
                      <a:prstGeom prst="rect">
                        <a:avLst/>
                      </a:prstGeom>
                    </wps:spPr>
                    <wps:txbx>
                      <w:txbxContent>
                        <w:p w:rsidR="00042CF9" w:rsidRDefault="00000000" w14:paraId="440DC736" w14:textId="77777777">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wps:txbx>
                    <wps:bodyPr wrap="square" lIns="0" tIns="0" rIns="0" bIns="0" rtlCol="0">
                      <a:noAutofit/>
                    </wps:bodyPr>
                  </wps:wsp>
                </a:graphicData>
              </a:graphic>
            </wp:anchor>
          </w:drawing>
        </mc:Choice>
        <mc:Fallback>
          <w:pict w14:anchorId="0453B02F">
            <v:shapetype id="_x0000_t202" coordsize="21600,21600" o:spt="202" path="m,l,21600r21600,l21600,xe" w14:anchorId="609BA20E">
              <v:stroke joinstyle="miter"/>
              <v:path gradientshapeok="t" o:connecttype="rect"/>
            </v:shapetype>
            <v:shape id="Textbox 2" style="position:absolute;margin-left:84pt;margin-top:88.95pt;width:225pt;height:16.6pt;z-index:-15906816;visibility:visible;mso-wrap-style:square;mso-wrap-distance-left:0;mso-wrap-distance-top:0;mso-wrap-distance-right:0;mso-wrap-distance-bottom:0;mso-position-horizontal:absolute;mso-position-horizontal-relative:page;mso-position-vertical:absolute;mso-position-vertical-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">
              <v:textbox inset="0,0,0,0">
                <w:txbxContent>
                  <w:p w:rsidR="00042CF9" w:rsidRDefault="00000000" w14:paraId="1FA34298" w14:textId="77777777">
                    <w:pPr>
                      <w:spacing w:before="20"/>
                      <w:ind w:left="20"/>
                      <w:rPr>
                        <w:b/>
                        <w:sz w:val="24"/>
                      </w:rPr>
                    </w:pPr>
                    <w:r>
                      <w:rPr>
                        <w:b/>
                        <w:sz w:val="24"/>
                      </w:rPr>
                      <w:t>FORMATO</w:t>
                    </w:r>
                    <w:r>
                      <w:rPr>
                        <w:b/>
                        <w:spacing w:val="-10"/>
                        <w:sz w:val="24"/>
                      </w:rPr>
                      <w:t xml:space="preserve"> </w:t>
                    </w:r>
                    <w:r>
                      <w:rPr>
                        <w:b/>
                        <w:sz w:val="24"/>
                      </w:rPr>
                      <w:t>DE</w:t>
                    </w:r>
                    <w:r>
                      <w:rPr>
                        <w:b/>
                        <w:spacing w:val="-13"/>
                        <w:sz w:val="24"/>
                      </w:rPr>
                      <w:t xml:space="preserve"> </w:t>
                    </w:r>
                    <w:r>
                      <w:rPr>
                        <w:b/>
                        <w:sz w:val="24"/>
                      </w:rPr>
                      <w:t>RESPUESTA</w:t>
                    </w:r>
                    <w:r>
                      <w:rPr>
                        <w:b/>
                        <w:spacing w:val="-10"/>
                        <w:sz w:val="24"/>
                      </w:rPr>
                      <w:t xml:space="preserve"> </w:t>
                    </w:r>
                    <w:r>
                      <w:rPr>
                        <w:b/>
                        <w:spacing w:val="-4"/>
                        <w:sz w:val="24"/>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46DAA"/>
    <w:multiLevelType w:val="hybridMultilevel"/>
    <w:tmpl w:val="A45A85E2"/>
    <w:lvl w:ilvl="0" w:tplc="992EFEEE">
      <w:numFmt w:val="bullet"/>
      <w:lvlText w:val=""/>
      <w:lvlJc w:val="left"/>
      <w:pPr>
        <w:ind w:left="825" w:hanging="360"/>
      </w:pPr>
      <w:rPr>
        <w:rFonts w:hint="default" w:ascii="Symbol" w:hAnsi="Symbol" w:eastAsia="Symbol" w:cs="Symbol"/>
        <w:b w:val="0"/>
        <w:bCs w:val="0"/>
        <w:i w:val="0"/>
        <w:iCs w:val="0"/>
        <w:spacing w:val="0"/>
        <w:w w:val="100"/>
        <w:sz w:val="22"/>
        <w:szCs w:val="22"/>
        <w:lang w:val="es-ES" w:eastAsia="en-US" w:bidi="ar-SA"/>
      </w:rPr>
    </w:lvl>
    <w:lvl w:ilvl="1" w:tplc="92D2F3AE">
      <w:numFmt w:val="bullet"/>
      <w:lvlText w:val="•"/>
      <w:lvlJc w:val="left"/>
      <w:pPr>
        <w:ind w:left="1602" w:hanging="360"/>
      </w:pPr>
      <w:rPr>
        <w:rFonts w:hint="default"/>
        <w:lang w:val="es-ES" w:eastAsia="en-US" w:bidi="ar-SA"/>
      </w:rPr>
    </w:lvl>
    <w:lvl w:ilvl="2" w:tplc="06380C1C">
      <w:numFmt w:val="bullet"/>
      <w:lvlText w:val="•"/>
      <w:lvlJc w:val="left"/>
      <w:pPr>
        <w:ind w:left="2384" w:hanging="360"/>
      </w:pPr>
      <w:rPr>
        <w:rFonts w:hint="default"/>
        <w:lang w:val="es-ES" w:eastAsia="en-US" w:bidi="ar-SA"/>
      </w:rPr>
    </w:lvl>
    <w:lvl w:ilvl="3" w:tplc="EA3CC8AE">
      <w:numFmt w:val="bullet"/>
      <w:lvlText w:val="•"/>
      <w:lvlJc w:val="left"/>
      <w:pPr>
        <w:ind w:left="3167" w:hanging="360"/>
      </w:pPr>
      <w:rPr>
        <w:rFonts w:hint="default"/>
        <w:lang w:val="es-ES" w:eastAsia="en-US" w:bidi="ar-SA"/>
      </w:rPr>
    </w:lvl>
    <w:lvl w:ilvl="4" w:tplc="5DD2D286">
      <w:numFmt w:val="bullet"/>
      <w:lvlText w:val="•"/>
      <w:lvlJc w:val="left"/>
      <w:pPr>
        <w:ind w:left="3949" w:hanging="360"/>
      </w:pPr>
      <w:rPr>
        <w:rFonts w:hint="default"/>
        <w:lang w:val="es-ES" w:eastAsia="en-US" w:bidi="ar-SA"/>
      </w:rPr>
    </w:lvl>
    <w:lvl w:ilvl="5" w:tplc="DEB69C24">
      <w:numFmt w:val="bullet"/>
      <w:lvlText w:val="•"/>
      <w:lvlJc w:val="left"/>
      <w:pPr>
        <w:ind w:left="4731" w:hanging="360"/>
      </w:pPr>
      <w:rPr>
        <w:rFonts w:hint="default"/>
        <w:lang w:val="es-ES" w:eastAsia="en-US" w:bidi="ar-SA"/>
      </w:rPr>
    </w:lvl>
    <w:lvl w:ilvl="6" w:tplc="A918B29E">
      <w:numFmt w:val="bullet"/>
      <w:lvlText w:val="•"/>
      <w:lvlJc w:val="left"/>
      <w:pPr>
        <w:ind w:left="5514" w:hanging="360"/>
      </w:pPr>
      <w:rPr>
        <w:rFonts w:hint="default"/>
        <w:lang w:val="es-ES" w:eastAsia="en-US" w:bidi="ar-SA"/>
      </w:rPr>
    </w:lvl>
    <w:lvl w:ilvl="7" w:tplc="CF903E72">
      <w:numFmt w:val="bullet"/>
      <w:lvlText w:val="•"/>
      <w:lvlJc w:val="left"/>
      <w:pPr>
        <w:ind w:left="6296" w:hanging="360"/>
      </w:pPr>
      <w:rPr>
        <w:rFonts w:hint="default"/>
        <w:lang w:val="es-ES" w:eastAsia="en-US" w:bidi="ar-SA"/>
      </w:rPr>
    </w:lvl>
    <w:lvl w:ilvl="8" w:tplc="154C500A">
      <w:numFmt w:val="bullet"/>
      <w:lvlText w:val="•"/>
      <w:lvlJc w:val="left"/>
      <w:pPr>
        <w:ind w:left="7078" w:hanging="360"/>
      </w:pPr>
      <w:rPr>
        <w:rFonts w:hint="default"/>
        <w:lang w:val="es-ES" w:eastAsia="en-US" w:bidi="ar-SA"/>
      </w:rPr>
    </w:lvl>
  </w:abstractNum>
  <w:abstractNum w:abstractNumId="1" w15:restartNumberingAfterBreak="0">
    <w:nsid w:val="48EB16BC"/>
    <w:multiLevelType w:val="hybridMultilevel"/>
    <w:tmpl w:val="D4265ADE"/>
    <w:lvl w:ilvl="0" w:tplc="4E06AFDE">
      <w:start w:val="1"/>
      <w:numFmt w:val="decimal"/>
      <w:lvlText w:val="%1."/>
      <w:lvlJc w:val="left"/>
      <w:pPr>
        <w:ind w:left="546" w:hanging="286"/>
        <w:jc w:val="left"/>
      </w:pPr>
      <w:rPr>
        <w:rFonts w:hint="default" w:ascii="Verdana" w:hAnsi="Verdana" w:eastAsia="Verdana" w:cs="Verdana"/>
        <w:b/>
        <w:bCs/>
        <w:i w:val="0"/>
        <w:iCs w:val="0"/>
        <w:spacing w:val="-2"/>
        <w:w w:val="99"/>
        <w:sz w:val="22"/>
        <w:szCs w:val="22"/>
        <w:lang w:val="es-ES" w:eastAsia="en-US" w:bidi="ar-SA"/>
      </w:rPr>
    </w:lvl>
    <w:lvl w:ilvl="1" w:tplc="613EF45C">
      <w:numFmt w:val="bullet"/>
      <w:lvlText w:val="•"/>
      <w:lvlJc w:val="left"/>
      <w:pPr>
        <w:ind w:left="1422" w:hanging="286"/>
      </w:pPr>
      <w:rPr>
        <w:rFonts w:hint="default"/>
        <w:lang w:val="es-ES" w:eastAsia="en-US" w:bidi="ar-SA"/>
      </w:rPr>
    </w:lvl>
    <w:lvl w:ilvl="2" w:tplc="06D6B3A4">
      <w:numFmt w:val="bullet"/>
      <w:lvlText w:val="•"/>
      <w:lvlJc w:val="left"/>
      <w:pPr>
        <w:ind w:left="2304" w:hanging="286"/>
      </w:pPr>
      <w:rPr>
        <w:rFonts w:hint="default"/>
        <w:lang w:val="es-ES" w:eastAsia="en-US" w:bidi="ar-SA"/>
      </w:rPr>
    </w:lvl>
    <w:lvl w:ilvl="3" w:tplc="09DA35EE">
      <w:numFmt w:val="bullet"/>
      <w:lvlText w:val="•"/>
      <w:lvlJc w:val="left"/>
      <w:pPr>
        <w:ind w:left="3186" w:hanging="286"/>
      </w:pPr>
      <w:rPr>
        <w:rFonts w:hint="default"/>
        <w:lang w:val="es-ES" w:eastAsia="en-US" w:bidi="ar-SA"/>
      </w:rPr>
    </w:lvl>
    <w:lvl w:ilvl="4" w:tplc="4BF0C7CC">
      <w:numFmt w:val="bullet"/>
      <w:lvlText w:val="•"/>
      <w:lvlJc w:val="left"/>
      <w:pPr>
        <w:ind w:left="4068" w:hanging="286"/>
      </w:pPr>
      <w:rPr>
        <w:rFonts w:hint="default"/>
        <w:lang w:val="es-ES" w:eastAsia="en-US" w:bidi="ar-SA"/>
      </w:rPr>
    </w:lvl>
    <w:lvl w:ilvl="5" w:tplc="904E93B0">
      <w:numFmt w:val="bullet"/>
      <w:lvlText w:val="•"/>
      <w:lvlJc w:val="left"/>
      <w:pPr>
        <w:ind w:left="4950" w:hanging="286"/>
      </w:pPr>
      <w:rPr>
        <w:rFonts w:hint="default"/>
        <w:lang w:val="es-ES" w:eastAsia="en-US" w:bidi="ar-SA"/>
      </w:rPr>
    </w:lvl>
    <w:lvl w:ilvl="6" w:tplc="705878F2">
      <w:numFmt w:val="bullet"/>
      <w:lvlText w:val="•"/>
      <w:lvlJc w:val="left"/>
      <w:pPr>
        <w:ind w:left="5832" w:hanging="286"/>
      </w:pPr>
      <w:rPr>
        <w:rFonts w:hint="default"/>
        <w:lang w:val="es-ES" w:eastAsia="en-US" w:bidi="ar-SA"/>
      </w:rPr>
    </w:lvl>
    <w:lvl w:ilvl="7" w:tplc="4F4A293C">
      <w:numFmt w:val="bullet"/>
      <w:lvlText w:val="•"/>
      <w:lvlJc w:val="left"/>
      <w:pPr>
        <w:ind w:left="6714" w:hanging="286"/>
      </w:pPr>
      <w:rPr>
        <w:rFonts w:hint="default"/>
        <w:lang w:val="es-ES" w:eastAsia="en-US" w:bidi="ar-SA"/>
      </w:rPr>
    </w:lvl>
    <w:lvl w:ilvl="8" w:tplc="58763750">
      <w:numFmt w:val="bullet"/>
      <w:lvlText w:val="•"/>
      <w:lvlJc w:val="left"/>
      <w:pPr>
        <w:ind w:left="7596" w:hanging="286"/>
      </w:pPr>
      <w:rPr>
        <w:rFonts w:hint="default"/>
        <w:lang w:val="es-ES" w:eastAsia="en-US" w:bidi="ar-SA"/>
      </w:rPr>
    </w:lvl>
  </w:abstractNum>
  <w:abstractNum w:abstractNumId="2" w15:restartNumberingAfterBreak="0">
    <w:nsid w:val="7BFE1F4D"/>
    <w:multiLevelType w:val="hybridMultilevel"/>
    <w:tmpl w:val="E6B67B98"/>
    <w:lvl w:ilvl="0" w:tplc="1B8E7A1C">
      <w:numFmt w:val="bullet"/>
      <w:lvlText w:val=""/>
      <w:lvlJc w:val="left"/>
      <w:pPr>
        <w:ind w:left="820" w:hanging="360"/>
      </w:pPr>
      <w:rPr>
        <w:rFonts w:hint="default" w:ascii="Symbol" w:hAnsi="Symbol" w:eastAsia="Symbol" w:cs="Symbol"/>
        <w:b w:val="0"/>
        <w:bCs w:val="0"/>
        <w:i w:val="0"/>
        <w:iCs w:val="0"/>
        <w:spacing w:val="0"/>
        <w:w w:val="100"/>
        <w:sz w:val="22"/>
        <w:szCs w:val="22"/>
        <w:lang w:val="es-ES" w:eastAsia="en-US" w:bidi="ar-SA"/>
      </w:rPr>
    </w:lvl>
    <w:lvl w:ilvl="1" w:tplc="FCFC0FC2">
      <w:numFmt w:val="bullet"/>
      <w:lvlText w:val="•"/>
      <w:lvlJc w:val="left"/>
      <w:pPr>
        <w:ind w:left="1602" w:hanging="360"/>
      </w:pPr>
      <w:rPr>
        <w:rFonts w:hint="default"/>
        <w:lang w:val="es-ES" w:eastAsia="en-US" w:bidi="ar-SA"/>
      </w:rPr>
    </w:lvl>
    <w:lvl w:ilvl="2" w:tplc="06EA8074">
      <w:numFmt w:val="bullet"/>
      <w:lvlText w:val="•"/>
      <w:lvlJc w:val="left"/>
      <w:pPr>
        <w:ind w:left="2384" w:hanging="360"/>
      </w:pPr>
      <w:rPr>
        <w:rFonts w:hint="default"/>
        <w:lang w:val="es-ES" w:eastAsia="en-US" w:bidi="ar-SA"/>
      </w:rPr>
    </w:lvl>
    <w:lvl w:ilvl="3" w:tplc="6B76FB3E">
      <w:numFmt w:val="bullet"/>
      <w:lvlText w:val="•"/>
      <w:lvlJc w:val="left"/>
      <w:pPr>
        <w:ind w:left="3167" w:hanging="360"/>
      </w:pPr>
      <w:rPr>
        <w:rFonts w:hint="default"/>
        <w:lang w:val="es-ES" w:eastAsia="en-US" w:bidi="ar-SA"/>
      </w:rPr>
    </w:lvl>
    <w:lvl w:ilvl="4" w:tplc="14AECA80">
      <w:numFmt w:val="bullet"/>
      <w:lvlText w:val="•"/>
      <w:lvlJc w:val="left"/>
      <w:pPr>
        <w:ind w:left="3949" w:hanging="360"/>
      </w:pPr>
      <w:rPr>
        <w:rFonts w:hint="default"/>
        <w:lang w:val="es-ES" w:eastAsia="en-US" w:bidi="ar-SA"/>
      </w:rPr>
    </w:lvl>
    <w:lvl w:ilvl="5" w:tplc="38B26506">
      <w:numFmt w:val="bullet"/>
      <w:lvlText w:val="•"/>
      <w:lvlJc w:val="left"/>
      <w:pPr>
        <w:ind w:left="4731" w:hanging="360"/>
      </w:pPr>
      <w:rPr>
        <w:rFonts w:hint="default"/>
        <w:lang w:val="es-ES" w:eastAsia="en-US" w:bidi="ar-SA"/>
      </w:rPr>
    </w:lvl>
    <w:lvl w:ilvl="6" w:tplc="34F873E2">
      <w:numFmt w:val="bullet"/>
      <w:lvlText w:val="•"/>
      <w:lvlJc w:val="left"/>
      <w:pPr>
        <w:ind w:left="5514" w:hanging="360"/>
      </w:pPr>
      <w:rPr>
        <w:rFonts w:hint="default"/>
        <w:lang w:val="es-ES" w:eastAsia="en-US" w:bidi="ar-SA"/>
      </w:rPr>
    </w:lvl>
    <w:lvl w:ilvl="7" w:tplc="285226C8">
      <w:numFmt w:val="bullet"/>
      <w:lvlText w:val="•"/>
      <w:lvlJc w:val="left"/>
      <w:pPr>
        <w:ind w:left="6296" w:hanging="360"/>
      </w:pPr>
      <w:rPr>
        <w:rFonts w:hint="default"/>
        <w:lang w:val="es-ES" w:eastAsia="en-US" w:bidi="ar-SA"/>
      </w:rPr>
    </w:lvl>
    <w:lvl w:ilvl="8" w:tplc="0F6AA70C">
      <w:numFmt w:val="bullet"/>
      <w:lvlText w:val="•"/>
      <w:lvlJc w:val="left"/>
      <w:pPr>
        <w:ind w:left="7078" w:hanging="360"/>
      </w:pPr>
      <w:rPr>
        <w:rFonts w:hint="default"/>
        <w:lang w:val="es-ES" w:eastAsia="en-US" w:bidi="ar-SA"/>
      </w:rPr>
    </w:lvl>
  </w:abstractNum>
  <w:num w:numId="1" w16cid:durableId="1587033791">
    <w:abstractNumId w:val="2"/>
  </w:num>
  <w:num w:numId="2" w16cid:durableId="1106926275">
    <w:abstractNumId w:val="0"/>
  </w:num>
  <w:num w:numId="3" w16cid:durableId="105762652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CF9"/>
    <w:rsid w:val="00000000"/>
    <w:rsid w:val="00042CF9"/>
    <w:rsid w:val="00250F9C"/>
    <w:rsid w:val="007107BE"/>
    <w:rsid w:val="00C04434"/>
    <w:rsid w:val="00DA1AE6"/>
    <w:rsid w:val="1DF5CA8C"/>
    <w:rsid w:val="32179B51"/>
    <w:rsid w:val="55F557E4"/>
    <w:rsid w:val="5B1533CE"/>
    <w:rsid w:val="71787C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4CDBE"/>
  <w15:docId w15:val="{153AB46A-6CD6-48E6-B991-EBD1336AEA1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Verdana" w:hAnsi="Verdana" w:eastAsia="Verdana" w:cs="Verdana"/>
      <w:lang w:val="es-ES"/>
    </w:rPr>
  </w:style>
  <w:style w:type="paragraph" w:styleId="Ttulo1">
    <w:name w:val="heading 1"/>
    <w:basedOn w:val="Normal"/>
    <w:uiPriority w:val="9"/>
    <w:qFormat/>
    <w:pPr>
      <w:ind w:left="544" w:hanging="284"/>
      <w:outlineLvl w:val="0"/>
    </w:pPr>
    <w:rPr>
      <w:b/>
      <w:bC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spacing w:before="20"/>
      <w:ind w:left="20"/>
    </w:pPr>
    <w:rPr>
      <w:b/>
      <w:bCs/>
      <w:sz w:val="24"/>
      <w:szCs w:val="24"/>
    </w:rPr>
  </w:style>
  <w:style w:type="paragraph" w:styleId="Prrafodelista">
    <w:name w:val="List Paragraph"/>
    <w:basedOn w:val="Normal"/>
    <w:uiPriority w:val="1"/>
    <w:qFormat/>
    <w:pPr>
      <w:ind w:left="544" w:hanging="284"/>
    </w:pPr>
  </w:style>
  <w:style w:type="paragraph" w:styleId="TableParagraph" w:customStyle="1">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yperlink" Target="mailto:relinter@unimilitar.edu.co" TargetMode="External" Id="rId8" /><Relationship Type="http://schemas.openxmlformats.org/officeDocument/2006/relationships/hyperlink" Target="http://www.colombiacompra.gov.co/manuales-guias-y-pliegos-" TargetMode="External" Id="rId13" /><Relationship Type="http://schemas.openxmlformats.org/officeDocument/2006/relationships/hyperlink" Target="https://formacionvirtual.colombiacompra.gov.co/mod/page/view.php?id=3718" TargetMode="External" Id="rId18" /><Relationship Type="http://schemas.openxmlformats.org/officeDocument/2006/relationships/fontTable" Target="fontTable.xml" Id="rId26" /><Relationship Type="http://schemas.openxmlformats.org/officeDocument/2006/relationships/settings" Target="settings.xml" Id="rId3"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21" /><Relationship Type="http://schemas.openxmlformats.org/officeDocument/2006/relationships/image" Target="media/image1.jpeg" Id="rId7" /><Relationship Type="http://schemas.openxmlformats.org/officeDocument/2006/relationships/hyperlink" Target="https://relatoria.colombiacompra.gov.co/providencias-consejo-de-estado/" TargetMode="External" Id="rId12" /><Relationship Type="http://schemas.openxmlformats.org/officeDocument/2006/relationships/hyperlink" Target="https://relatoria.colombiacompra.gov.co/busqueda/conceptos" TargetMode="External" Id="rId17" /><Relationship Type="http://schemas.openxmlformats.org/officeDocument/2006/relationships/image" Target="media/image4.png" Id="rId25" /><Relationship Type="http://schemas.openxmlformats.org/officeDocument/2006/relationships/styles" Target="styles.xml" Id="rId2" /><Relationship Type="http://schemas.openxmlformats.org/officeDocument/2006/relationships/hyperlink" Target="http://www.colombiacompra.gov.co/manuales-guias-y-pliegos-" TargetMode="External" Id="rId16"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20" /><Relationship Type="http://schemas.openxmlformats.org/officeDocument/2006/relationships/customXml" Target="../customXml/item2.xml" Id="rId29"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relatoria.colombiacompra.gov.co/providencias-consejo-de-estado/" TargetMode="External" Id="rId11" /><Relationship Type="http://schemas.openxmlformats.org/officeDocument/2006/relationships/image" Target="media/image3.jpeg" Id="rId24" /><Relationship Type="http://schemas.openxmlformats.org/officeDocument/2006/relationships/footnotes" Target="footnotes.xml" Id="rId5" /><Relationship Type="http://schemas.openxmlformats.org/officeDocument/2006/relationships/hyperlink" Target="https://relatoria.colombiacompra.gov.co/providencias-consejo-de-estado/" TargetMode="External" Id="rId1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23" /><Relationship Type="http://schemas.openxmlformats.org/officeDocument/2006/relationships/customXml" Target="../customXml/item1.xml" Id="rId28" /><Relationship Type="http://schemas.openxmlformats.org/officeDocument/2006/relationships/footer" Target="footer1.xml" Id="rId10" /><Relationship Type="http://schemas.openxmlformats.org/officeDocument/2006/relationships/hyperlink" Target="https://www.colombiacompra.gov.co/normativa-y-relatoria/documentos-tipo" TargetMode="External" Id="rId19"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hyperlink" Target="https://relatoria.colombiacompra.gov.co/providencias-consejo-de-estado/" TargetMode="External" Id="rId14"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22" /><Relationship Type="http://schemas.openxmlformats.org/officeDocument/2006/relationships/theme" Target="theme/theme1.xml" Id="rId27" /><Relationship Type="http://schemas.openxmlformats.org/officeDocument/2006/relationships/customXml" Target="../customXml/item3.xml" Id="rId30"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74CB298-F66A-4804-8186-3FFC05B8CE59}"/>
</file>

<file path=customXml/itemProps2.xml><?xml version="1.0" encoding="utf-8"?>
<ds:datastoreItem xmlns:ds="http://schemas.openxmlformats.org/officeDocument/2006/customXml" ds:itemID="{65F24CF6-EF25-428C-B7B1-C439093A3379}"/>
</file>

<file path=customXml/itemProps3.xml><?xml version="1.0" encoding="utf-8"?>
<ds:datastoreItem xmlns:ds="http://schemas.openxmlformats.org/officeDocument/2006/customXml" ds:itemID="{BDC8E67F-63F3-42FA-91C9-6AB073B0A65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title</dc:title>
  <dc:subject>subject</dc:subject>
  <dc:creator>Andrés Felipe Ospina Acosta</dc:creator>
  <lastModifiedBy>Daniel Eduardo Rojas Poveda</lastModifiedBy>
  <revision>6</revision>
  <dcterms:created xsi:type="dcterms:W3CDTF">2026-05-08T10:43:00.0000000Z</dcterms:created>
  <dcterms:modified xsi:type="dcterms:W3CDTF">2026-05-08T22:11:01.6731016Z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2026-04-15T00:00:00Z</vt:filetime>
  </property>
  <property fmtid="{D5CDD505-2E9C-101B-9397-08002B2CF9AE}" pid="3" name="Creator">
    <vt:lpwstr>Microsoft Word</vt:lpwstr>
  </property>
  <property fmtid="{D5CDD505-2E9C-101B-9397-08002B2CF9AE}" pid="4" name="LastSaved">
    <vt:filetime>2026-05-08T00:00:00Z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