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00E72C" w14:textId="7D07333D" w:rsidR="00AC1691" w:rsidRPr="00AC1691" w:rsidRDefault="00AC1691" w:rsidP="00797686">
      <w:pPr>
        <w:spacing w:after="0"/>
        <w:jc w:val="both"/>
        <w:rPr>
          <w:rFonts w:ascii="Verdana" w:eastAsia="Verdana" w:hAnsi="Verdana" w:cs="Verdana"/>
        </w:rPr>
      </w:pPr>
      <w:bookmarkStart w:id="0" w:name="_Hlk143780582"/>
      <w:r w:rsidRPr="00AC1691">
        <w:rPr>
          <w:rFonts w:ascii="Verdana" w:eastAsia="Aptos" w:hAnsi="Verdana" w:cs="Arial"/>
          <w:b/>
          <w:color w:val="000000"/>
          <w:kern w:val="2"/>
          <w:lang w:val="es-ES_tradnl"/>
          <w14:ligatures w14:val="standardContextual"/>
        </w:rPr>
        <w:t>DOCUMENTOS TIPO – Fundamento normativo</w:t>
      </w:r>
    </w:p>
    <w:p w14:paraId="40B16E6F" w14:textId="77777777" w:rsidR="00AC1691" w:rsidRPr="00AC1691" w:rsidRDefault="00AC1691" w:rsidP="00AC1691">
      <w:pPr>
        <w:spacing w:after="0" w:line="276" w:lineRule="auto"/>
        <w:jc w:val="both"/>
        <w:rPr>
          <w:rFonts w:ascii="Verdana" w:eastAsia="Aptos" w:hAnsi="Verdana" w:cs="Arial"/>
          <w:b/>
          <w:color w:val="000000"/>
          <w:kern w:val="2"/>
          <w:lang w:val="es-ES_tradnl"/>
          <w14:ligatures w14:val="standardContextual"/>
        </w:rPr>
      </w:pPr>
    </w:p>
    <w:p w14:paraId="71E65DEE" w14:textId="688EB8D5" w:rsidR="00AC1691" w:rsidRPr="00AC1691" w:rsidRDefault="004427BC" w:rsidP="00AC1691">
      <w:pPr>
        <w:snapToGrid w:val="0"/>
        <w:spacing w:after="0" w:line="240" w:lineRule="auto"/>
        <w:jc w:val="both"/>
        <w:rPr>
          <w:rFonts w:ascii="Verdana" w:eastAsia="Calibri" w:hAnsi="Verdana" w:cs="Times New Roman"/>
          <w:kern w:val="2"/>
          <w:sz w:val="20"/>
          <w:szCs w:val="20"/>
          <w:lang w:val="es-ES_tradnl"/>
          <w14:ligatures w14:val="standardContextual"/>
        </w:rPr>
      </w:pPr>
      <w:r w:rsidRPr="004427BC">
        <w:rPr>
          <w:rFonts w:ascii="Verdana" w:eastAsia="Calibri" w:hAnsi="Verdana" w:cs="Arial"/>
          <w:kern w:val="2"/>
          <w:sz w:val="20"/>
          <w:szCs w:val="20"/>
          <w:lang w:val="es-ES_tradnl"/>
          <w14:ligatures w14:val="standardContextua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2DAE69D9" w14:textId="77777777" w:rsidR="00AC1691" w:rsidRPr="00AC1691" w:rsidRDefault="00AC1691" w:rsidP="00AC1691">
      <w:pPr>
        <w:spacing w:after="0" w:line="276" w:lineRule="auto"/>
        <w:jc w:val="both"/>
        <w:rPr>
          <w:rFonts w:ascii="Verdana" w:eastAsia="Aptos" w:hAnsi="Verdana" w:cs="Arial"/>
          <w:b/>
          <w:color w:val="000000"/>
          <w:kern w:val="2"/>
          <w:lang w:val="es-ES_tradnl"/>
          <w14:ligatures w14:val="standardContextual"/>
        </w:rPr>
      </w:pPr>
    </w:p>
    <w:p w14:paraId="171F8360" w14:textId="77777777" w:rsidR="00AC1691" w:rsidRPr="00AC1691" w:rsidRDefault="00AC1691" w:rsidP="00AC1691">
      <w:pPr>
        <w:spacing w:after="0" w:line="276" w:lineRule="auto"/>
        <w:jc w:val="both"/>
        <w:rPr>
          <w:rFonts w:ascii="Verdana" w:eastAsia="Aptos" w:hAnsi="Verdana" w:cs="Arial"/>
          <w:b/>
          <w:color w:val="000000"/>
          <w:kern w:val="2"/>
          <w:lang w:val="es-ES_tradnl"/>
          <w14:ligatures w14:val="standardContextual"/>
        </w:rPr>
      </w:pPr>
      <w:r w:rsidRPr="00AC1691">
        <w:rPr>
          <w:rFonts w:ascii="Verdana" w:eastAsia="Aptos" w:hAnsi="Verdana" w:cs="Arial"/>
          <w:b/>
          <w:color w:val="000000"/>
          <w:kern w:val="2"/>
          <w:lang w:val="es-ES_tradnl"/>
          <w14:ligatures w14:val="standardContextual"/>
        </w:rPr>
        <w:t>DOCUMENTOS TIPO – Experiencia</w:t>
      </w:r>
    </w:p>
    <w:p w14:paraId="2EFFAFAD" w14:textId="77777777" w:rsidR="00AC1691" w:rsidRPr="00AC1691" w:rsidRDefault="00AC1691" w:rsidP="00AC1691">
      <w:pPr>
        <w:spacing w:after="0" w:line="276" w:lineRule="auto"/>
        <w:jc w:val="both"/>
        <w:rPr>
          <w:rFonts w:ascii="Verdana" w:eastAsia="Aptos" w:hAnsi="Verdana" w:cs="Arial"/>
          <w:b/>
          <w:color w:val="000000"/>
          <w:kern w:val="2"/>
          <w:lang w:val="es-ES_tradnl"/>
          <w14:ligatures w14:val="standardContextual"/>
        </w:rPr>
      </w:pPr>
    </w:p>
    <w:p w14:paraId="1C5AB855" w14:textId="77777777" w:rsidR="004427BC" w:rsidRDefault="00AC1691" w:rsidP="004427BC">
      <w:pPr>
        <w:snapToGrid w:val="0"/>
        <w:spacing w:after="0" w:line="240" w:lineRule="auto"/>
        <w:jc w:val="both"/>
        <w:rPr>
          <w:rFonts w:ascii="Verdana" w:eastAsia="Calibri" w:hAnsi="Verdana" w:cs="Arial"/>
          <w:kern w:val="2"/>
          <w:sz w:val="20"/>
          <w:szCs w:val="20"/>
          <w:lang w:val="es-ES_tradnl"/>
          <w14:ligatures w14:val="standardContextual"/>
        </w:rPr>
      </w:pPr>
      <w:r w:rsidRPr="00AC1691">
        <w:rPr>
          <w:rFonts w:ascii="Verdana" w:eastAsia="Calibri" w:hAnsi="Verdana" w:cs="Arial"/>
          <w:kern w:val="2"/>
          <w:sz w:val="20"/>
          <w:szCs w:val="20"/>
          <w:lang w:val="es-ES_tradnl"/>
          <w14:ligatures w14:val="standardContextual"/>
        </w:rPr>
        <w:t xml:space="preserve">[…] </w:t>
      </w:r>
      <w:r w:rsidR="004427BC" w:rsidRPr="004427BC">
        <w:rPr>
          <w:rFonts w:ascii="Verdana" w:eastAsia="Calibri" w:hAnsi="Verdana" w:cs="Arial"/>
          <w:kern w:val="2"/>
          <w:sz w:val="20"/>
          <w:szCs w:val="20"/>
          <w:lang w:val="es-ES_tradnl"/>
          <w14:ligatures w14:val="standardContextual"/>
        </w:rPr>
        <w:t xml:space="preserve">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 </w:t>
      </w:r>
    </w:p>
    <w:p w14:paraId="51FD8CC2" w14:textId="77777777" w:rsidR="004427BC" w:rsidRPr="004427BC" w:rsidRDefault="004427BC" w:rsidP="004427BC">
      <w:pPr>
        <w:snapToGrid w:val="0"/>
        <w:spacing w:after="0" w:line="240" w:lineRule="auto"/>
        <w:jc w:val="both"/>
        <w:rPr>
          <w:rFonts w:ascii="Verdana" w:eastAsia="Calibri" w:hAnsi="Verdana" w:cs="Arial"/>
          <w:kern w:val="2"/>
          <w:sz w:val="20"/>
          <w:szCs w:val="20"/>
          <w:lang w:val="es-ES_tradnl"/>
          <w14:ligatures w14:val="standardContextual"/>
        </w:rPr>
      </w:pPr>
    </w:p>
    <w:p w14:paraId="0005A4A6" w14:textId="5F5E4BA6" w:rsidR="00AC1691" w:rsidRPr="00AC1691" w:rsidRDefault="004427BC" w:rsidP="004427BC">
      <w:pPr>
        <w:snapToGrid w:val="0"/>
        <w:spacing w:after="0" w:line="240" w:lineRule="auto"/>
        <w:jc w:val="both"/>
        <w:rPr>
          <w:rFonts w:ascii="Verdana" w:eastAsia="Calibri" w:hAnsi="Verdana" w:cs="Times New Roman"/>
          <w:sz w:val="20"/>
          <w:szCs w:val="20"/>
          <w:lang w:val="es-ES"/>
        </w:rPr>
      </w:pPr>
      <w:r w:rsidRPr="004427BC">
        <w:rPr>
          <w:rFonts w:ascii="Verdana" w:eastAsia="Calibri" w:hAnsi="Verdana" w:cs="Arial"/>
          <w:kern w:val="2"/>
          <w:sz w:val="20"/>
          <w:szCs w:val="20"/>
          <w:lang w:val="es-ES_tradnl"/>
          <w14:ligatures w14:val="standardContextual"/>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004427BC">
        <w:rPr>
          <w:rFonts w:ascii="Verdana" w:eastAsia="Calibri" w:hAnsi="Verdana" w:cs="Arial"/>
          <w:kern w:val="2"/>
          <w:sz w:val="20"/>
          <w:szCs w:val="20"/>
          <w:lang w:val="es-ES_tradnl"/>
          <w14:ligatures w14:val="standardContextual"/>
        </w:rPr>
        <w:t>ii</w:t>
      </w:r>
      <w:proofErr w:type="spellEnd"/>
      <w:r w:rsidRPr="004427BC">
        <w:rPr>
          <w:rFonts w:ascii="Verdana" w:eastAsia="Calibri" w:hAnsi="Verdana" w:cs="Arial"/>
          <w:kern w:val="2"/>
          <w:sz w:val="20"/>
          <w:szCs w:val="20"/>
          <w:lang w:val="es-ES_tradnl"/>
          <w14:ligatures w14:val="standardContextual"/>
        </w:rPr>
        <w:t xml:space="preserve">) la actividad a contratar y </w:t>
      </w:r>
      <w:proofErr w:type="spellStart"/>
      <w:r w:rsidRPr="004427BC">
        <w:rPr>
          <w:rFonts w:ascii="Verdana" w:eastAsia="Calibri" w:hAnsi="Verdana" w:cs="Arial"/>
          <w:kern w:val="2"/>
          <w:sz w:val="20"/>
          <w:szCs w:val="20"/>
          <w:lang w:val="es-ES_tradnl"/>
          <w14:ligatures w14:val="standardContextual"/>
        </w:rPr>
        <w:t>iii</w:t>
      </w:r>
      <w:proofErr w:type="spellEnd"/>
      <w:r w:rsidRPr="004427BC">
        <w:rPr>
          <w:rFonts w:ascii="Verdana" w:eastAsia="Calibri" w:hAnsi="Verdana" w:cs="Arial"/>
          <w:kern w:val="2"/>
          <w:sz w:val="20"/>
          <w:szCs w:val="20"/>
          <w:lang w:val="es-ES_tradnl"/>
          <w14:ligatures w14:val="standardContextual"/>
        </w:rPr>
        <w:t>) la cuantía del proceso de contratación.</w:t>
      </w:r>
    </w:p>
    <w:p w14:paraId="738A1FAF" w14:textId="77777777" w:rsidR="00AC1691" w:rsidRPr="00AC1691" w:rsidRDefault="00AC1691" w:rsidP="00AC1691">
      <w:pPr>
        <w:spacing w:after="0" w:line="276" w:lineRule="auto"/>
        <w:jc w:val="both"/>
        <w:rPr>
          <w:rFonts w:ascii="Verdana" w:eastAsia="Aptos" w:hAnsi="Verdana" w:cs="Arial"/>
          <w:b/>
          <w:color w:val="000000"/>
          <w:kern w:val="2"/>
          <w:lang w:val="es-ES_tradnl"/>
          <w14:ligatures w14:val="standardContextual"/>
        </w:rPr>
      </w:pPr>
    </w:p>
    <w:p w14:paraId="14EE834D" w14:textId="77777777" w:rsidR="00AC1691" w:rsidRPr="00AC1691" w:rsidRDefault="00AC1691" w:rsidP="00AC1691">
      <w:pPr>
        <w:spacing w:after="0" w:line="276" w:lineRule="auto"/>
        <w:jc w:val="both"/>
        <w:rPr>
          <w:rFonts w:ascii="Verdana" w:eastAsia="Aptos" w:hAnsi="Verdana" w:cs="Arial"/>
          <w:b/>
          <w:color w:val="000000"/>
          <w:kern w:val="2"/>
          <w:lang w:val="es-ES_tradnl"/>
          <w14:ligatures w14:val="standardContextual"/>
        </w:rPr>
      </w:pPr>
      <w:r w:rsidRPr="00AC1691">
        <w:rPr>
          <w:rFonts w:ascii="Verdana" w:eastAsia="Aptos" w:hAnsi="Verdana" w:cs="Arial"/>
          <w:b/>
          <w:color w:val="000000"/>
          <w:kern w:val="2"/>
          <w:lang w:val="es-ES_tradnl"/>
          <w14:ligatures w14:val="standardContextual"/>
        </w:rPr>
        <w:t>DOCUMENTOS TIPO – Documentos válidos para la acreditación de la experiencia requerida – Certificaciones de experiencia – Oportunidad en la expedición</w:t>
      </w:r>
    </w:p>
    <w:p w14:paraId="1D2FD2A7" w14:textId="77777777" w:rsidR="00AC1691" w:rsidRPr="00AC1691" w:rsidRDefault="00AC1691" w:rsidP="00AC1691">
      <w:pPr>
        <w:spacing w:after="0" w:line="276" w:lineRule="auto"/>
        <w:jc w:val="both"/>
        <w:rPr>
          <w:rFonts w:ascii="Verdana" w:eastAsia="Aptos" w:hAnsi="Verdana" w:cs="Arial"/>
          <w:b/>
          <w:color w:val="000000"/>
          <w:kern w:val="2"/>
          <w:lang w:val="es-ES_tradnl"/>
          <w14:ligatures w14:val="standardContextual"/>
        </w:rPr>
      </w:pPr>
    </w:p>
    <w:p w14:paraId="6B401637" w14:textId="77777777" w:rsidR="004427BC" w:rsidRDefault="00AC1691" w:rsidP="004427BC">
      <w:pPr>
        <w:tabs>
          <w:tab w:val="left" w:pos="851"/>
          <w:tab w:val="left" w:pos="1134"/>
        </w:tabs>
        <w:spacing w:after="0" w:line="240" w:lineRule="auto"/>
        <w:jc w:val="both"/>
        <w:rPr>
          <w:rFonts w:ascii="Verdana" w:eastAsia="Calibri" w:hAnsi="Verdana" w:cs="Arial"/>
          <w:color w:val="000000"/>
          <w:sz w:val="20"/>
          <w:szCs w:val="20"/>
          <w:lang w:val="es-ES_tradnl"/>
        </w:rPr>
      </w:pPr>
      <w:r w:rsidRPr="004427BC">
        <w:rPr>
          <w:rFonts w:ascii="Verdana" w:eastAsia="Arial" w:hAnsi="Verdana" w:cs="Calibri"/>
          <w:sz w:val="20"/>
          <w:szCs w:val="20"/>
          <w:lang w:val="es-ES_tradnl" w:eastAsia="es-ES"/>
        </w:rPr>
        <w:t xml:space="preserve">[…] </w:t>
      </w:r>
      <w:r w:rsidR="004427BC" w:rsidRPr="004427BC">
        <w:rPr>
          <w:rFonts w:ascii="Verdana" w:eastAsia="Calibri" w:hAnsi="Verdana" w:cs="Arial"/>
          <w:color w:val="000000"/>
          <w:sz w:val="20"/>
          <w:szCs w:val="20"/>
          <w:lang w:val="es-ES_tradnl"/>
        </w:rPr>
        <w:t>una certificación de experiencia válida debe ser expedida con posterioridad a la fecha de terminación del contrato, y en la misma debe constar el recibo a satisfacción de la obra contratada.</w:t>
      </w:r>
    </w:p>
    <w:p w14:paraId="43EF56B9" w14:textId="77777777" w:rsidR="004427BC" w:rsidRPr="004427BC" w:rsidRDefault="004427BC" w:rsidP="004427BC">
      <w:pPr>
        <w:tabs>
          <w:tab w:val="left" w:pos="851"/>
          <w:tab w:val="left" w:pos="1134"/>
        </w:tabs>
        <w:spacing w:after="0" w:line="240" w:lineRule="auto"/>
        <w:jc w:val="both"/>
        <w:rPr>
          <w:rFonts w:ascii="Verdana" w:eastAsia="Calibri" w:hAnsi="Verdana" w:cs="Arial"/>
          <w:color w:val="000000"/>
          <w:sz w:val="20"/>
          <w:szCs w:val="20"/>
          <w:lang w:val="es-ES_tradnl"/>
        </w:rPr>
      </w:pPr>
    </w:p>
    <w:p w14:paraId="3231A918" w14:textId="63E274BC" w:rsidR="004427BC" w:rsidRPr="004427BC" w:rsidRDefault="004427BC" w:rsidP="004427BC">
      <w:pPr>
        <w:tabs>
          <w:tab w:val="left" w:pos="851"/>
          <w:tab w:val="left" w:pos="1134"/>
        </w:tabs>
        <w:spacing w:after="0" w:line="240" w:lineRule="auto"/>
        <w:jc w:val="both"/>
        <w:rPr>
          <w:rFonts w:ascii="Verdana" w:eastAsia="Calibri" w:hAnsi="Verdana" w:cs="Arial"/>
          <w:color w:val="000000"/>
          <w:sz w:val="20"/>
          <w:szCs w:val="20"/>
          <w:lang w:val="es-ES_tradnl"/>
        </w:rPr>
      </w:pPr>
      <w:r w:rsidRPr="004427BC">
        <w:rPr>
          <w:rFonts w:ascii="Verdana" w:eastAsia="Calibri" w:hAnsi="Verdana" w:cs="Arial"/>
          <w:color w:val="000000"/>
          <w:sz w:val="20"/>
          <w:szCs w:val="20"/>
          <w:lang w:val="es-ES_tradnl"/>
        </w:rPr>
        <w:t>A su turno, la información que deben contener los documentos válidos para acreditar la experiencia requerida, inclusive las certificaciones de experiencia, se encuentra desarrollada en el numeral 3.5.5 de los documentos tipo en comento, en los siguientes términos:</w:t>
      </w:r>
    </w:p>
    <w:p w14:paraId="23A6D4BB" w14:textId="77777777" w:rsidR="00AC1691" w:rsidRPr="004427BC" w:rsidRDefault="00AC1691" w:rsidP="004427BC">
      <w:pPr>
        <w:tabs>
          <w:tab w:val="left" w:pos="851"/>
          <w:tab w:val="left" w:pos="1134"/>
        </w:tabs>
        <w:spacing w:after="0" w:line="240" w:lineRule="auto"/>
        <w:jc w:val="both"/>
        <w:rPr>
          <w:rFonts w:ascii="Verdana" w:eastAsia="Calibri" w:hAnsi="Verdana" w:cs="Arial"/>
          <w:bCs/>
          <w:color w:val="000000"/>
          <w:sz w:val="20"/>
          <w:szCs w:val="20"/>
          <w:lang w:val="es-ES_tradnl"/>
        </w:rPr>
      </w:pPr>
      <w:r w:rsidRPr="004427BC">
        <w:rPr>
          <w:rFonts w:ascii="Verdana" w:eastAsia="Yu Gothic Light" w:hAnsi="Verdana" w:cs="Times New Roman"/>
          <w:bCs/>
          <w:color w:val="000000"/>
          <w:sz w:val="20"/>
          <w:szCs w:val="20"/>
          <w:lang w:val="es-ES_tradnl"/>
        </w:rPr>
        <w:t>[…]</w:t>
      </w:r>
    </w:p>
    <w:p w14:paraId="5F0CB36C" w14:textId="77777777" w:rsidR="004427BC" w:rsidRDefault="004427BC" w:rsidP="004427BC">
      <w:pPr>
        <w:tabs>
          <w:tab w:val="left" w:pos="0"/>
        </w:tabs>
        <w:spacing w:after="0" w:line="240" w:lineRule="auto"/>
        <w:jc w:val="both"/>
        <w:rPr>
          <w:rFonts w:ascii="Verdana" w:eastAsia="Calibri" w:hAnsi="Verdana" w:cs="Arial"/>
          <w:kern w:val="2"/>
          <w:sz w:val="20"/>
          <w:szCs w:val="20"/>
          <w:lang w:val="es-ES_tradnl"/>
          <w14:ligatures w14:val="standardContextual"/>
        </w:rPr>
      </w:pPr>
      <w:r w:rsidRPr="004427BC">
        <w:rPr>
          <w:rFonts w:ascii="Verdana" w:eastAsia="Calibri" w:hAnsi="Verdana" w:cs="Arial"/>
          <w:color w:val="000000"/>
          <w:sz w:val="20"/>
          <w:szCs w:val="20"/>
          <w:lang w:val="es-ES_tradnl"/>
        </w:rPr>
        <w:t xml:space="preserve">Por otra parte, </w:t>
      </w:r>
      <w:r w:rsidRPr="004427BC">
        <w:rPr>
          <w:rFonts w:ascii="Verdana" w:eastAsia="Calibri" w:hAnsi="Verdana" w:cs="Arial"/>
          <w:kern w:val="2"/>
          <w:sz w:val="20"/>
          <w:szCs w:val="20"/>
          <w:lang w:val="es-ES_tradnl"/>
          <w14:ligatures w14:val="standardContextual"/>
        </w:rPr>
        <w:t>es pertinente remitirse al numeral 1.2. del artículo 2.2.1.1.1.5.2 del Decreto 1082 de 2015, pues allí se menciona que los certificados de experiencia “</w:t>
      </w:r>
      <w:r w:rsidRPr="004427BC">
        <w:rPr>
          <w:rFonts w:ascii="Verdana" w:eastAsia="Calibri" w:hAnsi="Verdana" w:cs="Arial"/>
          <w:i/>
          <w:iCs/>
          <w:kern w:val="2"/>
          <w:sz w:val="20"/>
          <w:szCs w:val="20"/>
          <w:lang w:val="es-ES_tradnl"/>
          <w14:ligatures w14:val="standardContextual"/>
        </w:rPr>
        <w:t>deben corresponder a contratos ejecutados o copias de los contratos cuando el interesado no puede obtener tal certificado”.</w:t>
      </w:r>
      <w:r w:rsidRPr="004427BC">
        <w:rPr>
          <w:rFonts w:ascii="Verdana" w:eastAsia="Calibri" w:hAnsi="Verdana" w:cs="Arial"/>
          <w:kern w:val="2"/>
          <w:sz w:val="20"/>
          <w:szCs w:val="20"/>
          <w:lang w:val="es-ES_tradnl"/>
          <w14:ligatures w14:val="standardContextual"/>
        </w:rPr>
        <w:t xml:space="preserve"> Ahora bien, esta disposición admite dos interpretaciones: </w:t>
      </w:r>
      <w:r w:rsidRPr="004427BC">
        <w:rPr>
          <w:rFonts w:ascii="Verdana" w:eastAsia="Calibri" w:hAnsi="Verdana" w:cs="Arial"/>
          <w:kern w:val="2"/>
          <w:sz w:val="20"/>
          <w:szCs w:val="20"/>
          <w:lang w:val="es-ES_tradnl"/>
          <w14:ligatures w14:val="standardContextual"/>
        </w:rPr>
        <w:lastRenderedPageBreak/>
        <w:t>la primera, que es necesario certificar la experiencia mediante contratos ejecutados en su totalidad; y la segunda, que los contratos se consideran ejecutados en la porción efectivamente cumplida, lo que permite allegar contratos en ejecución para acreditar la experiencia. Esta segunda interpretación es la que la Agencia considera correcta, pues es la que mejor se adecúa a la normativa de la contratación pública.</w:t>
      </w:r>
    </w:p>
    <w:p w14:paraId="382BD3F0" w14:textId="77777777" w:rsidR="004427BC" w:rsidRPr="004427BC" w:rsidRDefault="004427BC" w:rsidP="004427BC">
      <w:pPr>
        <w:tabs>
          <w:tab w:val="left" w:pos="0"/>
        </w:tabs>
        <w:spacing w:after="0" w:line="240" w:lineRule="auto"/>
        <w:jc w:val="both"/>
        <w:rPr>
          <w:rFonts w:ascii="Verdana" w:eastAsia="Calibri" w:hAnsi="Verdana" w:cs="Arial"/>
          <w:kern w:val="2"/>
          <w:sz w:val="20"/>
          <w:szCs w:val="20"/>
          <w:lang w:val="es-ES_tradnl"/>
          <w14:ligatures w14:val="standardContextual"/>
        </w:rPr>
      </w:pPr>
    </w:p>
    <w:p w14:paraId="054C25CE" w14:textId="77777777" w:rsidR="004427BC" w:rsidRPr="004427BC" w:rsidRDefault="004427BC" w:rsidP="004427BC">
      <w:pPr>
        <w:tabs>
          <w:tab w:val="left" w:pos="0"/>
        </w:tabs>
        <w:spacing w:after="0" w:line="240" w:lineRule="auto"/>
        <w:jc w:val="both"/>
        <w:rPr>
          <w:rFonts w:ascii="Verdana" w:eastAsia="Calibri" w:hAnsi="Verdana" w:cs="Arial"/>
          <w:kern w:val="2"/>
          <w:sz w:val="20"/>
          <w:szCs w:val="20"/>
          <w:lang w:val="es-ES_tradnl"/>
          <w14:ligatures w14:val="standardContextual"/>
        </w:rPr>
      </w:pPr>
      <w:r w:rsidRPr="004427BC">
        <w:rPr>
          <w:rFonts w:ascii="Verdana" w:eastAsia="Calibri" w:hAnsi="Verdana" w:cs="Arial"/>
          <w:kern w:val="2"/>
          <w:sz w:val="20"/>
          <w:szCs w:val="20"/>
          <w:lang w:val="es-ES_tradnl"/>
          <w14:ligatures w14:val="standardContextual"/>
        </w:rPr>
        <w:t xml:space="preserve">De una interpretación armónica del Decreto 1082 de 2015, se llega a la conclusión que no es imprescindible que el contrato se encuentre totalmente ejecutado para acreditar la experiencia. Sin embargo, si lo que se pretende acreditar es un contrato terminado, pues lo importante será que el mismo se encuentre finalizado conforme a la certificación aportada, la cual debe encontrarse en línea con lo señalado en los numerales 3.5.5 y 3.5.6 del documento base de licitación de infraestructura de transporte. </w:t>
      </w:r>
    </w:p>
    <w:p w14:paraId="0ABA4B94" w14:textId="4C046111" w:rsidR="00AC1691" w:rsidRPr="00AC1691" w:rsidRDefault="00AC1691" w:rsidP="004427BC">
      <w:pPr>
        <w:tabs>
          <w:tab w:val="left" w:pos="0"/>
        </w:tabs>
        <w:spacing w:after="0" w:line="240" w:lineRule="auto"/>
        <w:jc w:val="both"/>
        <w:rPr>
          <w:rFonts w:ascii="Verdana" w:eastAsia="Calibri" w:hAnsi="Verdana" w:cs="Arial"/>
          <w:kern w:val="2"/>
          <w:sz w:val="20"/>
          <w:szCs w:val="20"/>
          <w:lang w:val="es-ES_tradnl"/>
          <w14:ligatures w14:val="standardContextual"/>
        </w:rPr>
      </w:pPr>
    </w:p>
    <w:p w14:paraId="27F22DCE" w14:textId="77777777" w:rsidR="00AC1691" w:rsidRPr="00AC1691" w:rsidRDefault="00AC1691" w:rsidP="00AC1691">
      <w:pPr>
        <w:spacing w:after="0" w:line="240" w:lineRule="auto"/>
        <w:jc w:val="both"/>
        <w:rPr>
          <w:rFonts w:ascii="Verdana" w:eastAsia="Arial" w:hAnsi="Verdana" w:cs="Calibri"/>
          <w:sz w:val="20"/>
          <w:szCs w:val="20"/>
          <w:lang w:val="es-ES_tradnl" w:eastAsia="es-ES"/>
        </w:rPr>
      </w:pPr>
    </w:p>
    <w:p w14:paraId="10D404CA" w14:textId="77777777" w:rsidR="00AC1691" w:rsidRPr="00AC1691" w:rsidRDefault="00AC1691" w:rsidP="00AC1691">
      <w:pPr>
        <w:spacing w:after="0" w:line="240" w:lineRule="auto"/>
        <w:jc w:val="both"/>
        <w:rPr>
          <w:rFonts w:ascii="Verdana" w:eastAsia="Arial" w:hAnsi="Verdana" w:cs="Calibri"/>
          <w:sz w:val="20"/>
          <w:szCs w:val="20"/>
          <w:lang w:val="es-ES_tradnl" w:eastAsia="es-ES"/>
        </w:rPr>
      </w:pPr>
    </w:p>
    <w:p w14:paraId="30C881C4" w14:textId="77777777" w:rsidR="00AC1691" w:rsidRPr="00AC1691" w:rsidRDefault="00AC1691" w:rsidP="00AC1691">
      <w:pPr>
        <w:spacing w:after="0" w:line="276" w:lineRule="auto"/>
        <w:jc w:val="both"/>
        <w:rPr>
          <w:rFonts w:ascii="Verdana" w:eastAsia="Aptos" w:hAnsi="Verdana" w:cs="Arial"/>
          <w:b/>
          <w:color w:val="000000"/>
          <w:kern w:val="2"/>
          <w:lang w:val="es-ES_tradnl"/>
          <w14:ligatures w14:val="standardContextual"/>
        </w:rPr>
      </w:pPr>
    </w:p>
    <w:p w14:paraId="17270184" w14:textId="77777777" w:rsidR="00AC1691" w:rsidRPr="00AC1691" w:rsidRDefault="00AC1691" w:rsidP="00AC1691">
      <w:pPr>
        <w:spacing w:after="0" w:line="276" w:lineRule="auto"/>
        <w:jc w:val="both"/>
        <w:rPr>
          <w:rFonts w:ascii="Verdana" w:eastAsia="Aptos" w:hAnsi="Verdana" w:cs="Arial"/>
          <w:b/>
          <w:color w:val="000000"/>
          <w:kern w:val="2"/>
          <w:lang w:val="es-ES_tradnl"/>
          <w14:ligatures w14:val="standardContextual"/>
        </w:rPr>
      </w:pPr>
    </w:p>
    <w:p w14:paraId="4E71D91A" w14:textId="77777777" w:rsidR="00AC1691" w:rsidRPr="00AC1691" w:rsidRDefault="00AC1691" w:rsidP="00AC1691">
      <w:pPr>
        <w:spacing w:after="0" w:line="276" w:lineRule="auto"/>
        <w:jc w:val="both"/>
        <w:rPr>
          <w:rFonts w:ascii="Verdana" w:eastAsia="Aptos" w:hAnsi="Verdana" w:cs="Arial"/>
          <w:b/>
          <w:color w:val="000000"/>
          <w:kern w:val="2"/>
          <w:lang w:val="es-ES_tradnl"/>
          <w14:ligatures w14:val="standardContextual"/>
        </w:rPr>
      </w:pPr>
    </w:p>
    <w:p w14:paraId="00A2A479" w14:textId="77777777" w:rsidR="00AC1691" w:rsidRPr="00AC1691" w:rsidRDefault="00AC1691" w:rsidP="00AC1691">
      <w:pPr>
        <w:spacing w:after="0" w:line="276" w:lineRule="auto"/>
        <w:jc w:val="both"/>
        <w:rPr>
          <w:rFonts w:ascii="Verdana" w:eastAsia="Aptos" w:hAnsi="Verdana" w:cs="Arial"/>
          <w:b/>
          <w:color w:val="000000"/>
          <w:kern w:val="2"/>
          <w:lang w:val="es-ES_tradnl"/>
          <w14:ligatures w14:val="standardContextual"/>
        </w:rPr>
      </w:pPr>
    </w:p>
    <w:p w14:paraId="7A8C6A41" w14:textId="77777777" w:rsidR="00AC1691" w:rsidRPr="00AC1691" w:rsidRDefault="00AC1691" w:rsidP="00AC1691">
      <w:pPr>
        <w:spacing w:after="0" w:line="276" w:lineRule="auto"/>
        <w:jc w:val="both"/>
        <w:rPr>
          <w:rFonts w:ascii="Verdana" w:eastAsia="Aptos" w:hAnsi="Verdana" w:cs="Arial"/>
          <w:b/>
          <w:color w:val="000000"/>
          <w:kern w:val="2"/>
          <w:lang w:val="es-ES_tradnl"/>
          <w14:ligatures w14:val="standardContextual"/>
        </w:rPr>
      </w:pPr>
    </w:p>
    <w:p w14:paraId="77D53792" w14:textId="77777777" w:rsidR="00AC1691" w:rsidRPr="00AC1691" w:rsidRDefault="00AC1691" w:rsidP="00AC1691">
      <w:pPr>
        <w:spacing w:after="0" w:line="240" w:lineRule="auto"/>
        <w:rPr>
          <w:rFonts w:ascii="Verdana" w:eastAsia="Calibri" w:hAnsi="Verdana" w:cs="Times New Roman"/>
          <w:lang w:val="es-ES_tradnl"/>
        </w:rPr>
      </w:pPr>
    </w:p>
    <w:p w14:paraId="49C1E070" w14:textId="77777777" w:rsidR="00AC1691" w:rsidRPr="00AC1691" w:rsidRDefault="00AC1691" w:rsidP="00AC1691">
      <w:pPr>
        <w:spacing w:after="0" w:line="240" w:lineRule="auto"/>
        <w:rPr>
          <w:rFonts w:ascii="Verdana" w:eastAsia="Calibri" w:hAnsi="Verdana" w:cs="Times New Roman"/>
          <w:lang w:val="es-ES_tradnl"/>
        </w:rPr>
      </w:pPr>
    </w:p>
    <w:p w14:paraId="2DCC0108" w14:textId="77777777" w:rsidR="00AC1691" w:rsidRPr="00AC1691" w:rsidRDefault="00AC1691" w:rsidP="00AC1691">
      <w:pPr>
        <w:spacing w:after="0" w:line="240" w:lineRule="auto"/>
        <w:rPr>
          <w:rFonts w:ascii="Verdana" w:eastAsia="Calibri" w:hAnsi="Verdana" w:cs="Times New Roman"/>
          <w:lang w:val="es-ES_tradnl"/>
        </w:rPr>
      </w:pPr>
    </w:p>
    <w:p w14:paraId="0650494E" w14:textId="77777777" w:rsidR="00AC1691" w:rsidRPr="00AC1691" w:rsidRDefault="00AC1691" w:rsidP="00AC1691">
      <w:pPr>
        <w:spacing w:after="0" w:line="240" w:lineRule="auto"/>
        <w:rPr>
          <w:rFonts w:ascii="Verdana" w:eastAsia="Calibri" w:hAnsi="Verdana" w:cs="Times New Roman"/>
          <w:lang w:val="es-ES_tradnl"/>
        </w:rPr>
      </w:pPr>
    </w:p>
    <w:p w14:paraId="5118EE0E" w14:textId="77777777" w:rsidR="00AC1691" w:rsidRPr="00AC1691" w:rsidRDefault="00AC1691" w:rsidP="00AC1691">
      <w:pPr>
        <w:spacing w:after="0" w:line="240" w:lineRule="auto"/>
        <w:jc w:val="both"/>
        <w:rPr>
          <w:rFonts w:ascii="Verdana" w:eastAsia="Calibri" w:hAnsi="Verdana" w:cs="Times New Roman"/>
          <w:lang w:val="es-ES_tradnl"/>
        </w:rPr>
      </w:pPr>
    </w:p>
    <w:p w14:paraId="44717C2E" w14:textId="77777777" w:rsidR="00AC1691" w:rsidRPr="00AC1691" w:rsidRDefault="00AC1691" w:rsidP="00AC1691">
      <w:pPr>
        <w:spacing w:after="0" w:line="240" w:lineRule="auto"/>
        <w:jc w:val="both"/>
        <w:rPr>
          <w:rFonts w:ascii="Verdana" w:eastAsia="Calibri" w:hAnsi="Verdana" w:cs="Times New Roman"/>
          <w:lang w:val="es-ES_tradnl"/>
        </w:rPr>
      </w:pPr>
    </w:p>
    <w:p w14:paraId="50B5DC88" w14:textId="77777777" w:rsidR="00AC1691" w:rsidRPr="00AC1691" w:rsidRDefault="00AC1691" w:rsidP="00AC1691">
      <w:pPr>
        <w:spacing w:after="0" w:line="240" w:lineRule="auto"/>
        <w:jc w:val="both"/>
        <w:rPr>
          <w:rFonts w:ascii="Verdana" w:eastAsia="Calibri" w:hAnsi="Verdana" w:cs="Times New Roman"/>
          <w:lang w:val="es-ES_tradnl"/>
        </w:rPr>
      </w:pPr>
    </w:p>
    <w:p w14:paraId="6BDA35DB" w14:textId="77777777" w:rsidR="00AC1691" w:rsidRPr="00AC1691" w:rsidRDefault="00AC1691" w:rsidP="00AC1691">
      <w:pPr>
        <w:spacing w:after="0" w:line="240" w:lineRule="auto"/>
        <w:jc w:val="both"/>
        <w:rPr>
          <w:rFonts w:ascii="Verdana" w:eastAsia="Calibri" w:hAnsi="Verdana" w:cs="Times New Roman"/>
          <w:lang w:val="es-ES_tradnl"/>
        </w:rPr>
      </w:pPr>
    </w:p>
    <w:p w14:paraId="2D50F457" w14:textId="77777777" w:rsidR="00AC1691" w:rsidRPr="00AC1691" w:rsidRDefault="00AC1691" w:rsidP="00AC1691">
      <w:pPr>
        <w:spacing w:after="0" w:line="240" w:lineRule="auto"/>
        <w:jc w:val="both"/>
        <w:rPr>
          <w:rFonts w:ascii="Verdana" w:eastAsia="Calibri" w:hAnsi="Verdana" w:cs="Times New Roman"/>
          <w:lang w:val="es-ES_tradnl"/>
        </w:rPr>
      </w:pPr>
    </w:p>
    <w:p w14:paraId="15BA8919" w14:textId="77777777" w:rsidR="00AC1691" w:rsidRPr="00AC1691" w:rsidRDefault="00AC1691" w:rsidP="00AC1691">
      <w:pPr>
        <w:spacing w:after="0" w:line="240" w:lineRule="auto"/>
        <w:jc w:val="both"/>
        <w:rPr>
          <w:rFonts w:ascii="Verdana" w:eastAsia="Calibri" w:hAnsi="Verdana" w:cs="Times New Roman"/>
          <w:lang w:val="es-ES_tradnl"/>
        </w:rPr>
      </w:pPr>
    </w:p>
    <w:p w14:paraId="302A2F3E" w14:textId="77777777" w:rsidR="00AC1691" w:rsidRPr="00AC1691" w:rsidRDefault="00AC1691" w:rsidP="00AC1691">
      <w:pPr>
        <w:spacing w:after="0" w:line="240" w:lineRule="auto"/>
        <w:jc w:val="both"/>
        <w:rPr>
          <w:rFonts w:ascii="Verdana" w:eastAsia="Calibri" w:hAnsi="Verdana" w:cs="Times New Roman"/>
          <w:lang w:val="es-ES_tradnl"/>
        </w:rPr>
      </w:pPr>
    </w:p>
    <w:p w14:paraId="5D6328FA" w14:textId="77777777" w:rsidR="00AC1691" w:rsidRPr="00AC1691" w:rsidRDefault="00AC1691" w:rsidP="00AC1691">
      <w:pPr>
        <w:spacing w:after="0" w:line="240" w:lineRule="auto"/>
        <w:jc w:val="both"/>
        <w:rPr>
          <w:rFonts w:ascii="Verdana" w:eastAsia="Calibri" w:hAnsi="Verdana" w:cs="Times New Roman"/>
          <w:lang w:val="es-ES_tradnl"/>
        </w:rPr>
      </w:pPr>
    </w:p>
    <w:p w14:paraId="4027D54A" w14:textId="77777777" w:rsidR="00AC1691" w:rsidRPr="00AC1691" w:rsidRDefault="00AC1691" w:rsidP="00AC1691">
      <w:pPr>
        <w:spacing w:after="0" w:line="240" w:lineRule="auto"/>
        <w:jc w:val="both"/>
        <w:rPr>
          <w:rFonts w:ascii="Verdana" w:eastAsia="Calibri" w:hAnsi="Verdana" w:cs="Times New Roman"/>
          <w:lang w:val="es-ES_tradnl"/>
        </w:rPr>
      </w:pPr>
    </w:p>
    <w:p w14:paraId="532E42E3" w14:textId="77777777" w:rsidR="00AC1691" w:rsidRPr="00AC1691" w:rsidRDefault="00AC1691" w:rsidP="00AC1691">
      <w:pPr>
        <w:spacing w:after="0" w:line="240" w:lineRule="auto"/>
        <w:jc w:val="both"/>
        <w:rPr>
          <w:rFonts w:ascii="Verdana" w:eastAsia="Calibri" w:hAnsi="Verdana" w:cs="Times New Roman"/>
          <w:lang w:val="es-ES_tradnl"/>
        </w:rPr>
      </w:pPr>
    </w:p>
    <w:p w14:paraId="30C8D17D" w14:textId="77777777" w:rsidR="00AC1691" w:rsidRPr="00AC1691" w:rsidRDefault="00AC1691" w:rsidP="00AC1691">
      <w:pPr>
        <w:spacing w:after="0" w:line="240" w:lineRule="auto"/>
        <w:jc w:val="both"/>
        <w:rPr>
          <w:rFonts w:ascii="Verdana" w:eastAsia="Calibri" w:hAnsi="Verdana" w:cs="Times New Roman"/>
          <w:lang w:val="es-ES_tradnl"/>
        </w:rPr>
      </w:pPr>
    </w:p>
    <w:p w14:paraId="231965C7" w14:textId="77777777" w:rsidR="00AC1691" w:rsidRPr="00AC1691" w:rsidRDefault="00AC1691" w:rsidP="00AC1691">
      <w:pPr>
        <w:spacing w:after="0" w:line="240" w:lineRule="auto"/>
        <w:jc w:val="both"/>
        <w:rPr>
          <w:rFonts w:ascii="Verdana" w:eastAsia="Calibri" w:hAnsi="Verdana" w:cs="Times New Roman"/>
          <w:lang w:val="es-ES_tradnl"/>
        </w:rPr>
      </w:pPr>
    </w:p>
    <w:p w14:paraId="20625411" w14:textId="77777777" w:rsidR="00AC1691" w:rsidRPr="00AC1691" w:rsidRDefault="00AC1691" w:rsidP="00AC1691">
      <w:pPr>
        <w:spacing w:after="0" w:line="240" w:lineRule="auto"/>
        <w:jc w:val="both"/>
        <w:rPr>
          <w:rFonts w:ascii="Verdana" w:eastAsia="Calibri" w:hAnsi="Verdana" w:cs="Times New Roman"/>
          <w:lang w:val="es-ES_tradnl"/>
        </w:rPr>
      </w:pPr>
    </w:p>
    <w:p w14:paraId="773FE2AB" w14:textId="77777777" w:rsidR="00AC1691" w:rsidRPr="00AC1691" w:rsidRDefault="00AC1691" w:rsidP="00AC1691">
      <w:pPr>
        <w:spacing w:after="0" w:line="240" w:lineRule="auto"/>
        <w:jc w:val="both"/>
        <w:rPr>
          <w:rFonts w:ascii="Verdana" w:eastAsia="Calibri" w:hAnsi="Verdana" w:cs="Times New Roman"/>
          <w:lang w:val="es-ES_tradnl"/>
        </w:rPr>
      </w:pPr>
    </w:p>
    <w:p w14:paraId="68E7B9CC" w14:textId="77777777" w:rsidR="00AC1691" w:rsidRPr="00AC1691" w:rsidRDefault="00AC1691" w:rsidP="00AC1691">
      <w:pPr>
        <w:spacing w:after="0" w:line="240" w:lineRule="auto"/>
        <w:jc w:val="both"/>
        <w:rPr>
          <w:rFonts w:ascii="Verdana" w:eastAsia="Calibri" w:hAnsi="Verdana" w:cs="Times New Roman"/>
          <w:lang w:val="es-ES_tradnl"/>
        </w:rPr>
      </w:pPr>
    </w:p>
    <w:p w14:paraId="1CCFB4BB" w14:textId="77777777" w:rsidR="00AC1691" w:rsidRPr="00AC1691" w:rsidRDefault="00AC1691" w:rsidP="00AC1691">
      <w:pPr>
        <w:spacing w:after="0" w:line="240" w:lineRule="auto"/>
        <w:jc w:val="both"/>
        <w:rPr>
          <w:rFonts w:ascii="Verdana" w:eastAsia="Calibri" w:hAnsi="Verdana" w:cs="Times New Roman"/>
          <w:lang w:val="es-ES_tradnl"/>
        </w:rPr>
      </w:pPr>
    </w:p>
    <w:p w14:paraId="0EF4EDE1" w14:textId="77777777" w:rsidR="00AC1691" w:rsidRDefault="00AC1691" w:rsidP="00AC1691">
      <w:pPr>
        <w:spacing w:after="0" w:line="240" w:lineRule="auto"/>
        <w:jc w:val="both"/>
        <w:rPr>
          <w:rFonts w:ascii="Verdana" w:eastAsia="Calibri" w:hAnsi="Verdana" w:cs="Times New Roman"/>
          <w:lang w:val="es-ES_tradnl"/>
        </w:rPr>
      </w:pPr>
    </w:p>
    <w:p w14:paraId="12620BA9" w14:textId="77777777" w:rsidR="004427BC" w:rsidRPr="00AC1691" w:rsidRDefault="004427BC" w:rsidP="00AC1691">
      <w:pPr>
        <w:spacing w:after="0" w:line="240" w:lineRule="auto"/>
        <w:jc w:val="both"/>
        <w:rPr>
          <w:rFonts w:ascii="Verdana" w:eastAsia="Calibri" w:hAnsi="Verdana" w:cs="Times New Roman"/>
          <w:lang w:val="es-ES_tradnl"/>
        </w:rPr>
      </w:pPr>
    </w:p>
    <w:p w14:paraId="5E8458C0" w14:textId="667FEC63" w:rsidR="00AC1691" w:rsidRDefault="00797686" w:rsidP="00AC1691">
      <w:pPr>
        <w:spacing w:after="0" w:line="240" w:lineRule="auto"/>
        <w:jc w:val="both"/>
        <w:rPr>
          <w:rFonts w:ascii="Verdana" w:eastAsia="Verdana" w:hAnsi="Verdana" w:cs="Verdana"/>
        </w:rPr>
      </w:pPr>
      <w:r w:rsidRPr="30821638">
        <w:rPr>
          <w:rFonts w:ascii="Verdana" w:eastAsia="Verdana" w:hAnsi="Verdana" w:cs="Verdana"/>
        </w:rPr>
        <w:lastRenderedPageBreak/>
        <w:t xml:space="preserve">Bogotá D.C., </w:t>
      </w:r>
      <w:r w:rsidR="009B7BDE">
        <w:rPr>
          <w:rFonts w:ascii="Verdana" w:eastAsia="Verdana" w:hAnsi="Verdana" w:cs="Verdana"/>
        </w:rPr>
        <w:t>08 Mayo 2026</w:t>
      </w:r>
    </w:p>
    <w:p w14:paraId="164DB20B" w14:textId="542FC6A2" w:rsidR="00AC1691" w:rsidRPr="00AC1691" w:rsidRDefault="009B7BDE" w:rsidP="009B7BDE">
      <w:pPr>
        <w:spacing w:after="0" w:line="240" w:lineRule="auto"/>
        <w:jc w:val="right"/>
        <w:rPr>
          <w:rFonts w:ascii="Verdana" w:eastAsia="Calibri" w:hAnsi="Verdana" w:cs="Arial"/>
          <w:lang w:val="es-ES_tradnl" w:eastAsia="es-ES"/>
        </w:rPr>
      </w:pPr>
      <w:r>
        <w:rPr>
          <w:rFonts w:ascii="Verdana" w:eastAsia="Calibri" w:hAnsi="Verdana" w:cs="Arial"/>
          <w:noProof/>
          <w:lang w:val="es-ES_tradnl" w:eastAsia="es-ES"/>
        </w:rPr>
        <w:drawing>
          <wp:inline distT="0" distB="0" distL="0" distR="0" wp14:anchorId="47E4107D" wp14:editId="084BA895">
            <wp:extent cx="2442172" cy="696471"/>
            <wp:effectExtent l="0" t="0" r="0" b="2540"/>
            <wp:docPr id="213111902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19024" name="Imagen 2131119024"/>
                    <pic:cNvPicPr/>
                  </pic:nvPicPr>
                  <pic:blipFill>
                    <a:blip r:embed="rId10">
                      <a:extLst>
                        <a:ext uri="{28A0092B-C50C-407E-A947-70E740481C1C}">
                          <a14:useLocalDpi xmlns:a14="http://schemas.microsoft.com/office/drawing/2010/main" val="0"/>
                        </a:ext>
                      </a:extLst>
                    </a:blip>
                    <a:stretch>
                      <a:fillRect/>
                    </a:stretch>
                  </pic:blipFill>
                  <pic:spPr>
                    <a:xfrm>
                      <a:off x="0" y="0"/>
                      <a:ext cx="2447576" cy="698012"/>
                    </a:xfrm>
                    <a:prstGeom prst="rect">
                      <a:avLst/>
                    </a:prstGeom>
                  </pic:spPr>
                </pic:pic>
              </a:graphicData>
            </a:graphic>
          </wp:inline>
        </w:drawing>
      </w:r>
    </w:p>
    <w:p w14:paraId="3DB3FFE0" w14:textId="77777777" w:rsidR="00AC1691" w:rsidRPr="00AC1691" w:rsidRDefault="00AC1691" w:rsidP="00AC1691">
      <w:pPr>
        <w:spacing w:after="0" w:line="240" w:lineRule="auto"/>
        <w:jc w:val="both"/>
        <w:rPr>
          <w:rFonts w:ascii="Verdana" w:eastAsia="Calibri" w:hAnsi="Verdana" w:cs="Arial"/>
          <w:lang w:val="es-ES_tradnl" w:eastAsia="es-ES"/>
        </w:rPr>
      </w:pPr>
      <w:r w:rsidRPr="00AC1691">
        <w:rPr>
          <w:rFonts w:ascii="Verdana" w:eastAsia="Calibri" w:hAnsi="Verdana" w:cs="Arial"/>
          <w:lang w:val="es-ES_tradnl" w:eastAsia="es-ES"/>
        </w:rPr>
        <w:t>Señores</w:t>
      </w:r>
    </w:p>
    <w:p w14:paraId="3D6C10D6" w14:textId="77777777" w:rsidR="00AC1691" w:rsidRPr="00AC1691" w:rsidRDefault="00AC1691" w:rsidP="00AC1691">
      <w:pPr>
        <w:spacing w:after="0" w:line="240" w:lineRule="auto"/>
        <w:rPr>
          <w:rFonts w:ascii="Verdana" w:eastAsia="Calibri" w:hAnsi="Verdana" w:cs="Arial"/>
          <w:b/>
          <w:bCs/>
          <w:lang w:val="es-ES_tradnl" w:eastAsia="es-ES"/>
        </w:rPr>
      </w:pPr>
      <w:r w:rsidRPr="00AC1691">
        <w:rPr>
          <w:rFonts w:ascii="Verdana" w:eastAsia="Calibri" w:hAnsi="Verdana" w:cs="Arial"/>
          <w:b/>
          <w:bCs/>
          <w:lang w:val="es-ES_tradnl" w:eastAsia="es-ES"/>
        </w:rPr>
        <w:t xml:space="preserve">SERVICIOS DE INGENIERÍA Y ARQUITECTURA CONSTRUCCIONES INGEVAL SAS </w:t>
      </w:r>
    </w:p>
    <w:p w14:paraId="75CEC11F" w14:textId="77777777" w:rsidR="00AC1691" w:rsidRPr="00AC1691" w:rsidRDefault="00AC1691" w:rsidP="00AC1691">
      <w:pPr>
        <w:spacing w:after="0" w:line="240" w:lineRule="auto"/>
        <w:rPr>
          <w:rFonts w:ascii="Verdana" w:eastAsia="Calibri" w:hAnsi="Verdana" w:cs="Arial"/>
          <w:b/>
          <w:bCs/>
          <w:lang w:val="es-ES_tradnl" w:eastAsia="es-ES"/>
        </w:rPr>
      </w:pPr>
      <w:r w:rsidRPr="00AC1691">
        <w:rPr>
          <w:rFonts w:ascii="Verdana" w:eastAsia="Calibri" w:hAnsi="Verdana" w:cs="Arial"/>
          <w:b/>
          <w:bCs/>
          <w:lang w:val="es-ES_tradnl" w:eastAsia="es-ES"/>
        </w:rPr>
        <w:t>Claudia Milena Trujillo Ángel</w:t>
      </w:r>
    </w:p>
    <w:p w14:paraId="17D3CB3C" w14:textId="77777777" w:rsidR="00AC1691" w:rsidRPr="00AC1691" w:rsidRDefault="00AC1691" w:rsidP="00AC1691">
      <w:pPr>
        <w:spacing w:after="0" w:line="240" w:lineRule="auto"/>
        <w:rPr>
          <w:rFonts w:ascii="Verdana" w:eastAsia="Calibri" w:hAnsi="Verdana" w:cs="Arial"/>
          <w:lang w:val="es-ES_tradnl" w:eastAsia="es-ES"/>
        </w:rPr>
      </w:pPr>
      <w:r w:rsidRPr="00AC1691">
        <w:rPr>
          <w:rFonts w:ascii="Verdana" w:eastAsia="Calibri" w:hAnsi="Verdana" w:cs="Arial"/>
          <w:lang w:val="es-ES_tradnl" w:eastAsia="es-ES"/>
        </w:rPr>
        <w:t>Villavicencio, Meta</w:t>
      </w:r>
    </w:p>
    <w:p w14:paraId="332871C6" w14:textId="77777777" w:rsidR="00AC1691" w:rsidRPr="00AC1691" w:rsidRDefault="00AC1691" w:rsidP="00AC1691">
      <w:pPr>
        <w:spacing w:after="0" w:line="240" w:lineRule="auto"/>
        <w:rPr>
          <w:rFonts w:ascii="Verdana" w:eastAsia="Calibri" w:hAnsi="Verdana" w:cs="Arial"/>
          <w:b/>
          <w:bCs/>
          <w:lang w:val="es-ES_tradnl" w:eastAsia="es-ES_tradnl"/>
        </w:rPr>
      </w:pPr>
    </w:p>
    <w:p w14:paraId="31A17C84" w14:textId="77777777" w:rsidR="00AC1691" w:rsidRPr="00AC1691" w:rsidRDefault="00AC1691" w:rsidP="00AC1691">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C1691" w:rsidRPr="00AC1691" w14:paraId="29D087F1" w14:textId="77777777" w:rsidTr="00FF04C3">
        <w:trPr>
          <w:trHeight w:val="884"/>
        </w:trPr>
        <w:tc>
          <w:tcPr>
            <w:tcW w:w="2689" w:type="dxa"/>
          </w:tcPr>
          <w:p w14:paraId="1B32A7A7" w14:textId="77777777" w:rsidR="00AC1691" w:rsidRPr="00AC1691" w:rsidRDefault="00AC1691" w:rsidP="00AC1691">
            <w:pPr>
              <w:jc w:val="both"/>
              <w:rPr>
                <w:rFonts w:ascii="Verdana" w:eastAsia="Calibri" w:hAnsi="Verdana" w:cs="Arial"/>
                <w:b/>
                <w:bCs/>
                <w:lang w:val="es-ES_tradnl" w:eastAsia="es-ES_tradnl"/>
              </w:rPr>
            </w:pPr>
          </w:p>
        </w:tc>
        <w:tc>
          <w:tcPr>
            <w:tcW w:w="6100" w:type="dxa"/>
          </w:tcPr>
          <w:p w14:paraId="01566107" w14:textId="77777777" w:rsidR="00AC1691" w:rsidRPr="00AC1691" w:rsidRDefault="00AC1691" w:rsidP="00AC1691">
            <w:pPr>
              <w:jc w:val="both"/>
              <w:rPr>
                <w:rFonts w:ascii="Verdana" w:eastAsia="Calibri" w:hAnsi="Verdana" w:cs="Arial"/>
                <w:b/>
                <w:bCs/>
                <w:lang w:val="es-ES_tradnl" w:eastAsia="es-ES"/>
              </w:rPr>
            </w:pPr>
            <w:r w:rsidRPr="00AC1691">
              <w:rPr>
                <w:rFonts w:ascii="Verdana" w:eastAsia="Calibri" w:hAnsi="Verdana" w:cs="Arial"/>
                <w:b/>
                <w:bCs/>
                <w:lang w:val="es-ES_tradnl" w:eastAsia="es-ES"/>
              </w:rPr>
              <w:t>Concepto C – 504 de 2026</w:t>
            </w:r>
          </w:p>
          <w:p w14:paraId="69D4F539" w14:textId="77777777" w:rsidR="00AC1691" w:rsidRPr="00AC1691" w:rsidRDefault="00AC1691" w:rsidP="00AC1691">
            <w:pPr>
              <w:tabs>
                <w:tab w:val="left" w:pos="1137"/>
              </w:tabs>
              <w:rPr>
                <w:rFonts w:ascii="Verdana" w:eastAsia="Calibri" w:hAnsi="Verdana" w:cs="Arial"/>
                <w:lang w:val="es-ES_tradnl" w:eastAsia="es-ES"/>
              </w:rPr>
            </w:pPr>
            <w:r w:rsidRPr="00AC1691">
              <w:rPr>
                <w:rFonts w:ascii="Verdana" w:eastAsia="Calibri" w:hAnsi="Verdana" w:cs="Arial"/>
                <w:lang w:val="es-ES_tradnl" w:eastAsia="es-ES"/>
              </w:rPr>
              <w:tab/>
            </w:r>
          </w:p>
        </w:tc>
      </w:tr>
      <w:tr w:rsidR="00AC1691" w:rsidRPr="00AC1691" w14:paraId="0ED09F64" w14:textId="77777777" w:rsidTr="00FF04C3">
        <w:trPr>
          <w:trHeight w:val="884"/>
        </w:trPr>
        <w:tc>
          <w:tcPr>
            <w:tcW w:w="2689" w:type="dxa"/>
          </w:tcPr>
          <w:p w14:paraId="3FFBEDA3" w14:textId="77777777" w:rsidR="00AC1691" w:rsidRPr="00AC1691" w:rsidRDefault="00AC1691" w:rsidP="00AC1691">
            <w:pPr>
              <w:jc w:val="both"/>
              <w:rPr>
                <w:rFonts w:ascii="Verdana" w:eastAsia="Calibri" w:hAnsi="Verdana" w:cs="Arial"/>
                <w:lang w:val="es-ES_tradnl" w:eastAsia="es-ES_tradnl"/>
              </w:rPr>
            </w:pPr>
            <w:r w:rsidRPr="00AC1691">
              <w:rPr>
                <w:rFonts w:ascii="Verdana" w:eastAsia="Calibri" w:hAnsi="Verdana" w:cs="Arial"/>
                <w:b/>
                <w:lang w:val="es-ES_tradnl" w:eastAsia="es-ES_tradnl"/>
              </w:rPr>
              <w:t>Temas:</w:t>
            </w:r>
            <w:r w:rsidRPr="00AC1691">
              <w:rPr>
                <w:rFonts w:ascii="Verdana" w:eastAsia="Calibri" w:hAnsi="Verdana" w:cs="Arial"/>
                <w:lang w:val="es-ES_tradnl" w:eastAsia="es-ES_tradnl"/>
              </w:rPr>
              <w:t xml:space="preserve">                   </w:t>
            </w:r>
          </w:p>
        </w:tc>
        <w:tc>
          <w:tcPr>
            <w:tcW w:w="6100" w:type="dxa"/>
          </w:tcPr>
          <w:p w14:paraId="3ED84BD3" w14:textId="77777777" w:rsidR="00AC1691" w:rsidRPr="00AC1691" w:rsidRDefault="00AC1691" w:rsidP="00AC1691">
            <w:pPr>
              <w:spacing w:line="276" w:lineRule="auto"/>
              <w:jc w:val="both"/>
              <w:rPr>
                <w:rFonts w:ascii="Verdana" w:eastAsia="Aptos" w:hAnsi="Verdana" w:cs="Arial"/>
                <w:bCs/>
                <w:color w:val="000000"/>
                <w:lang w:val="es-ES_tradnl"/>
              </w:rPr>
            </w:pPr>
            <w:r w:rsidRPr="00AC1691">
              <w:rPr>
                <w:rFonts w:ascii="Verdana" w:eastAsia="Aptos" w:hAnsi="Verdana" w:cs="Arial"/>
                <w:bCs/>
                <w:color w:val="000000"/>
                <w:lang w:val="es-ES_tradnl"/>
              </w:rPr>
              <w:t>DOCUMENTOS TIPO – Fundamento normativo / DOCUMENTOS TIPO – Experiencia / DOCUMENTOS TIPO – Documentos válidos para la acreditación de la experiencia requerida – Certificaciones de experiencia – Oportunidad en la expedición</w:t>
            </w:r>
          </w:p>
          <w:p w14:paraId="0AE1ADAE" w14:textId="77777777" w:rsidR="00AC1691" w:rsidRPr="00AC1691" w:rsidRDefault="00AC1691" w:rsidP="00AC1691">
            <w:pPr>
              <w:spacing w:line="276" w:lineRule="auto"/>
              <w:jc w:val="both"/>
              <w:rPr>
                <w:rFonts w:ascii="Verdana" w:eastAsia="Calibri" w:hAnsi="Verdana" w:cs="Arial"/>
                <w:bCs/>
                <w:highlight w:val="yellow"/>
                <w:lang w:val="es-ES_tradnl" w:eastAsia="es-ES"/>
              </w:rPr>
            </w:pPr>
          </w:p>
        </w:tc>
      </w:tr>
      <w:tr w:rsidR="00AC1691" w:rsidRPr="00AC1691" w14:paraId="6DE0994D" w14:textId="77777777" w:rsidTr="00FF04C3">
        <w:tc>
          <w:tcPr>
            <w:tcW w:w="2689" w:type="dxa"/>
          </w:tcPr>
          <w:p w14:paraId="747F7520" w14:textId="77777777" w:rsidR="00AC1691" w:rsidRPr="00AC1691" w:rsidRDefault="00AC1691" w:rsidP="00AC1691">
            <w:pPr>
              <w:jc w:val="both"/>
              <w:rPr>
                <w:rFonts w:ascii="Verdana" w:eastAsia="Calibri" w:hAnsi="Verdana" w:cs="Arial"/>
                <w:b/>
                <w:lang w:val="es-ES_tradnl" w:eastAsia="es-ES_tradnl"/>
              </w:rPr>
            </w:pPr>
            <w:r w:rsidRPr="00AC1691">
              <w:rPr>
                <w:rFonts w:ascii="Verdana" w:eastAsia="Calibri" w:hAnsi="Verdana" w:cs="Arial"/>
                <w:b/>
                <w:lang w:val="es-ES_tradnl" w:eastAsia="es-ES_tradnl"/>
              </w:rPr>
              <w:t>Radicación:</w:t>
            </w:r>
            <w:r w:rsidRPr="00AC1691">
              <w:rPr>
                <w:rFonts w:ascii="Verdana" w:eastAsia="Calibri" w:hAnsi="Verdana" w:cs="Arial"/>
                <w:lang w:val="es-ES_tradnl" w:eastAsia="es-ES_tradnl"/>
              </w:rPr>
              <w:t xml:space="preserve">               </w:t>
            </w:r>
          </w:p>
        </w:tc>
        <w:tc>
          <w:tcPr>
            <w:tcW w:w="6100" w:type="dxa"/>
          </w:tcPr>
          <w:p w14:paraId="58BD367F" w14:textId="77777777" w:rsidR="00AC1691" w:rsidRPr="00AC1691" w:rsidRDefault="00AC1691" w:rsidP="00AC1691">
            <w:pPr>
              <w:jc w:val="both"/>
              <w:rPr>
                <w:rFonts w:ascii="Verdana" w:eastAsia="Calibri" w:hAnsi="Verdana" w:cs="Arial"/>
                <w:lang w:val="es-ES_tradnl" w:eastAsia="es-ES_tradnl"/>
              </w:rPr>
            </w:pPr>
            <w:r w:rsidRPr="00AC1691">
              <w:rPr>
                <w:rFonts w:ascii="Verdana" w:eastAsia="Calibri" w:hAnsi="Verdana" w:cs="Arial"/>
                <w:lang w:val="es-ES_tradnl" w:eastAsia="es-ES_tradnl"/>
              </w:rPr>
              <w:t>Respuesta a consulta con radicado No. 1_2026_03_26_004216</w:t>
            </w:r>
          </w:p>
        </w:tc>
      </w:tr>
    </w:tbl>
    <w:p w14:paraId="5C65FFC7" w14:textId="77777777" w:rsidR="00AC1691" w:rsidRPr="00AC1691" w:rsidRDefault="00AC1691" w:rsidP="00AC1691">
      <w:pPr>
        <w:spacing w:after="0" w:line="240" w:lineRule="auto"/>
        <w:jc w:val="both"/>
        <w:rPr>
          <w:rFonts w:ascii="Verdana" w:eastAsia="Calibri" w:hAnsi="Verdana" w:cs="Arial"/>
          <w:lang w:val="es-ES_tradnl" w:eastAsia="es-ES_tradnl"/>
        </w:rPr>
      </w:pPr>
    </w:p>
    <w:p w14:paraId="50126935" w14:textId="77777777" w:rsidR="00AC1691" w:rsidRPr="00AC1691" w:rsidRDefault="00AC1691" w:rsidP="00AC1691">
      <w:pPr>
        <w:spacing w:after="0" w:line="240" w:lineRule="auto"/>
        <w:jc w:val="both"/>
        <w:rPr>
          <w:rFonts w:ascii="Verdana" w:eastAsia="Calibri" w:hAnsi="Verdana" w:cs="Arial"/>
          <w:lang w:val="es-ES_tradnl" w:eastAsia="es-ES_tradnl"/>
        </w:rPr>
      </w:pPr>
    </w:p>
    <w:p w14:paraId="6D5AF004" w14:textId="77777777" w:rsidR="00AC1691" w:rsidRPr="00AC1691" w:rsidRDefault="00AC1691" w:rsidP="00AC1691">
      <w:pPr>
        <w:spacing w:after="0" w:line="276" w:lineRule="auto"/>
        <w:jc w:val="both"/>
        <w:rPr>
          <w:rFonts w:ascii="Verdana" w:eastAsia="Calibri" w:hAnsi="Verdana" w:cs="Arial"/>
          <w:lang w:val="es-ES_tradnl" w:eastAsia="es-ES"/>
        </w:rPr>
      </w:pPr>
      <w:r w:rsidRPr="00AC1691">
        <w:rPr>
          <w:rFonts w:ascii="Verdana" w:eastAsia="Calibri" w:hAnsi="Verdana" w:cs="Arial"/>
          <w:lang w:val="es-ES_tradnl" w:eastAsia="es-ES"/>
        </w:rPr>
        <w:t xml:space="preserve">Estimados señores: </w:t>
      </w:r>
    </w:p>
    <w:p w14:paraId="54B6BA85" w14:textId="77777777" w:rsidR="00AC1691" w:rsidRPr="00AC1691" w:rsidRDefault="00AC1691" w:rsidP="00AC1691">
      <w:pPr>
        <w:tabs>
          <w:tab w:val="left" w:pos="3768"/>
        </w:tabs>
        <w:spacing w:after="0" w:line="276" w:lineRule="auto"/>
        <w:jc w:val="both"/>
        <w:rPr>
          <w:rFonts w:ascii="Verdana" w:eastAsia="Calibri" w:hAnsi="Verdana" w:cs="Arial"/>
          <w:lang w:val="es-ES_tradnl" w:eastAsia="es-ES"/>
        </w:rPr>
      </w:pPr>
      <w:r w:rsidRPr="00AC1691">
        <w:rPr>
          <w:rFonts w:ascii="Verdana" w:eastAsia="Calibri" w:hAnsi="Verdana" w:cs="Arial"/>
          <w:lang w:val="es-ES_tradnl" w:eastAsia="es-ES"/>
        </w:rPr>
        <w:tab/>
      </w:r>
    </w:p>
    <w:p w14:paraId="011E5DE8" w14:textId="5D2B18C3" w:rsidR="00AC1691" w:rsidRPr="00AC1691" w:rsidRDefault="00AC1691" w:rsidP="00AC1691">
      <w:pPr>
        <w:snapToGrid w:val="0"/>
        <w:spacing w:after="0" w:line="276" w:lineRule="auto"/>
        <w:jc w:val="both"/>
        <w:rPr>
          <w:rFonts w:ascii="Verdana" w:eastAsia="Calibri" w:hAnsi="Verdana" w:cs="Arial"/>
          <w:lang w:val="es-ES_tradnl" w:eastAsia="es-ES"/>
        </w:rPr>
      </w:pPr>
      <w:r w:rsidRPr="00AC1691">
        <w:rPr>
          <w:rFonts w:ascii="Verdana" w:eastAsia="Calibri" w:hAnsi="Verdana" w:cs="Arial"/>
          <w:lang w:val="es-ES_tradnl" w:eastAsia="es-ES"/>
        </w:rPr>
        <w:t>En ejercicio de la competencia otorgada por los artículos 3, numeral 5º, y 11, numeral 8º, del Decreto Ley 4170 de 2011,</w:t>
      </w:r>
      <w:r w:rsidRPr="00AC1691">
        <w:rPr>
          <w:rFonts w:ascii="Verdana" w:eastAsia="Arial MT" w:hAnsi="Verdana" w:cs="Arial MT"/>
          <w:lang w:val="es-ES_tradnl" w:eastAsia="es-ES"/>
        </w:rPr>
        <w:t xml:space="preserve"> </w:t>
      </w:r>
      <w:r w:rsidRPr="00AC1691">
        <w:rPr>
          <w:rFonts w:ascii="Verdana" w:eastAsia="Calibri" w:hAnsi="Verdana" w:cs="Arial"/>
          <w:lang w:val="es-ES_tradnl"/>
        </w:rPr>
        <w:t>así como lo establecido en</w:t>
      </w:r>
      <w:r w:rsidR="00EB3FE6">
        <w:rPr>
          <w:rFonts w:ascii="Verdana" w:eastAsia="Calibri" w:hAnsi="Verdana" w:cs="Arial"/>
          <w:lang w:val="es-ES_tradnl"/>
        </w:rPr>
        <w:t xml:space="preserve"> la</w:t>
      </w:r>
      <w:r w:rsidRPr="00AC1691">
        <w:rPr>
          <w:rFonts w:ascii="Verdana" w:eastAsia="Calibri" w:hAnsi="Verdana" w:cs="Arial"/>
          <w:lang w:val="es-ES_tradnl"/>
        </w:rPr>
        <w:t xml:space="preserve"> </w:t>
      </w:r>
      <w:r w:rsidR="00EB3FE6" w:rsidRPr="0089683F">
        <w:rPr>
          <w:rFonts w:ascii="Verdana" w:eastAsia="Calibri" w:hAnsi="Verdana" w:cs="Arial"/>
          <w:kern w:val="2"/>
          <w:lang w:val="es-ES_tradnl" w:eastAsia="es-MX"/>
          <w14:ligatures w14:val="standardContextual"/>
        </w:rPr>
        <w:t xml:space="preserve">Resolución No. 469 de 2025 </w:t>
      </w:r>
      <w:r w:rsidRPr="00AC1691">
        <w:rPr>
          <w:rFonts w:ascii="Verdana" w:eastAsia="Calibri" w:hAnsi="Verdana" w:cs="Arial"/>
          <w:lang w:val="es-ES_tradnl"/>
        </w:rPr>
        <w:t xml:space="preserve">expedida por esta Entidad, </w:t>
      </w:r>
      <w:r w:rsidRPr="00AC1691">
        <w:rPr>
          <w:rFonts w:ascii="Verdana" w:eastAsia="Calibri" w:hAnsi="Verdana" w:cs="Arial"/>
          <w:lang w:val="es-ES_tradnl" w:eastAsia="es-ES"/>
        </w:rPr>
        <w:t>la Agencia Nacional de Contratación Pública –Colombia Compra Eficiente– responde su solicitud de consulta de fecha 26 de marzo de 2026. En relación con los documentos tipo, usted pregunta lo siguiente:</w:t>
      </w:r>
    </w:p>
    <w:p w14:paraId="05053BBE" w14:textId="77777777" w:rsidR="00AC1691" w:rsidRPr="00AC1691" w:rsidRDefault="00AC1691" w:rsidP="00AC1691">
      <w:pPr>
        <w:snapToGrid w:val="0"/>
        <w:spacing w:after="0" w:line="276" w:lineRule="auto"/>
        <w:jc w:val="both"/>
        <w:rPr>
          <w:rFonts w:ascii="Verdana" w:eastAsia="Calibri" w:hAnsi="Verdana" w:cs="Arial"/>
          <w:lang w:val="es-ES_tradnl" w:eastAsia="es-ES"/>
        </w:rPr>
      </w:pPr>
    </w:p>
    <w:p w14:paraId="34D18CD1" w14:textId="77777777" w:rsidR="00AC1691" w:rsidRPr="00AC1691" w:rsidRDefault="00AC1691" w:rsidP="00AC1691">
      <w:pPr>
        <w:spacing w:after="0" w:line="240" w:lineRule="auto"/>
        <w:ind w:left="709" w:right="709"/>
        <w:jc w:val="both"/>
        <w:textAlignment w:val="baseline"/>
        <w:rPr>
          <w:rFonts w:ascii="Verdana" w:eastAsia="Times New Roman" w:hAnsi="Verdana" w:cs="Segoe UI"/>
          <w:sz w:val="21"/>
          <w:szCs w:val="21"/>
          <w:lang w:val="es-ES_tradnl" w:eastAsia="es-MX"/>
        </w:rPr>
      </w:pPr>
      <w:r w:rsidRPr="00AC1691">
        <w:rPr>
          <w:rFonts w:ascii="Verdana" w:eastAsia="Century Gothic" w:hAnsi="Verdana" w:cs="Century Gothic"/>
          <w:sz w:val="21"/>
          <w:szCs w:val="21"/>
          <w:lang w:val="es-ES_tradnl" w:eastAsia="es-MX"/>
        </w:rPr>
        <w:t>“</w:t>
      </w:r>
      <w:r w:rsidRPr="00AC1691">
        <w:rPr>
          <w:rFonts w:ascii="Verdana" w:eastAsia="Times New Roman" w:hAnsi="Verdana" w:cs="Arial"/>
          <w:sz w:val="21"/>
          <w:szCs w:val="21"/>
          <w:lang w:val="es-ES_tradnl" w:eastAsia="es-MX"/>
        </w:rPr>
        <w:t>Respecto al documento válido para acreditar experiencia de CERTIFICACIÓN DE EXPERIENCIA para los diferentes pliegos tipo (Interventoría, consultoría u obra de infraestructura de transporte, APSAB, infraestructura social) establecido así:  </w:t>
      </w:r>
    </w:p>
    <w:p w14:paraId="6613F404" w14:textId="77777777" w:rsidR="00AC1691" w:rsidRPr="00AC1691" w:rsidRDefault="00AC1691" w:rsidP="00AC1691">
      <w:pPr>
        <w:spacing w:after="0" w:line="240" w:lineRule="auto"/>
        <w:ind w:left="709" w:right="709"/>
        <w:jc w:val="both"/>
        <w:textAlignment w:val="baseline"/>
        <w:rPr>
          <w:rFonts w:ascii="Verdana" w:eastAsia="Times New Roman" w:hAnsi="Verdana" w:cs="Segoe UI"/>
          <w:sz w:val="21"/>
          <w:szCs w:val="21"/>
          <w:lang w:val="es-ES_tradnl" w:eastAsia="es-MX"/>
        </w:rPr>
      </w:pPr>
      <w:r w:rsidRPr="00AC1691">
        <w:rPr>
          <w:rFonts w:ascii="Verdana" w:eastAsia="Times New Roman" w:hAnsi="Verdana" w:cs="Arial"/>
          <w:sz w:val="21"/>
          <w:szCs w:val="21"/>
          <w:lang w:val="es-ES_tradnl" w:eastAsia="es-MX"/>
        </w:rPr>
        <w:t> </w:t>
      </w:r>
    </w:p>
    <w:p w14:paraId="26851FF3" w14:textId="77777777" w:rsidR="00AC1691" w:rsidRPr="00AC1691" w:rsidRDefault="00AC1691" w:rsidP="00AC1691">
      <w:pPr>
        <w:spacing w:after="0" w:line="240" w:lineRule="auto"/>
        <w:ind w:left="709" w:right="709"/>
        <w:jc w:val="both"/>
        <w:textAlignment w:val="baseline"/>
        <w:rPr>
          <w:rFonts w:ascii="Verdana" w:eastAsia="Times New Roman" w:hAnsi="Verdana" w:cs="Segoe UI"/>
          <w:sz w:val="21"/>
          <w:szCs w:val="21"/>
          <w:lang w:val="es-ES_tradnl" w:eastAsia="es-MX"/>
        </w:rPr>
      </w:pPr>
      <w:r w:rsidRPr="00AC1691">
        <w:rPr>
          <w:rFonts w:ascii="Verdana" w:eastAsia="Times New Roman" w:hAnsi="Verdana" w:cs="Arial"/>
          <w:sz w:val="21"/>
          <w:szCs w:val="21"/>
          <w:lang w:val="es-ES_tradnl" w:eastAsia="es-MX"/>
        </w:rPr>
        <w:lastRenderedPageBreak/>
        <w:t>"</w:t>
      </w:r>
      <w:r w:rsidRPr="00AC1691">
        <w:rPr>
          <w:rFonts w:ascii="Verdana" w:eastAsia="Times New Roman" w:hAnsi="Verdana" w:cs="Arial"/>
          <w:i/>
          <w:iCs/>
          <w:sz w:val="21"/>
          <w:szCs w:val="21"/>
          <w:lang w:val="es-ES_tradnl" w:eastAsia="es-MX"/>
        </w:rPr>
        <w:t>Certificación de experiencia. Expedida </w:t>
      </w:r>
      <w:r w:rsidRPr="00AC1691">
        <w:rPr>
          <w:rFonts w:ascii="Verdana" w:eastAsia="Times New Roman" w:hAnsi="Verdana" w:cs="Arial"/>
          <w:i/>
          <w:iCs/>
          <w:sz w:val="21"/>
          <w:szCs w:val="21"/>
          <w:u w:val="single"/>
          <w:lang w:val="es-ES_tradnl" w:eastAsia="es-MX"/>
        </w:rPr>
        <w:t>con posterioridad a la fecha de terminación</w:t>
      </w:r>
      <w:r w:rsidRPr="00AC1691">
        <w:rPr>
          <w:rFonts w:ascii="Verdana" w:eastAsia="Times New Roman" w:hAnsi="Verdana" w:cs="Arial"/>
          <w:i/>
          <w:iCs/>
          <w:sz w:val="21"/>
          <w:szCs w:val="21"/>
          <w:lang w:val="es-ES_tradnl" w:eastAsia="es-MX"/>
        </w:rPr>
        <w:t> del contrato en la que conste la información de la interventoría a la obra contratada debidamente suscrita por quien esté en capacidad u obligación de hacerlo en la Entidad contratante</w:t>
      </w:r>
      <w:r w:rsidRPr="00AC1691">
        <w:rPr>
          <w:rFonts w:ascii="Verdana" w:eastAsia="Times New Roman" w:hAnsi="Verdana" w:cs="Arial"/>
          <w:sz w:val="21"/>
          <w:szCs w:val="21"/>
          <w:lang w:val="es-ES_tradnl" w:eastAsia="es-MX"/>
        </w:rPr>
        <w:t>." </w:t>
      </w:r>
    </w:p>
    <w:p w14:paraId="5C276B04" w14:textId="77777777" w:rsidR="00AC1691" w:rsidRPr="00AC1691" w:rsidRDefault="00AC1691" w:rsidP="00AC1691">
      <w:pPr>
        <w:spacing w:after="0" w:line="240" w:lineRule="auto"/>
        <w:ind w:left="709" w:right="709"/>
        <w:jc w:val="both"/>
        <w:textAlignment w:val="baseline"/>
        <w:rPr>
          <w:rFonts w:ascii="Verdana" w:eastAsia="Times New Roman" w:hAnsi="Verdana" w:cs="Segoe UI"/>
          <w:sz w:val="21"/>
          <w:szCs w:val="21"/>
          <w:lang w:val="es-ES_tradnl" w:eastAsia="es-MX"/>
        </w:rPr>
      </w:pPr>
      <w:r w:rsidRPr="00AC1691">
        <w:rPr>
          <w:rFonts w:ascii="Verdana" w:eastAsia="Times New Roman" w:hAnsi="Verdana" w:cs="Arial"/>
          <w:sz w:val="21"/>
          <w:szCs w:val="21"/>
          <w:lang w:val="es-ES_tradnl" w:eastAsia="es-MX"/>
        </w:rPr>
        <w:t> </w:t>
      </w:r>
    </w:p>
    <w:p w14:paraId="6F416C11" w14:textId="77777777" w:rsidR="00AC1691" w:rsidRPr="00AC1691" w:rsidRDefault="00AC1691" w:rsidP="00AC1691">
      <w:pPr>
        <w:spacing w:after="0" w:line="240" w:lineRule="auto"/>
        <w:ind w:left="709" w:right="709"/>
        <w:jc w:val="both"/>
        <w:textAlignment w:val="baseline"/>
        <w:rPr>
          <w:rFonts w:ascii="Verdana" w:eastAsia="Times New Roman" w:hAnsi="Verdana" w:cs="Segoe UI"/>
          <w:sz w:val="21"/>
          <w:szCs w:val="21"/>
          <w:lang w:val="es-ES_tradnl" w:eastAsia="es-MX"/>
        </w:rPr>
      </w:pPr>
      <w:r w:rsidRPr="00AC1691">
        <w:rPr>
          <w:rFonts w:ascii="Verdana" w:eastAsia="Times New Roman" w:hAnsi="Verdana" w:cs="Arial"/>
          <w:sz w:val="21"/>
          <w:szCs w:val="21"/>
          <w:lang w:val="es-ES_tradnl" w:eastAsia="es-MX"/>
        </w:rPr>
        <w:t>Se solicita aclarar sí la expresión "</w:t>
      </w:r>
      <w:r w:rsidRPr="00AC1691">
        <w:rPr>
          <w:rFonts w:ascii="Verdana" w:eastAsia="Times New Roman" w:hAnsi="Verdana" w:cs="Arial"/>
          <w:b/>
          <w:bCs/>
          <w:sz w:val="21"/>
          <w:szCs w:val="21"/>
          <w:u w:val="single"/>
          <w:lang w:val="es-ES_tradnl" w:eastAsia="es-MX"/>
        </w:rPr>
        <w:t>con posterioridad a la fecha de terminación</w:t>
      </w:r>
      <w:r w:rsidRPr="00AC1691">
        <w:rPr>
          <w:rFonts w:ascii="Verdana" w:eastAsia="Times New Roman" w:hAnsi="Verdana" w:cs="Arial"/>
          <w:sz w:val="21"/>
          <w:szCs w:val="21"/>
          <w:lang w:val="es-ES_tradnl" w:eastAsia="es-MX"/>
        </w:rPr>
        <w:t>" incluye o no que la certificación sea válida sí esta se expide el MISMO DÍA de la terminación. </w:t>
      </w:r>
    </w:p>
    <w:p w14:paraId="3BDBAC6E" w14:textId="77777777" w:rsidR="00AC1691" w:rsidRPr="00AC1691" w:rsidRDefault="00AC1691" w:rsidP="00AC1691">
      <w:pPr>
        <w:spacing w:after="0" w:line="240" w:lineRule="auto"/>
        <w:ind w:left="709" w:right="709"/>
        <w:jc w:val="both"/>
        <w:textAlignment w:val="baseline"/>
        <w:rPr>
          <w:rFonts w:ascii="Verdana" w:eastAsia="Times New Roman" w:hAnsi="Verdana" w:cs="Segoe UI"/>
          <w:sz w:val="21"/>
          <w:szCs w:val="21"/>
          <w:lang w:val="es-ES_tradnl" w:eastAsia="es-MX"/>
        </w:rPr>
      </w:pPr>
      <w:r w:rsidRPr="00AC1691">
        <w:rPr>
          <w:rFonts w:ascii="Verdana" w:eastAsia="Times New Roman" w:hAnsi="Verdana" w:cs="Arial"/>
          <w:sz w:val="21"/>
          <w:szCs w:val="21"/>
          <w:lang w:val="es-ES_tradnl" w:eastAsia="es-MX"/>
        </w:rPr>
        <w:t> </w:t>
      </w:r>
    </w:p>
    <w:p w14:paraId="7572D34C" w14:textId="77777777" w:rsidR="00AC1691" w:rsidRPr="00AC1691" w:rsidRDefault="00AC1691" w:rsidP="00AC1691">
      <w:pPr>
        <w:spacing w:after="0" w:line="240" w:lineRule="auto"/>
        <w:ind w:left="709" w:right="709"/>
        <w:jc w:val="both"/>
        <w:textAlignment w:val="baseline"/>
        <w:rPr>
          <w:rFonts w:ascii="Verdana" w:eastAsia="Times New Roman" w:hAnsi="Verdana" w:cs="Segoe UI"/>
          <w:sz w:val="21"/>
          <w:szCs w:val="21"/>
          <w:lang w:val="es-ES_tradnl" w:eastAsia="es-MX"/>
        </w:rPr>
      </w:pPr>
      <w:r w:rsidRPr="00AC1691">
        <w:rPr>
          <w:rFonts w:ascii="Verdana" w:eastAsia="Times New Roman" w:hAnsi="Verdana" w:cs="Arial"/>
          <w:sz w:val="21"/>
          <w:szCs w:val="21"/>
          <w:lang w:val="es-ES_tradnl" w:eastAsia="es-MX"/>
        </w:rPr>
        <w:t>Lo anterior teniendo en cuenta la taxatividad e inalterabilidad de los pliegos tipo, pues dicha expresión es clara en indicar que la certificación debe ser expedida POSTERIOR a la fecha de terminación, por tanto, una certificación expedida EL MISMO DÍA de la terminación no cumpliría con dicho requisito de los pliegos tipo. </w:t>
      </w:r>
    </w:p>
    <w:p w14:paraId="5120F48F" w14:textId="77777777" w:rsidR="00AC1691" w:rsidRPr="00AC1691" w:rsidRDefault="00AC1691" w:rsidP="00AC1691">
      <w:pPr>
        <w:spacing w:after="0" w:line="240" w:lineRule="auto"/>
        <w:ind w:left="709" w:right="709"/>
        <w:jc w:val="both"/>
        <w:textAlignment w:val="baseline"/>
        <w:rPr>
          <w:rFonts w:ascii="Verdana" w:eastAsia="Times New Roman" w:hAnsi="Verdana" w:cs="Segoe UI"/>
          <w:sz w:val="21"/>
          <w:szCs w:val="21"/>
          <w:lang w:val="es-ES_tradnl" w:eastAsia="es-MX"/>
        </w:rPr>
      </w:pPr>
      <w:r w:rsidRPr="00AC1691">
        <w:rPr>
          <w:rFonts w:ascii="Verdana" w:eastAsia="Times New Roman" w:hAnsi="Verdana" w:cs="Arial"/>
          <w:sz w:val="21"/>
          <w:szCs w:val="21"/>
          <w:lang w:val="es-ES_tradnl" w:eastAsia="es-MX"/>
        </w:rPr>
        <w:t> </w:t>
      </w:r>
    </w:p>
    <w:p w14:paraId="7852E5CA" w14:textId="77777777" w:rsidR="00AC1691" w:rsidRPr="00AC1691" w:rsidRDefault="00AC1691" w:rsidP="00AC1691">
      <w:pPr>
        <w:spacing w:after="0" w:line="240" w:lineRule="auto"/>
        <w:ind w:left="709" w:right="709"/>
        <w:jc w:val="both"/>
        <w:textAlignment w:val="baseline"/>
        <w:rPr>
          <w:rFonts w:ascii="Verdana" w:eastAsia="Times New Roman" w:hAnsi="Verdana" w:cs="Segoe UI"/>
          <w:sz w:val="21"/>
          <w:szCs w:val="21"/>
          <w:lang w:val="es-ES_tradnl" w:eastAsia="es-MX"/>
        </w:rPr>
      </w:pPr>
      <w:r w:rsidRPr="00AC1691">
        <w:rPr>
          <w:rFonts w:ascii="Verdana" w:eastAsia="Times New Roman" w:hAnsi="Verdana" w:cs="Arial"/>
          <w:sz w:val="21"/>
          <w:szCs w:val="21"/>
          <w:lang w:val="es-ES_tradnl" w:eastAsia="es-MX"/>
        </w:rPr>
        <w:t>La literalidad de la expresión recae en la palabra FECHA, pues esta palabra se refiere al día completo de la terminación del contrato, por tanto, el requerimiento taxativo de la certificación con fecha posterior a la terminación significa literalmente que sea al menos un día después de la terminación”. </w:t>
      </w:r>
    </w:p>
    <w:p w14:paraId="1F468067" w14:textId="77777777" w:rsidR="00AC1691" w:rsidRPr="00AC1691" w:rsidRDefault="00AC1691" w:rsidP="00AC1691">
      <w:pPr>
        <w:snapToGrid w:val="0"/>
        <w:spacing w:after="0" w:line="240" w:lineRule="auto"/>
        <w:ind w:left="720" w:right="709"/>
        <w:jc w:val="both"/>
        <w:rPr>
          <w:rFonts w:ascii="Verdana" w:eastAsia="Century Gothic" w:hAnsi="Verdana" w:cs="Century Gothic"/>
          <w:lang w:val="es-ES_tradnl"/>
        </w:rPr>
      </w:pPr>
    </w:p>
    <w:p w14:paraId="6EB8B95F" w14:textId="77777777" w:rsidR="00AC1691" w:rsidRPr="00AC1691" w:rsidRDefault="00AC1691" w:rsidP="00AC1691">
      <w:pPr>
        <w:spacing w:after="120" w:line="276" w:lineRule="auto"/>
        <w:ind w:firstLine="709"/>
        <w:jc w:val="both"/>
        <w:rPr>
          <w:rFonts w:ascii="Verdana" w:eastAsia="Calibri" w:hAnsi="Verdana" w:cs="Arial"/>
          <w:lang w:val="es-ES_tradnl" w:eastAsia="es-ES"/>
        </w:rPr>
      </w:pPr>
      <w:r w:rsidRPr="00AC1691">
        <w:rPr>
          <w:rFonts w:ascii="Verdana" w:eastAsia="Calibri" w:hAnsi="Verdana" w:cs="Arial"/>
          <w:lang w:val="es-ES_tradnl"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C1691">
        <w:rPr>
          <w:rFonts w:ascii="Verdana" w:eastAsia="Calibri" w:hAnsi="Verdana" w:cs="Times New Roman"/>
          <w:lang w:val="es-ES_tradnl"/>
        </w:rPr>
        <w:tab/>
      </w:r>
    </w:p>
    <w:p w14:paraId="3FAC5611" w14:textId="77777777" w:rsidR="00AC1691" w:rsidRPr="00AC1691" w:rsidRDefault="00AC1691" w:rsidP="00AC1691">
      <w:pPr>
        <w:snapToGrid w:val="0"/>
        <w:spacing w:after="0" w:line="276" w:lineRule="auto"/>
        <w:ind w:firstLine="709"/>
        <w:jc w:val="both"/>
        <w:rPr>
          <w:rFonts w:ascii="Verdana" w:eastAsia="Calibri" w:hAnsi="Verdana" w:cs="Arial"/>
          <w:lang w:val="es-ES_tradnl" w:eastAsia="es-ES"/>
        </w:rPr>
      </w:pPr>
      <w:r w:rsidRPr="00AC1691">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16E9B06" w14:textId="77777777" w:rsidR="00AC1691" w:rsidRPr="00AC1691" w:rsidRDefault="00AC1691" w:rsidP="00AC1691">
      <w:pPr>
        <w:snapToGrid w:val="0"/>
        <w:spacing w:after="0" w:line="276" w:lineRule="auto"/>
        <w:ind w:firstLine="709"/>
        <w:jc w:val="both"/>
        <w:rPr>
          <w:rFonts w:ascii="Verdana" w:eastAsia="Calibri" w:hAnsi="Verdana" w:cs="Arial"/>
          <w:lang w:val="es-ES_tradnl" w:eastAsia="es-ES"/>
        </w:rPr>
      </w:pPr>
    </w:p>
    <w:p w14:paraId="1B3E0EA6" w14:textId="77777777" w:rsidR="00AC1691" w:rsidRPr="00AC1691" w:rsidRDefault="00AC1691" w:rsidP="00AC169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AC1691">
        <w:rPr>
          <w:rFonts w:ascii="Verdana" w:eastAsia="Century Gothic" w:hAnsi="Verdana" w:cs="Century Gothic"/>
          <w:b/>
          <w:bCs/>
          <w:lang w:val="es-ES_tradnl"/>
        </w:rPr>
        <w:lastRenderedPageBreak/>
        <w:t>Problema planteado:</w:t>
      </w:r>
    </w:p>
    <w:p w14:paraId="36C4A523" w14:textId="77777777" w:rsidR="00AC1691" w:rsidRPr="00AC1691" w:rsidRDefault="00AC1691" w:rsidP="00AC1691">
      <w:pPr>
        <w:tabs>
          <w:tab w:val="left" w:pos="426"/>
        </w:tabs>
        <w:snapToGrid w:val="0"/>
        <w:spacing w:after="0" w:line="276" w:lineRule="auto"/>
        <w:jc w:val="both"/>
        <w:rPr>
          <w:rFonts w:ascii="Verdana" w:eastAsia="Century Gothic" w:hAnsi="Verdana" w:cs="Century Gothic"/>
          <w:lang w:val="es-ES_tradnl"/>
        </w:rPr>
      </w:pPr>
    </w:p>
    <w:p w14:paraId="30FFF759" w14:textId="77777777" w:rsidR="00AC1691" w:rsidRPr="00AC1691" w:rsidRDefault="00AC1691" w:rsidP="00AC1691">
      <w:pPr>
        <w:snapToGrid w:val="0"/>
        <w:spacing w:after="0" w:line="276" w:lineRule="auto"/>
        <w:jc w:val="both"/>
        <w:rPr>
          <w:rFonts w:ascii="Verdana" w:eastAsia="Century Gothic" w:hAnsi="Verdana" w:cs="Century Gothic"/>
          <w:lang w:val="es-ES_tradnl"/>
        </w:rPr>
      </w:pPr>
      <w:r w:rsidRPr="00AC1691">
        <w:rPr>
          <w:rFonts w:ascii="Verdana" w:eastAsia="Century Gothic" w:hAnsi="Verdana" w:cs="Century Gothic"/>
          <w:lang w:val="es-ES_tradnl"/>
        </w:rPr>
        <w:t xml:space="preserve">De acuerdo con el contenido de su solicitud, esta Agencia resolverá el siguiente problema jurídico: ¿cómo debe ser entendida la fecha de expedición de las </w:t>
      </w:r>
      <w:r w:rsidRPr="00AC1691">
        <w:rPr>
          <w:rFonts w:ascii="Verdana" w:eastAsia="Century Gothic" w:hAnsi="Verdana" w:cs="Century Gothic"/>
          <w:i/>
          <w:iCs/>
          <w:lang w:val="es-ES_tradnl"/>
        </w:rPr>
        <w:t>certificaciones de experiencia,</w:t>
      </w:r>
      <w:r w:rsidRPr="00AC1691">
        <w:rPr>
          <w:rFonts w:ascii="Verdana" w:eastAsia="Century Gothic" w:hAnsi="Verdana" w:cs="Century Gothic"/>
          <w:lang w:val="es-ES_tradnl"/>
        </w:rPr>
        <w:t xml:space="preserve"> en los documentos tipo expedidos por Colombia Compra Eficiente?</w:t>
      </w:r>
    </w:p>
    <w:p w14:paraId="66C0DDAF" w14:textId="77777777" w:rsidR="00AC1691" w:rsidRPr="00AC1691" w:rsidRDefault="00AC1691" w:rsidP="00AC1691">
      <w:pPr>
        <w:snapToGrid w:val="0"/>
        <w:spacing w:after="0" w:line="276" w:lineRule="auto"/>
        <w:jc w:val="both"/>
        <w:rPr>
          <w:rFonts w:ascii="Verdana" w:eastAsia="Century Gothic" w:hAnsi="Verdana" w:cs="Century Gothic"/>
          <w:lang w:val="es-ES_tradnl"/>
        </w:rPr>
      </w:pPr>
    </w:p>
    <w:p w14:paraId="10055FF0" w14:textId="77777777" w:rsidR="00AC1691" w:rsidRPr="00AC1691" w:rsidRDefault="00AC1691" w:rsidP="00AC169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kern w:val="2"/>
          <w:sz w:val="24"/>
          <w:szCs w:val="24"/>
          <w:lang w:val="es-ES" w:eastAsia="es-MX"/>
          <w14:ligatures w14:val="standardContextual"/>
        </w:rPr>
      </w:pPr>
      <w:r w:rsidRPr="00AC1691">
        <w:rPr>
          <w:rFonts w:ascii="Verdana" w:eastAsia="Century Gothic" w:hAnsi="Verdana" w:cs="Century Gothic"/>
          <w:b/>
          <w:bCs/>
          <w:kern w:val="2"/>
          <w:sz w:val="24"/>
          <w:szCs w:val="24"/>
          <w:lang w:val="es-ES" w:eastAsia="es-MX"/>
          <w14:ligatures w14:val="standardContextual"/>
        </w:rPr>
        <w:t>Respuesta:</w:t>
      </w:r>
    </w:p>
    <w:p w14:paraId="393E3A1A" w14:textId="77777777" w:rsidR="00AC1691" w:rsidRPr="00AC1691" w:rsidRDefault="00AC1691" w:rsidP="00AC1691">
      <w:pPr>
        <w:tabs>
          <w:tab w:val="left" w:pos="142"/>
          <w:tab w:val="left" w:pos="284"/>
        </w:tabs>
        <w:snapToGrid w:val="0"/>
        <w:spacing w:after="0" w:line="276" w:lineRule="auto"/>
        <w:jc w:val="both"/>
        <w:rPr>
          <w:rFonts w:ascii="Verdana" w:eastAsia="Century Gothic" w:hAnsi="Verdana" w:cs="Century Gothic"/>
          <w:b/>
          <w:bCs/>
          <w:kern w:val="2"/>
          <w:sz w:val="24"/>
          <w:szCs w:val="24"/>
          <w:lang w:val="es-ES" w:eastAsia="es-MX"/>
          <w14:ligatures w14:val="standardContextua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C1691" w:rsidRPr="00AC1691" w14:paraId="0F3F9EFE" w14:textId="77777777" w:rsidTr="00FF04C3">
        <w:tc>
          <w:tcPr>
            <w:tcW w:w="8828" w:type="dxa"/>
          </w:tcPr>
          <w:p w14:paraId="2347CEF7" w14:textId="77777777" w:rsidR="00AC1691" w:rsidRPr="00AC1691" w:rsidRDefault="00AC1691" w:rsidP="00AC1691">
            <w:pPr>
              <w:snapToGrid w:val="0"/>
              <w:spacing w:after="120" w:line="276" w:lineRule="auto"/>
              <w:jc w:val="both"/>
              <w:rPr>
                <w:rFonts w:ascii="Verdana" w:eastAsia="Aptos" w:hAnsi="Verdana" w:cs="Aptos"/>
                <w:i/>
                <w:iCs/>
                <w:sz w:val="21"/>
                <w:szCs w:val="21"/>
                <w:lang w:val="es-ES"/>
              </w:rPr>
            </w:pPr>
            <w:r w:rsidRPr="00AC1691">
              <w:rPr>
                <w:rFonts w:ascii="Verdana" w:eastAsia="Times New Roman" w:hAnsi="Verdana" w:cs="Aptos"/>
                <w:color w:val="000000"/>
                <w:lang w:val="es-ES_tradnl" w:eastAsia="es-MX"/>
              </w:rPr>
              <w:t>El numeral 4.5.6 del documento base de los documentos tipo de licitación de obra pública de infraestructura de transporte</w:t>
            </w:r>
            <w:r w:rsidRPr="00AC1691">
              <w:rPr>
                <w:rFonts w:ascii="Verdana" w:eastAsia="Times New Roman" w:hAnsi="Verdana" w:cs="Aptos"/>
                <w:color w:val="000000"/>
                <w:vertAlign w:val="superscript"/>
                <w:lang w:val="es-ES_tradnl" w:eastAsia="es-MX"/>
              </w:rPr>
              <w:footnoteReference w:id="1"/>
            </w:r>
            <w:r w:rsidRPr="00AC1691">
              <w:rPr>
                <w:rFonts w:ascii="Verdana" w:eastAsia="Times New Roman" w:hAnsi="Verdana" w:cs="Aptos"/>
                <w:color w:val="000000"/>
                <w:lang w:val="es-ES_tradnl" w:eastAsia="es-MX"/>
              </w:rPr>
              <w:t xml:space="preserve">, dispone los documentos válidos para acreditar la experiencia del proponente, dentro de los cuales se encuentran las </w:t>
            </w:r>
            <w:r w:rsidRPr="00AC1691">
              <w:rPr>
                <w:rFonts w:ascii="Verdana" w:eastAsia="Times New Roman" w:hAnsi="Verdana" w:cs="Aptos"/>
                <w:i/>
                <w:iCs/>
                <w:color w:val="000000"/>
                <w:lang w:val="es-ES_tradnl" w:eastAsia="es-MX"/>
              </w:rPr>
              <w:t>certificaciones de experiencia:</w:t>
            </w:r>
          </w:p>
          <w:p w14:paraId="14DB9334" w14:textId="77777777" w:rsidR="00AC1691" w:rsidRPr="00AC1691" w:rsidRDefault="00AC1691" w:rsidP="00AC1691">
            <w:pPr>
              <w:rPr>
                <w:rFonts w:ascii="Verdana" w:eastAsia="Aptos" w:hAnsi="Verdana" w:cs="Times New Roman"/>
                <w:lang w:val="es-ES_tradnl" w:eastAsia="es-MX"/>
              </w:rPr>
            </w:pPr>
          </w:p>
          <w:p w14:paraId="46AAF194" w14:textId="77777777" w:rsidR="00AC1691" w:rsidRPr="00AC1691" w:rsidRDefault="00AC1691" w:rsidP="00AC1691">
            <w:pPr>
              <w:keepNext/>
              <w:keepLines/>
              <w:spacing w:after="80"/>
              <w:ind w:left="709" w:right="709"/>
              <w:outlineLvl w:val="2"/>
              <w:rPr>
                <w:rFonts w:ascii="Verdana" w:eastAsia="Yu Gothic Light" w:hAnsi="Verdana" w:cs="Times New Roman"/>
                <w:b/>
                <w:caps/>
                <w:color w:val="000000"/>
                <w:sz w:val="21"/>
                <w:szCs w:val="21"/>
                <w:lang w:val="es-ES_tradnl"/>
              </w:rPr>
            </w:pPr>
            <w:r w:rsidRPr="00AC1691">
              <w:rPr>
                <w:rFonts w:ascii="Verdana" w:eastAsia="Yu Gothic Light" w:hAnsi="Verdana" w:cs="Times New Roman"/>
                <w:b/>
                <w:color w:val="000000"/>
                <w:sz w:val="21"/>
                <w:szCs w:val="21"/>
                <w:lang w:val="es-ES_tradnl"/>
              </w:rPr>
              <w:t>“3.5.6 DOCUMENTOS VÁLIDOS PARA LA ACREDITACIÓN DE LA EXPERIENCIA REQUERIDA</w:t>
            </w:r>
          </w:p>
          <w:p w14:paraId="2702A3BE" w14:textId="77777777" w:rsidR="00AC1691" w:rsidRPr="00AC1691" w:rsidRDefault="00AC1691" w:rsidP="00AC1691">
            <w:pPr>
              <w:tabs>
                <w:tab w:val="left" w:pos="709"/>
                <w:tab w:val="left" w:pos="851"/>
                <w:tab w:val="left" w:pos="8931"/>
              </w:tabs>
              <w:spacing w:after="120"/>
              <w:ind w:left="709" w:right="709"/>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En aquellos casos que por las características del objeto a contratar se requiera verificar información adicional a la contenida en el RUP, el Proponente podrá aportar uno o algunos de los documentos que se establecen a continuación, para que la Entidad realice la verificación en forma directa. Los mismos deberán estar debidamente diligenciados y suscritos por el contratante, el contratista o el Interventor, según corresponda. En caso de existir discrepancias entre dos (2) o más documentos aportados por el Proponente para la acreditación de experiencia, se tendrá en cuenta el orden de prevalencia establecido a continuación:</w:t>
            </w:r>
          </w:p>
          <w:p w14:paraId="2B5075DC" w14:textId="77777777" w:rsidR="00AC1691" w:rsidRPr="00AC1691" w:rsidRDefault="00AC1691" w:rsidP="00AC1691">
            <w:pPr>
              <w:numPr>
                <w:ilvl w:val="0"/>
                <w:numId w:val="18"/>
              </w:numPr>
              <w:tabs>
                <w:tab w:val="left" w:pos="851"/>
                <w:tab w:val="left" w:pos="1134"/>
              </w:tabs>
              <w:ind w:left="709" w:right="709" w:firstLine="0"/>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Acta de liquidación</w:t>
            </w:r>
          </w:p>
          <w:p w14:paraId="48C6377D" w14:textId="77777777" w:rsidR="00AC1691" w:rsidRPr="00AC1691" w:rsidRDefault="00AC1691" w:rsidP="00AC1691">
            <w:pPr>
              <w:numPr>
                <w:ilvl w:val="0"/>
                <w:numId w:val="18"/>
              </w:numPr>
              <w:tabs>
                <w:tab w:val="left" w:pos="851"/>
                <w:tab w:val="left" w:pos="1134"/>
              </w:tabs>
              <w:ind w:left="709" w:right="709" w:firstLine="0"/>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 xml:space="preserve">Acta de entrega, terminación, final o de recibo definitivo. </w:t>
            </w:r>
          </w:p>
          <w:p w14:paraId="774B8395" w14:textId="77777777" w:rsidR="00AC1691" w:rsidRPr="00AC1691" w:rsidRDefault="00AC1691" w:rsidP="00AC1691">
            <w:pPr>
              <w:numPr>
                <w:ilvl w:val="0"/>
                <w:numId w:val="18"/>
              </w:numPr>
              <w:tabs>
                <w:tab w:val="left" w:pos="851"/>
                <w:tab w:val="left" w:pos="1134"/>
              </w:tabs>
              <w:ind w:left="709" w:right="709" w:firstLine="0"/>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Certificación de experiencia. Expedida con posterioridad a la fecha de terminación del contrato en la que conste el recibo a satisfacción de la obra contratada debidamente suscrita por quien esté en capacidad u obligación de hacerlo.</w:t>
            </w:r>
          </w:p>
          <w:p w14:paraId="2703EEC8" w14:textId="77777777" w:rsidR="00AC1691" w:rsidRPr="00AC1691" w:rsidRDefault="00AC1691" w:rsidP="00AC1691">
            <w:pPr>
              <w:numPr>
                <w:ilvl w:val="0"/>
                <w:numId w:val="18"/>
              </w:numPr>
              <w:tabs>
                <w:tab w:val="left" w:pos="851"/>
                <w:tab w:val="left" w:pos="1134"/>
              </w:tabs>
              <w:ind w:left="709" w:right="709" w:firstLine="0"/>
              <w:jc w:val="both"/>
              <w:rPr>
                <w:rFonts w:ascii="Verdana" w:eastAsia="Calibri" w:hAnsi="Verdana" w:cs="Arial"/>
                <w:color w:val="000000"/>
                <w:sz w:val="21"/>
                <w:szCs w:val="21"/>
                <w:lang w:val="es-ES"/>
              </w:rPr>
            </w:pPr>
            <w:r w:rsidRPr="3024A591">
              <w:rPr>
                <w:rFonts w:ascii="Verdana" w:eastAsia="Calibri" w:hAnsi="Verdana" w:cs="Arial"/>
                <w:color w:val="000000" w:themeColor="text1"/>
                <w:sz w:val="21"/>
                <w:szCs w:val="21"/>
                <w:lang w:val="es-ES"/>
              </w:rPr>
              <w:t>Acta de inicio o la orden de inicio. La misma sólo será válida para efectos de acreditar la fecha de inicio.</w:t>
            </w:r>
          </w:p>
          <w:p w14:paraId="5CEC27AD" w14:textId="77777777" w:rsidR="00AC1691" w:rsidRPr="00AC1691" w:rsidRDefault="00AC1691" w:rsidP="00AC1691">
            <w:pPr>
              <w:numPr>
                <w:ilvl w:val="0"/>
                <w:numId w:val="18"/>
              </w:numPr>
              <w:tabs>
                <w:tab w:val="left" w:pos="851"/>
                <w:tab w:val="left" w:pos="1134"/>
              </w:tabs>
              <w:ind w:left="709" w:right="709" w:firstLine="0"/>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 xml:space="preserve">Para los contratos que hayan sido objeto de cesión, el contrato deberá encontrarse debidamente inscrito y clasificado en el RUP o en uno o alguno de los documentos considerados como válidos para </w:t>
            </w:r>
            <w:r w:rsidRPr="00AC1691">
              <w:rPr>
                <w:rFonts w:ascii="Verdana" w:eastAsia="Calibri" w:hAnsi="Verdana" w:cs="Arial"/>
                <w:color w:val="000000"/>
                <w:sz w:val="21"/>
                <w:szCs w:val="21"/>
                <w:lang w:val="es-ES_tradnl"/>
              </w:rPr>
              <w:lastRenderedPageBreak/>
              <w:t>la acreditación de experiencia de la empresa cesionaria, según aplique. La experiencia se admitirá para el cesionario y no se reconocerá experiencia alguna al cedente”.</w:t>
            </w:r>
          </w:p>
          <w:p w14:paraId="6ABAFA73" w14:textId="77777777" w:rsidR="00AC1691" w:rsidRPr="00AC1691" w:rsidRDefault="00AC1691" w:rsidP="00AC1691">
            <w:pPr>
              <w:tabs>
                <w:tab w:val="left" w:pos="851"/>
                <w:tab w:val="left" w:pos="1134"/>
              </w:tabs>
              <w:spacing w:line="276" w:lineRule="auto"/>
              <w:ind w:left="709" w:right="709"/>
              <w:jc w:val="both"/>
              <w:rPr>
                <w:rFonts w:ascii="Verdana" w:eastAsia="Calibri" w:hAnsi="Verdana" w:cs="Arial"/>
                <w:color w:val="000000"/>
                <w:lang w:val="es-ES_tradnl"/>
              </w:rPr>
            </w:pPr>
          </w:p>
          <w:p w14:paraId="22270F7B" w14:textId="77777777" w:rsidR="00AC1691" w:rsidRPr="00AC1691" w:rsidRDefault="00AC1691" w:rsidP="00AC1691">
            <w:pPr>
              <w:tabs>
                <w:tab w:val="left" w:pos="851"/>
                <w:tab w:val="left" w:pos="1134"/>
              </w:tabs>
              <w:spacing w:after="120" w:line="276" w:lineRule="auto"/>
              <w:ind w:firstLine="709"/>
              <w:jc w:val="both"/>
              <w:rPr>
                <w:rFonts w:ascii="Verdana" w:eastAsia="Calibri" w:hAnsi="Verdana" w:cs="Arial"/>
                <w:color w:val="000000"/>
                <w:lang w:val="es-ES_tradnl"/>
              </w:rPr>
            </w:pPr>
            <w:r w:rsidRPr="00AC1691">
              <w:rPr>
                <w:rFonts w:ascii="Verdana" w:eastAsia="Calibri" w:hAnsi="Verdana" w:cs="Arial"/>
                <w:color w:val="000000"/>
                <w:lang w:val="es-ES_tradnl"/>
              </w:rPr>
              <w:t>De acuerdo con lo anterior, una certificación de experiencia válida debe ser expedida con posterioridad a la fecha de terminación del contrato, y en la misma debe constar el recibo a satisfacción de la obra contratada.</w:t>
            </w:r>
          </w:p>
          <w:p w14:paraId="4F89A545" w14:textId="77777777" w:rsidR="00AC1691" w:rsidRPr="00AC1691" w:rsidRDefault="00AC1691" w:rsidP="00AC1691">
            <w:pPr>
              <w:tabs>
                <w:tab w:val="left" w:pos="851"/>
                <w:tab w:val="left" w:pos="1134"/>
              </w:tabs>
              <w:spacing w:line="276" w:lineRule="auto"/>
              <w:ind w:firstLine="709"/>
              <w:jc w:val="both"/>
              <w:rPr>
                <w:rFonts w:ascii="Verdana" w:eastAsia="Calibri" w:hAnsi="Verdana" w:cs="Arial"/>
                <w:color w:val="000000"/>
                <w:lang w:val="es-ES_tradnl"/>
              </w:rPr>
            </w:pPr>
            <w:r w:rsidRPr="00AC1691">
              <w:rPr>
                <w:rFonts w:ascii="Verdana" w:eastAsia="Calibri" w:hAnsi="Verdana" w:cs="Arial"/>
                <w:color w:val="000000"/>
                <w:lang w:val="es-ES_tradnl"/>
              </w:rPr>
              <w:t>A su turno, la información que deben contener los documentos válidos para acreditar la experiencia requerida, inclusive las certificaciones de experiencia, se encuentra desarrollada en el numeral 3.5.5 de los documentos tipo en comento, en los siguientes términos:</w:t>
            </w:r>
          </w:p>
          <w:p w14:paraId="6E961BC2" w14:textId="77777777" w:rsidR="00AC1691" w:rsidRPr="00AC1691" w:rsidRDefault="00AC1691" w:rsidP="00AC1691">
            <w:pPr>
              <w:tabs>
                <w:tab w:val="left" w:pos="851"/>
                <w:tab w:val="left" w:pos="1134"/>
              </w:tabs>
              <w:spacing w:line="276" w:lineRule="auto"/>
              <w:ind w:firstLine="709"/>
              <w:jc w:val="both"/>
              <w:rPr>
                <w:rFonts w:ascii="Verdana" w:eastAsia="Calibri" w:hAnsi="Verdana" w:cs="Arial"/>
                <w:color w:val="000000"/>
                <w:lang w:val="es-ES_tradnl"/>
              </w:rPr>
            </w:pPr>
          </w:p>
          <w:p w14:paraId="0FB3DD90" w14:textId="77777777" w:rsidR="00AC1691" w:rsidRPr="00AC1691" w:rsidRDefault="00AC1691" w:rsidP="00AC1691">
            <w:pPr>
              <w:keepNext/>
              <w:keepLines/>
              <w:adjustRightInd w:val="0"/>
              <w:spacing w:before="40" w:after="120"/>
              <w:ind w:left="709" w:right="709"/>
              <w:jc w:val="both"/>
              <w:outlineLvl w:val="2"/>
              <w:rPr>
                <w:rFonts w:ascii="Verdana" w:eastAsia="Yu Gothic Light" w:hAnsi="Verdana" w:cs="Times New Roman"/>
                <w:b/>
                <w:caps/>
                <w:color w:val="000000"/>
                <w:sz w:val="21"/>
                <w:szCs w:val="21"/>
                <w:lang w:val="es-ES_tradnl"/>
              </w:rPr>
            </w:pPr>
            <w:r w:rsidRPr="00AC1691">
              <w:rPr>
                <w:rFonts w:ascii="Verdana" w:eastAsia="Yu Gothic Light" w:hAnsi="Verdana" w:cs="Times New Roman"/>
                <w:b/>
                <w:color w:val="000000"/>
                <w:sz w:val="21"/>
                <w:szCs w:val="21"/>
                <w:lang w:val="es-ES_tradnl"/>
              </w:rPr>
              <w:t>“3.5.5 ACREDITACIÓN DE LA EXPERIENCIA REQUERIDA</w:t>
            </w:r>
          </w:p>
          <w:p w14:paraId="02478900" w14:textId="77777777" w:rsidR="00AC1691" w:rsidRPr="00AC1691" w:rsidRDefault="00AC1691" w:rsidP="00AC1691">
            <w:pPr>
              <w:adjustRightInd w:val="0"/>
              <w:ind w:left="709" w:right="709"/>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 xml:space="preserve">Los proponentes acreditarán para cada uno de los contratos aportados la siguiente información mediante alguno o algunos de los documentos señalados en la sección 3.5.6 del pliego de condiciones: </w:t>
            </w:r>
          </w:p>
          <w:p w14:paraId="0D5F7482" w14:textId="77777777" w:rsidR="00AC1691" w:rsidRPr="00AC1691" w:rsidRDefault="00AC1691" w:rsidP="00AC1691">
            <w:pPr>
              <w:numPr>
                <w:ilvl w:val="1"/>
                <w:numId w:val="19"/>
              </w:numPr>
              <w:adjustRightInd w:val="0"/>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Contratante</w:t>
            </w:r>
          </w:p>
          <w:p w14:paraId="220558DA" w14:textId="77777777" w:rsidR="00AC1691" w:rsidRPr="00AC1691" w:rsidRDefault="00AC1691" w:rsidP="00AC1691">
            <w:pPr>
              <w:adjustRightInd w:val="0"/>
              <w:ind w:left="709" w:right="709"/>
              <w:contextualSpacing/>
              <w:jc w:val="both"/>
              <w:rPr>
                <w:rFonts w:ascii="Verdana" w:eastAsia="Calibri" w:hAnsi="Verdana" w:cs="Arial"/>
                <w:color w:val="000000"/>
                <w:sz w:val="21"/>
                <w:szCs w:val="21"/>
                <w:lang w:val="es-ES_tradnl"/>
              </w:rPr>
            </w:pPr>
          </w:p>
          <w:p w14:paraId="422E6176" w14:textId="77777777" w:rsidR="00AC1691" w:rsidRPr="00AC1691" w:rsidRDefault="00AC1691" w:rsidP="00AC1691">
            <w:pPr>
              <w:numPr>
                <w:ilvl w:val="1"/>
                <w:numId w:val="19"/>
              </w:numPr>
              <w:adjustRightInd w:val="0"/>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Objeto del contrato</w:t>
            </w:r>
          </w:p>
          <w:p w14:paraId="085DC389" w14:textId="77777777" w:rsidR="00AC1691" w:rsidRPr="00AC1691" w:rsidRDefault="00AC1691" w:rsidP="00AC1691">
            <w:pPr>
              <w:adjustRightInd w:val="0"/>
              <w:ind w:left="709" w:right="709"/>
              <w:contextualSpacing/>
              <w:jc w:val="both"/>
              <w:rPr>
                <w:rFonts w:ascii="Verdana" w:eastAsia="Calibri" w:hAnsi="Verdana" w:cs="Arial"/>
                <w:color w:val="000000"/>
                <w:sz w:val="21"/>
                <w:szCs w:val="21"/>
                <w:lang w:val="es-ES_tradnl"/>
              </w:rPr>
            </w:pPr>
          </w:p>
          <w:p w14:paraId="1023262E" w14:textId="77777777" w:rsidR="00AC1691" w:rsidRPr="00AC1691" w:rsidRDefault="00AC1691" w:rsidP="00AC1691">
            <w:pPr>
              <w:numPr>
                <w:ilvl w:val="1"/>
                <w:numId w:val="19"/>
              </w:numPr>
              <w:adjustRightInd w:val="0"/>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Principales actividades ejecutadas</w:t>
            </w:r>
          </w:p>
          <w:p w14:paraId="2F7C6A29" w14:textId="77777777" w:rsidR="00AC1691" w:rsidRPr="00AC1691" w:rsidRDefault="00AC1691" w:rsidP="00AC1691">
            <w:pPr>
              <w:adjustRightInd w:val="0"/>
              <w:ind w:left="709" w:right="709"/>
              <w:contextualSpacing/>
              <w:jc w:val="both"/>
              <w:rPr>
                <w:rFonts w:ascii="Verdana" w:eastAsia="Calibri" w:hAnsi="Verdana" w:cs="Arial"/>
                <w:color w:val="000000"/>
                <w:sz w:val="21"/>
                <w:szCs w:val="21"/>
                <w:lang w:val="es-ES_tradnl"/>
              </w:rPr>
            </w:pPr>
          </w:p>
          <w:p w14:paraId="53016A41" w14:textId="77777777" w:rsidR="00AC1691" w:rsidRPr="00AC1691" w:rsidRDefault="00AC1691" w:rsidP="00AC1691">
            <w:pPr>
              <w:numPr>
                <w:ilvl w:val="1"/>
                <w:numId w:val="19"/>
              </w:numPr>
              <w:adjustRightInd w:val="0"/>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Las longitudes, volúmenes, dimensiones, tipologías y demás condiciones de experiencia establecidas en la Matriz 1 – Experiencia, si aplica.</w:t>
            </w:r>
          </w:p>
          <w:p w14:paraId="785624C3" w14:textId="77777777" w:rsidR="00AC1691" w:rsidRPr="00AC1691" w:rsidRDefault="00AC1691" w:rsidP="00AC1691">
            <w:pPr>
              <w:adjustRightInd w:val="0"/>
              <w:ind w:left="709" w:right="709"/>
              <w:contextualSpacing/>
              <w:jc w:val="both"/>
              <w:rPr>
                <w:rFonts w:ascii="Verdana" w:eastAsia="Calibri" w:hAnsi="Verdana" w:cs="Arial"/>
                <w:color w:val="000000"/>
                <w:sz w:val="21"/>
                <w:szCs w:val="21"/>
                <w:lang w:val="es-ES_tradnl"/>
              </w:rPr>
            </w:pPr>
          </w:p>
          <w:p w14:paraId="1BCD5549" w14:textId="77777777" w:rsidR="00AC1691" w:rsidRPr="00AC1691" w:rsidRDefault="00AC1691" w:rsidP="00AC1691">
            <w:pPr>
              <w:numPr>
                <w:ilvl w:val="1"/>
                <w:numId w:val="19"/>
              </w:numPr>
              <w:adjustRightInd w:val="0"/>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 xml:space="preserve">La fecha de iniciación de la ejecución del contrato: Esta fecha es diferente a la de suscripción del contrato, a menos que de los documentos del numeral 3.5.6 de forma expresa así se determine. </w:t>
            </w:r>
          </w:p>
          <w:p w14:paraId="2F4DA285" w14:textId="77777777" w:rsidR="00AC1691" w:rsidRPr="00AC1691" w:rsidRDefault="00AC1691" w:rsidP="00AC1691">
            <w:pPr>
              <w:adjustRightInd w:val="0"/>
              <w:ind w:left="709" w:right="709"/>
              <w:contextualSpacing/>
              <w:jc w:val="both"/>
              <w:rPr>
                <w:rFonts w:ascii="Verdana" w:eastAsia="Calibri" w:hAnsi="Verdana" w:cs="Arial"/>
                <w:color w:val="000000"/>
                <w:sz w:val="21"/>
                <w:szCs w:val="21"/>
                <w:lang w:val="es-ES_tradnl"/>
              </w:rPr>
            </w:pPr>
          </w:p>
          <w:p w14:paraId="5060895A" w14:textId="77777777" w:rsidR="00AC1691" w:rsidRPr="00AC1691" w:rsidRDefault="00AC1691" w:rsidP="00AC1691">
            <w:pPr>
              <w:adjustRightInd w:val="0"/>
              <w:ind w:left="709" w:right="709"/>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Si en los documentos válidos aportados para la acreditación de experiencia solo se evidencia fecha (mes, año) de suscripción y/o inicio del contrato: se tendrá en cuenta el último día del mes que se encuentre señalado en la certificación.</w:t>
            </w:r>
          </w:p>
          <w:p w14:paraId="22823503" w14:textId="77777777" w:rsidR="00AC1691" w:rsidRPr="00AC1691" w:rsidRDefault="00AC1691" w:rsidP="00AC1691">
            <w:pPr>
              <w:adjustRightInd w:val="0"/>
              <w:ind w:left="709" w:right="709"/>
              <w:contextualSpacing/>
              <w:jc w:val="both"/>
              <w:rPr>
                <w:rFonts w:ascii="Verdana" w:eastAsia="Calibri" w:hAnsi="Verdana" w:cs="Arial"/>
                <w:color w:val="000000"/>
                <w:sz w:val="21"/>
                <w:szCs w:val="21"/>
                <w:lang w:val="es-ES_tradnl"/>
              </w:rPr>
            </w:pPr>
          </w:p>
          <w:p w14:paraId="78387C78" w14:textId="77777777" w:rsidR="00AC1691" w:rsidRPr="00AC1691" w:rsidRDefault="00AC1691" w:rsidP="00AC1691">
            <w:pPr>
              <w:numPr>
                <w:ilvl w:val="1"/>
                <w:numId w:val="19"/>
              </w:numPr>
              <w:adjustRightInd w:val="0"/>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 xml:space="preserve">La fecha de terminación de la ejecución del contrato: Esta fecha de terminación no es la fecha de entrega y/o recibo final, liquidación, o acta final, salvo que de los documentos del numeral 3.5.6 de forma expresa así se determine.    </w:t>
            </w:r>
          </w:p>
          <w:p w14:paraId="2A0BF344" w14:textId="77777777" w:rsidR="00AC1691" w:rsidRPr="00AC1691" w:rsidRDefault="00AC1691" w:rsidP="00AC1691">
            <w:pPr>
              <w:adjustRightInd w:val="0"/>
              <w:ind w:left="709" w:right="709"/>
              <w:contextualSpacing/>
              <w:jc w:val="both"/>
              <w:rPr>
                <w:rFonts w:ascii="Verdana" w:eastAsia="Calibri" w:hAnsi="Verdana" w:cs="Arial"/>
                <w:color w:val="000000"/>
                <w:sz w:val="21"/>
                <w:szCs w:val="21"/>
                <w:lang w:val="es-ES_tradnl"/>
              </w:rPr>
            </w:pPr>
          </w:p>
          <w:p w14:paraId="2780524B" w14:textId="77777777" w:rsidR="00AC1691" w:rsidRPr="00AC1691" w:rsidRDefault="00AC1691" w:rsidP="00AC1691">
            <w:pPr>
              <w:adjustRightInd w:val="0"/>
              <w:ind w:left="709" w:right="709"/>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lastRenderedPageBreak/>
              <w:t>Si en los documentos válidos aportados para la acreditación de experiencia solo se evidencia fecha (mes, año) de terminación del contrato: se tendrá en cuenta el primer día del mes que se encuentre señalado en la certificación.</w:t>
            </w:r>
          </w:p>
          <w:p w14:paraId="00E1D1E1" w14:textId="77777777" w:rsidR="00AC1691" w:rsidRPr="00AC1691" w:rsidRDefault="00AC1691" w:rsidP="00AC1691">
            <w:pPr>
              <w:adjustRightInd w:val="0"/>
              <w:ind w:left="709" w:right="709"/>
              <w:contextualSpacing/>
              <w:jc w:val="both"/>
              <w:rPr>
                <w:rFonts w:ascii="Verdana" w:eastAsia="Calibri" w:hAnsi="Verdana" w:cs="Arial"/>
                <w:color w:val="000000"/>
                <w:sz w:val="21"/>
                <w:szCs w:val="21"/>
                <w:lang w:val="es-ES_tradnl"/>
              </w:rPr>
            </w:pPr>
          </w:p>
          <w:p w14:paraId="723D54EA" w14:textId="77777777" w:rsidR="00AC1691" w:rsidRPr="00AC1691" w:rsidRDefault="00AC1691" w:rsidP="00AC1691">
            <w:pPr>
              <w:numPr>
                <w:ilvl w:val="1"/>
                <w:numId w:val="19"/>
              </w:numPr>
              <w:adjustRightInd w:val="0"/>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Nombre y cargo de la persona que expide la certificación.</w:t>
            </w:r>
          </w:p>
          <w:p w14:paraId="35EF8D58" w14:textId="77777777" w:rsidR="00AC1691" w:rsidRPr="00AC1691" w:rsidRDefault="00AC1691" w:rsidP="00AC1691">
            <w:pPr>
              <w:adjustRightInd w:val="0"/>
              <w:ind w:left="709" w:right="709"/>
              <w:contextualSpacing/>
              <w:jc w:val="both"/>
              <w:rPr>
                <w:rFonts w:ascii="Verdana" w:eastAsia="Calibri" w:hAnsi="Verdana" w:cs="Arial"/>
                <w:color w:val="000000"/>
                <w:sz w:val="21"/>
                <w:szCs w:val="21"/>
                <w:lang w:val="es-ES_tradnl"/>
              </w:rPr>
            </w:pPr>
          </w:p>
          <w:p w14:paraId="420E4368" w14:textId="77777777" w:rsidR="00AC1691" w:rsidRPr="00AC1691" w:rsidRDefault="00AC1691" w:rsidP="00AC1691">
            <w:pPr>
              <w:numPr>
                <w:ilvl w:val="1"/>
                <w:numId w:val="19"/>
              </w:numPr>
              <w:adjustRightInd w:val="0"/>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El porcentaje de participación del integrante del contratista plural.</w:t>
            </w:r>
          </w:p>
          <w:p w14:paraId="383CCFD6" w14:textId="77777777" w:rsidR="00AC1691" w:rsidRPr="00AC1691" w:rsidRDefault="00AC1691" w:rsidP="00AC1691">
            <w:pPr>
              <w:adjustRightInd w:val="0"/>
              <w:ind w:left="709" w:right="709"/>
              <w:contextualSpacing/>
              <w:jc w:val="both"/>
              <w:rPr>
                <w:rFonts w:ascii="Verdana" w:eastAsia="Calibri" w:hAnsi="Verdana" w:cs="Arial"/>
                <w:color w:val="000000"/>
                <w:sz w:val="21"/>
                <w:szCs w:val="21"/>
                <w:lang w:val="es-ES_tradnl"/>
              </w:rPr>
            </w:pPr>
          </w:p>
          <w:p w14:paraId="0FFE2388" w14:textId="77777777" w:rsidR="00AC1691" w:rsidRPr="00AC1691" w:rsidRDefault="00AC1691" w:rsidP="00AC1691">
            <w:pPr>
              <w:numPr>
                <w:ilvl w:val="1"/>
                <w:numId w:val="19"/>
              </w:numPr>
              <w:adjustRightInd w:val="0"/>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El porcentaje de participación en el valor ejecutado en el caso de contratistas plurales”.</w:t>
            </w:r>
          </w:p>
          <w:p w14:paraId="23A5C344" w14:textId="77777777" w:rsidR="00AC1691" w:rsidRPr="00AC1691" w:rsidRDefault="00AC1691" w:rsidP="00AC1691">
            <w:pPr>
              <w:tabs>
                <w:tab w:val="left" w:pos="851"/>
                <w:tab w:val="left" w:pos="1134"/>
              </w:tabs>
              <w:spacing w:line="276" w:lineRule="auto"/>
              <w:jc w:val="both"/>
              <w:rPr>
                <w:rFonts w:ascii="Verdana" w:eastAsia="Calibri" w:hAnsi="Verdana" w:cs="Arial"/>
                <w:color w:val="000000"/>
                <w:szCs w:val="28"/>
                <w:lang w:val="es-ES_tradnl"/>
              </w:rPr>
            </w:pPr>
          </w:p>
          <w:p w14:paraId="2940DDA6" w14:textId="77777777" w:rsidR="00AC1691" w:rsidRPr="00AC1691" w:rsidRDefault="00AC1691" w:rsidP="00AC1691">
            <w:pPr>
              <w:tabs>
                <w:tab w:val="left" w:pos="0"/>
              </w:tabs>
              <w:spacing w:after="120" w:line="276" w:lineRule="auto"/>
              <w:ind w:firstLine="709"/>
              <w:jc w:val="both"/>
              <w:rPr>
                <w:rFonts w:ascii="Verdana" w:eastAsia="Calibri" w:hAnsi="Verdana" w:cs="Arial"/>
                <w:lang w:val="es-ES_tradnl"/>
              </w:rPr>
            </w:pPr>
            <w:r w:rsidRPr="00AC1691">
              <w:rPr>
                <w:rFonts w:ascii="Verdana" w:eastAsia="Calibri" w:hAnsi="Verdana" w:cs="Arial"/>
                <w:color w:val="000000"/>
                <w:lang w:val="es-ES_tradnl"/>
              </w:rPr>
              <w:t xml:space="preserve">Por otra parte, </w:t>
            </w:r>
            <w:r w:rsidRPr="00AC1691">
              <w:rPr>
                <w:rFonts w:ascii="Verdana" w:eastAsia="Calibri" w:hAnsi="Verdana" w:cs="Arial"/>
                <w:lang w:val="es-ES_tradnl"/>
              </w:rPr>
              <w:t>es pertinente remitirse al numeral 1.2. del artículo 2.2.1.1.1.5.2 del Decreto 1082 de 2015, pues allí se menciona que los certificados de experiencia “</w:t>
            </w:r>
            <w:r w:rsidRPr="00AC1691">
              <w:rPr>
                <w:rFonts w:ascii="Verdana" w:eastAsia="Calibri" w:hAnsi="Verdana" w:cs="Arial"/>
                <w:i/>
                <w:iCs/>
                <w:lang w:val="es-ES_tradnl"/>
              </w:rPr>
              <w:t>deben corresponder a contratos ejecutados o copias de los contratos cuando el interesado no puede obtener tal certificado”.</w:t>
            </w:r>
            <w:r w:rsidRPr="00AC1691">
              <w:rPr>
                <w:rFonts w:ascii="Verdana" w:eastAsia="Calibri" w:hAnsi="Verdana" w:cs="Arial"/>
                <w:lang w:val="es-ES_tradnl"/>
              </w:rPr>
              <w:t xml:space="preserve"> Ahora bien, esta disposición admite dos interpretaciones: la primera, que es necesario certificar la experiencia mediante contratos ejecutados en su totalidad; y la segunda, que los contratos se consideran ejecutados en la porción efectivamente cumplida, lo que permite allegar contratos en ejecución para acreditar la experiencia. Esta segunda interpretación es la que la Agencia considera correcta, pues es la que mejor se adecúa a la normativa de la contratación pública.</w:t>
            </w:r>
          </w:p>
          <w:p w14:paraId="3883E9E5" w14:textId="77777777" w:rsidR="00AC1691" w:rsidRPr="00AC1691" w:rsidRDefault="00AC1691" w:rsidP="00AC1691">
            <w:pPr>
              <w:tabs>
                <w:tab w:val="left" w:pos="0"/>
              </w:tabs>
              <w:spacing w:after="120" w:line="276" w:lineRule="auto"/>
              <w:ind w:firstLine="709"/>
              <w:jc w:val="both"/>
              <w:rPr>
                <w:rFonts w:ascii="Verdana" w:eastAsia="Calibri" w:hAnsi="Verdana" w:cs="Arial"/>
                <w:lang w:val="es-ES_tradnl"/>
              </w:rPr>
            </w:pPr>
            <w:r w:rsidRPr="00AC1691">
              <w:rPr>
                <w:rFonts w:ascii="Verdana" w:eastAsia="Calibri" w:hAnsi="Verdana" w:cs="Arial"/>
                <w:lang w:val="es-ES_tradnl"/>
              </w:rPr>
              <w:t xml:space="preserve">De una interpretación armónica del Decreto 1082 de 2015, se llega a la conclusión que no es imprescindible que el contrato se encuentre totalmente ejecutado para acreditar la experiencia. Sin embargo, si lo que se pretende acreditar es un contrato terminado, pues lo importante será que el mismo se encuentre finalizado conforme a la certificación aportada, la cual debe encontrarse en línea con lo señalado en los numerales 3.5.5 y 3.5.6 del documento base de licitación de infraestructura de transporte. </w:t>
            </w:r>
          </w:p>
          <w:p w14:paraId="37B0BFB2" w14:textId="77777777" w:rsidR="00AC1691" w:rsidRPr="00AC1691" w:rsidRDefault="00AC1691" w:rsidP="00AC1691">
            <w:pPr>
              <w:tabs>
                <w:tab w:val="left" w:pos="0"/>
              </w:tabs>
              <w:spacing w:line="276" w:lineRule="auto"/>
              <w:ind w:firstLine="709"/>
              <w:jc w:val="both"/>
              <w:rPr>
                <w:rFonts w:ascii="Verdana" w:eastAsia="Calibri" w:hAnsi="Verdana" w:cs="Arial"/>
                <w:lang w:val="es-ES_tradnl"/>
              </w:rPr>
            </w:pPr>
            <w:r w:rsidRPr="00AC1691">
              <w:rPr>
                <w:rFonts w:ascii="Verdana" w:eastAsia="Calibri" w:hAnsi="Verdana" w:cs="Arial"/>
                <w:lang w:val="es-ES_tradnl"/>
              </w:rPr>
              <w:t xml:space="preserve">Por lo demás, nada impide que una certificación de experiencia se expida el mismo día de la terminación del contrato, siempre y cuando aquella sea suscrita con posterioridad a dicha terminación y contemple </w:t>
            </w:r>
            <w:r w:rsidRPr="00AC1691">
              <w:rPr>
                <w:rFonts w:ascii="Verdana" w:eastAsia="Calibri" w:hAnsi="Verdana" w:cs="Arial"/>
                <w:i/>
                <w:iCs/>
                <w:lang w:val="es-ES_tradnl"/>
              </w:rPr>
              <w:t>“el recibo a satisfacción de la obra contratada debidamente suscrita por quien esté en capacidad u obligación de hacerlo”.</w:t>
            </w:r>
          </w:p>
          <w:p w14:paraId="12B6F0C6" w14:textId="77777777" w:rsidR="00AC1691" w:rsidRPr="00AC1691" w:rsidRDefault="00AC1691" w:rsidP="00AC1691">
            <w:pPr>
              <w:ind w:left="709" w:right="709"/>
              <w:jc w:val="both"/>
              <w:rPr>
                <w:rFonts w:ascii="Verdana" w:eastAsia="Aptos" w:hAnsi="Verdana" w:cs="Aptos"/>
                <w:i/>
                <w:iCs/>
                <w:sz w:val="21"/>
                <w:szCs w:val="21"/>
                <w:lang w:val="es-ES"/>
              </w:rPr>
            </w:pPr>
          </w:p>
        </w:tc>
      </w:tr>
    </w:tbl>
    <w:p w14:paraId="16C33F8E" w14:textId="77777777" w:rsidR="00AC1691" w:rsidRPr="00AC1691" w:rsidRDefault="00AC1691" w:rsidP="00AC1691">
      <w:pPr>
        <w:tabs>
          <w:tab w:val="left" w:pos="142"/>
          <w:tab w:val="left" w:pos="284"/>
        </w:tabs>
        <w:snapToGrid w:val="0"/>
        <w:spacing w:after="0" w:line="276" w:lineRule="auto"/>
        <w:jc w:val="both"/>
        <w:rPr>
          <w:rFonts w:ascii="Verdana" w:eastAsia="Century Gothic" w:hAnsi="Verdana" w:cs="Century Gothic"/>
          <w:b/>
          <w:bCs/>
          <w:lang w:val="es-ES_tradnl"/>
        </w:rPr>
      </w:pPr>
    </w:p>
    <w:p w14:paraId="2CB0F1E5" w14:textId="77777777" w:rsidR="009423EA" w:rsidRPr="00AC1691" w:rsidRDefault="009423EA" w:rsidP="00AC1691">
      <w:pPr>
        <w:tabs>
          <w:tab w:val="left" w:pos="142"/>
          <w:tab w:val="left" w:pos="284"/>
        </w:tabs>
        <w:snapToGrid w:val="0"/>
        <w:spacing w:after="0" w:line="276" w:lineRule="auto"/>
        <w:jc w:val="both"/>
        <w:rPr>
          <w:rFonts w:ascii="Verdana" w:eastAsia="Century Gothic" w:hAnsi="Verdana" w:cs="Century Gothic"/>
          <w:b/>
          <w:bCs/>
          <w:lang w:val="es-ES_tradnl"/>
        </w:rPr>
      </w:pPr>
    </w:p>
    <w:p w14:paraId="5B69F6C9" w14:textId="77777777" w:rsidR="00AC1691" w:rsidRPr="00AC1691" w:rsidRDefault="00AC1691" w:rsidP="00AC169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AC1691">
        <w:rPr>
          <w:rFonts w:ascii="Verdana" w:eastAsia="Century Gothic" w:hAnsi="Verdana" w:cs="Century Gothic"/>
          <w:b/>
          <w:bCs/>
          <w:lang w:val="es-ES_tradnl"/>
        </w:rPr>
        <w:t>Razones de la respuesta:</w:t>
      </w:r>
    </w:p>
    <w:p w14:paraId="0B2D72CF" w14:textId="77777777" w:rsidR="00AC1691" w:rsidRPr="00AC1691" w:rsidRDefault="00AC1691" w:rsidP="00AC1691">
      <w:pPr>
        <w:snapToGrid w:val="0"/>
        <w:spacing w:after="0" w:line="276" w:lineRule="auto"/>
        <w:jc w:val="both"/>
        <w:rPr>
          <w:rFonts w:ascii="Verdana" w:eastAsia="Calibri" w:hAnsi="Verdana" w:cs="Arial"/>
          <w:lang w:val="es-ES_tradnl"/>
        </w:rPr>
      </w:pPr>
    </w:p>
    <w:p w14:paraId="699A375A" w14:textId="77777777" w:rsidR="00AC1691" w:rsidRPr="00AC1691" w:rsidRDefault="00AC1691" w:rsidP="00AC1691">
      <w:pPr>
        <w:snapToGrid w:val="0"/>
        <w:spacing w:after="0" w:line="276" w:lineRule="auto"/>
        <w:jc w:val="both"/>
        <w:rPr>
          <w:rFonts w:ascii="Verdana" w:eastAsia="Calibri" w:hAnsi="Verdana" w:cs="Arial"/>
          <w:lang w:val="es-ES_tradnl"/>
        </w:rPr>
      </w:pPr>
      <w:r w:rsidRPr="00AC1691">
        <w:rPr>
          <w:rFonts w:ascii="Verdana" w:eastAsia="Calibri" w:hAnsi="Verdana" w:cs="Arial"/>
          <w:lang w:val="es-ES_tradnl"/>
        </w:rPr>
        <w:t xml:space="preserve">Lo anterior se sustenta en las siguientes consideraciones: </w:t>
      </w:r>
    </w:p>
    <w:p w14:paraId="5C4A74D3" w14:textId="77777777" w:rsidR="00AC1691" w:rsidRPr="00AC1691" w:rsidRDefault="00AC1691" w:rsidP="00AC1691">
      <w:pPr>
        <w:snapToGrid w:val="0"/>
        <w:spacing w:after="0" w:line="276" w:lineRule="auto"/>
        <w:jc w:val="both"/>
        <w:rPr>
          <w:rFonts w:ascii="Verdana" w:eastAsia="Calibri" w:hAnsi="Verdana" w:cs="Arial"/>
          <w:lang w:val="es-ES_tradnl"/>
        </w:rPr>
      </w:pPr>
    </w:p>
    <w:p w14:paraId="2F70A988" w14:textId="77777777" w:rsidR="00AC1691" w:rsidRPr="00AC1691" w:rsidRDefault="00AC1691" w:rsidP="00AC1691">
      <w:pPr>
        <w:snapToGrid w:val="0"/>
        <w:spacing w:after="0" w:line="276" w:lineRule="auto"/>
        <w:jc w:val="both"/>
        <w:rPr>
          <w:rFonts w:ascii="Verdana" w:eastAsia="Calibri" w:hAnsi="Verdana" w:cs="Arial"/>
          <w:lang w:val="es-ES_tradnl"/>
        </w:rPr>
      </w:pPr>
      <w:r w:rsidRPr="00AC1691">
        <w:rPr>
          <w:rFonts w:ascii="Verdana" w:eastAsia="Calibri" w:hAnsi="Verdana" w:cs="Arial"/>
          <w:lang w:val="es-ES_tradnl"/>
        </w:rPr>
        <w:t>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Pliegos Tipo.</w:t>
      </w:r>
    </w:p>
    <w:p w14:paraId="102488F2" w14:textId="77777777" w:rsidR="00AC1691" w:rsidRPr="00AC1691" w:rsidRDefault="00AC1691" w:rsidP="00AC1691">
      <w:pPr>
        <w:snapToGrid w:val="0"/>
        <w:spacing w:before="120" w:after="0" w:line="276" w:lineRule="auto"/>
        <w:ind w:firstLine="709"/>
        <w:jc w:val="both"/>
        <w:rPr>
          <w:rFonts w:ascii="Verdana" w:eastAsia="Calibri" w:hAnsi="Verdana" w:cs="Times New Roman"/>
          <w:lang w:val="es-ES_tradnl"/>
        </w:rPr>
      </w:pPr>
      <w:r w:rsidRPr="00AC1691">
        <w:rPr>
          <w:rFonts w:ascii="Verdana" w:eastAsia="Calibri" w:hAnsi="Verdana" w:cs="Arial"/>
          <w:lang w:val="es-ES_tradnl"/>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para los sectores de infraestructura de transporte, agua potable-saneamiento básico y social.</w:t>
      </w:r>
    </w:p>
    <w:p w14:paraId="64A66AC7" w14:textId="77777777" w:rsidR="00AC1691" w:rsidRPr="00AC1691" w:rsidRDefault="00AC1691" w:rsidP="00AC1691">
      <w:pPr>
        <w:snapToGrid w:val="0"/>
        <w:spacing w:before="120" w:after="0" w:line="276" w:lineRule="auto"/>
        <w:ind w:firstLine="709"/>
        <w:jc w:val="both"/>
        <w:rPr>
          <w:rFonts w:ascii="Verdana" w:eastAsia="Calibri" w:hAnsi="Verdana" w:cs="Arial"/>
          <w:lang w:val="es-ES_tradnl"/>
        </w:rPr>
      </w:pPr>
      <w:r w:rsidRPr="00AC1691">
        <w:rPr>
          <w:rFonts w:ascii="Verdana" w:eastAsia="Calibri" w:hAnsi="Verdana" w:cs="Times New Roman"/>
          <w:lang w:val="es-ES_tradnl"/>
        </w:rPr>
        <w:t>La Agencia Nacional de Contratación Pública – Colombia Compra Eficiente ha expedido Documentos Tipo para los sectores de infraestructura de transporte, agua potable-saneamiento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AC1691">
        <w:rPr>
          <w:rFonts w:ascii="Verdana" w:eastAsia="Calibri" w:hAnsi="Verdana" w:cs="Times New Roman"/>
          <w:vertAlign w:val="superscript"/>
          <w:lang w:val="es-ES_tradnl"/>
        </w:rPr>
        <w:footnoteReference w:id="2"/>
      </w:r>
      <w:r w:rsidRPr="00AC1691">
        <w:rPr>
          <w:rFonts w:ascii="Verdana" w:eastAsia="Calibri" w:hAnsi="Verdana" w:cs="Times New Roman"/>
          <w:lang w:val="es-ES_tradnl"/>
        </w:rPr>
        <w:t xml:space="preserve"> </w:t>
      </w:r>
    </w:p>
    <w:p w14:paraId="5F5B3D57" w14:textId="77777777" w:rsidR="00AC1691" w:rsidRPr="00AC1691" w:rsidRDefault="00AC1691" w:rsidP="00AC1691">
      <w:pPr>
        <w:snapToGrid w:val="0"/>
        <w:spacing w:before="120" w:after="0" w:line="276" w:lineRule="auto"/>
        <w:ind w:firstLine="709"/>
        <w:jc w:val="both"/>
        <w:rPr>
          <w:rFonts w:ascii="Verdana" w:eastAsia="Times New Roman" w:hAnsi="Verdana" w:cs="Arial"/>
          <w:kern w:val="2"/>
          <w:shd w:val="clear" w:color="auto" w:fill="FFFFFF"/>
          <w:lang w:val="es-ES" w:eastAsia="es-ES"/>
          <w14:ligatures w14:val="standardContextual"/>
        </w:rPr>
      </w:pPr>
      <w:r w:rsidRPr="3024A591">
        <w:rPr>
          <w:rFonts w:ascii="Verdana" w:eastAsia="Times New Roman" w:hAnsi="Verdana" w:cs="Arial"/>
          <w:kern w:val="2"/>
          <w:shd w:val="clear" w:color="auto" w:fill="FFFFFF"/>
          <w:lang w:val="es-ES" w:eastAsia="es-ES"/>
          <w14:ligatures w14:val="standardContextual"/>
        </w:rPr>
        <w:t>Es importante resaltar que, en virtud de la regla de inalterabilidad, los Documentos Tipo solo pueden ser modificados en los aspectos en que estos lo permitan. Esto corresponde a aquellos apartados que se encuentran entre corchetes y resaltados en gris –</w:t>
      </w:r>
      <w:r w:rsidRPr="3024A591">
        <w:rPr>
          <w:rFonts w:ascii="Verdana" w:eastAsia="Times New Roman" w:hAnsi="Verdana" w:cs="Arial"/>
          <w:kern w:val="2"/>
          <w:highlight w:val="lightGray"/>
          <w:shd w:val="clear" w:color="auto" w:fill="FFFFFF"/>
          <w:lang w:val="es-ES" w:eastAsia="es-ES"/>
          <w14:ligatures w14:val="standardContextual"/>
        </w:rPr>
        <w:t>[texto]</w:t>
      </w:r>
      <w:r w:rsidRPr="3024A591">
        <w:rPr>
          <w:rFonts w:ascii="Verdana" w:eastAsia="Times New Roman" w:hAnsi="Verdana" w:cs="Arial"/>
          <w:kern w:val="2"/>
          <w:shd w:val="clear" w:color="auto" w:fill="FFFFFF"/>
          <w:lang w:val="es-ES" w:eastAsia="es-ES"/>
          <w14:ligatures w14:val="standardContextual"/>
        </w:rPr>
        <w:t>–, para lo cual deberán observarse las instrucciones contenidas en los mismos para su diligenciamiento.</w:t>
      </w:r>
    </w:p>
    <w:p w14:paraId="4A4D25C5" w14:textId="77777777" w:rsidR="00AC1691" w:rsidRPr="00AC1691" w:rsidRDefault="00AC1691" w:rsidP="00AC1691">
      <w:pPr>
        <w:snapToGrid w:val="0"/>
        <w:spacing w:before="120" w:after="0" w:line="276" w:lineRule="auto"/>
        <w:ind w:firstLine="709"/>
        <w:jc w:val="both"/>
        <w:rPr>
          <w:rFonts w:ascii="Verdana" w:eastAsia="Times New Roman" w:hAnsi="Verdana" w:cs="Arial"/>
          <w:kern w:val="2"/>
          <w:shd w:val="clear" w:color="auto" w:fill="FFFFFF"/>
          <w:lang w:val="es-ES_tradnl" w:eastAsia="es-ES"/>
          <w14:ligatures w14:val="standardContextual"/>
        </w:rPr>
      </w:pPr>
      <w:r w:rsidRPr="00AC1691">
        <w:rPr>
          <w:rFonts w:ascii="Verdana" w:eastAsia="Times New Roman" w:hAnsi="Verdana" w:cs="Arial"/>
          <w:kern w:val="2"/>
          <w:shd w:val="clear" w:color="auto" w:fill="FFFFFF"/>
          <w:lang w:val="es-ES_tradnl" w:eastAsia="es-ES"/>
          <w14:ligatures w14:val="standardContextual"/>
        </w:rPr>
        <w:lastRenderedPageBreak/>
        <w:t xml:space="preserve">Por lo tanto, una entidad solo podrá modificar aspectos de los Documentos Tipo cuando así esté permitido, en los términos expuestos. Lo anterior implica que, en las partes en que los documentos tipo no lo permitan, la entidad deberá integrar el contenido de estos a su proceso de contratación sin ningún tipo de alteración. </w:t>
      </w:r>
    </w:p>
    <w:p w14:paraId="0CAED761" w14:textId="77777777" w:rsidR="00AC1691" w:rsidRPr="00AC1691" w:rsidRDefault="00AC1691" w:rsidP="00AC1691">
      <w:pPr>
        <w:snapToGrid w:val="0"/>
        <w:spacing w:before="120" w:after="120" w:line="276" w:lineRule="auto"/>
        <w:ind w:firstLine="709"/>
        <w:jc w:val="both"/>
        <w:rPr>
          <w:rFonts w:ascii="Verdana" w:eastAsia="Times New Roman" w:hAnsi="Verdana" w:cs="Arial"/>
          <w:kern w:val="2"/>
          <w:shd w:val="clear" w:color="auto" w:fill="FFFFFF"/>
          <w:lang w:val="es-ES_tradnl" w:eastAsia="es-ES"/>
          <w14:ligatures w14:val="standardContextual"/>
        </w:rPr>
      </w:pPr>
      <w:r w:rsidRPr="00AC1691">
        <w:rPr>
          <w:rFonts w:ascii="Verdana" w:eastAsia="Times New Roman" w:hAnsi="Verdana" w:cs="Arial"/>
          <w:kern w:val="2"/>
          <w:shd w:val="clear" w:color="auto" w:fill="FFFFFF"/>
          <w:lang w:val="es-ES_tradnl" w:eastAsia="es-ES"/>
          <w14:ligatures w14:val="standardContextual"/>
        </w:rPr>
        <w:t>En virtud de lo anterior, cuando existan documentos tipo y la actividad a contratar por parte de una entidad sometida al EGCAP se encuentre cobijada por alguna de las actividades descritas en las matrices de experiencia de dichos documentos, su utilización para adelantar el respectivo proceso de contratación resulta forzosa. Esto significa que la entidad contratante no podrá prescindir de la implementación de los documentos tipo cuando estos sean obligatorios.</w:t>
      </w:r>
    </w:p>
    <w:p w14:paraId="2A894B6D" w14:textId="77777777" w:rsidR="00AC1691" w:rsidRPr="00AC1691" w:rsidRDefault="00AC1691" w:rsidP="00AC1691">
      <w:pPr>
        <w:snapToGrid w:val="0"/>
        <w:spacing w:after="120" w:line="276" w:lineRule="auto"/>
        <w:ind w:firstLine="709"/>
        <w:jc w:val="both"/>
        <w:rPr>
          <w:rFonts w:ascii="Verdana" w:eastAsia="Calibri" w:hAnsi="Verdana" w:cs="Arial"/>
          <w:kern w:val="2"/>
          <w:lang w:val="es-ES_tradnl"/>
          <w14:ligatures w14:val="standardContextual"/>
        </w:rPr>
      </w:pPr>
      <w:r w:rsidRPr="00AC1691">
        <w:rPr>
          <w:rFonts w:ascii="Verdana" w:eastAsia="Times New Roman" w:hAnsi="Verdana" w:cs="Arial"/>
          <w:kern w:val="2"/>
          <w:shd w:val="clear" w:color="auto" w:fill="FFFFFF"/>
          <w:lang w:val="es-ES_tradnl" w:eastAsia="es-ES"/>
          <w14:ligatures w14:val="standardContextual"/>
        </w:rPr>
        <w:t xml:space="preserve">Ahora bien, conviene señalar que, </w:t>
      </w:r>
      <w:r w:rsidRPr="00AC1691">
        <w:rPr>
          <w:rFonts w:ascii="Verdana" w:eastAsia="Calibri" w:hAnsi="Verdana" w:cs="Arial"/>
          <w:kern w:val="2"/>
          <w:lang w:val="es-ES_tradnl"/>
          <w14:ligatures w14:val="standardContextual"/>
        </w:rPr>
        <w:t xml:space="preserve">la experiencia se deriva de los contratos que el proponente ha celebrado y ejecutado con diferentes contratantes, sin importar la naturaleza de estos.  Se verifica con el Registro Único de Proponentes –RUP–, cuando este certificado sea exigible de acuerdo con la ley. En este constan los requisitos habilitantes, que se evalúan exclusivamente con este documento, que es su plena prueba, sin que sea posible para la entidad o el proponente solicitar o aportar otra documentación, sin perjuicio de lo indicado cuando se requiere acreditar información adicional que no se encuentra en dicho registro. </w:t>
      </w:r>
    </w:p>
    <w:p w14:paraId="701F6E5C" w14:textId="77777777" w:rsidR="00AC1691" w:rsidRPr="00AC1691" w:rsidRDefault="00AC1691" w:rsidP="00AC1691">
      <w:pPr>
        <w:snapToGrid w:val="0"/>
        <w:spacing w:after="120" w:line="276" w:lineRule="auto"/>
        <w:ind w:firstLine="709"/>
        <w:jc w:val="both"/>
        <w:rPr>
          <w:rFonts w:ascii="Verdana" w:eastAsia="Calibri" w:hAnsi="Verdana" w:cs="Times New Roman"/>
          <w:lang w:val="es-ES"/>
        </w:rPr>
      </w:pPr>
      <w:r w:rsidRPr="3024A591">
        <w:rPr>
          <w:rFonts w:ascii="Verdana" w:eastAsia="Calibri" w:hAnsi="Verdana" w:cs="Times New Roman"/>
          <w:lang w:val="es-ES"/>
        </w:rPr>
        <w:t xml:space="preserve">Para fijar las condiciones que deben cumplir los contratos aportados, en términos de actividades ejecutadas, las entidades deben emplear la “Matriz 1 – Experiencia”. Este documento estandariza las condiciones de experiencia general y/o experiencia específica que deben requerir las entidades estatales a los proponentes para acreditar el requisito habilitante de experiencia, de acuerdo con: i) el tipo de obra de infraestructura de transporte o social, </w:t>
      </w:r>
      <w:proofErr w:type="spellStart"/>
      <w:r w:rsidRPr="3024A591">
        <w:rPr>
          <w:rFonts w:ascii="Verdana" w:eastAsia="Calibri" w:hAnsi="Verdana" w:cs="Times New Roman"/>
          <w:lang w:val="es-ES"/>
        </w:rPr>
        <w:t>ii</w:t>
      </w:r>
      <w:proofErr w:type="spellEnd"/>
      <w:r w:rsidRPr="3024A591">
        <w:rPr>
          <w:rFonts w:ascii="Verdana" w:eastAsia="Calibri" w:hAnsi="Verdana" w:cs="Times New Roman"/>
          <w:lang w:val="es-ES"/>
        </w:rPr>
        <w:t xml:space="preserve">) la actividad a contratar y </w:t>
      </w:r>
      <w:proofErr w:type="spellStart"/>
      <w:r w:rsidRPr="3024A591">
        <w:rPr>
          <w:rFonts w:ascii="Verdana" w:eastAsia="Calibri" w:hAnsi="Verdana" w:cs="Times New Roman"/>
          <w:lang w:val="es-ES"/>
        </w:rPr>
        <w:t>iii</w:t>
      </w:r>
      <w:proofErr w:type="spellEnd"/>
      <w:r w:rsidRPr="3024A591">
        <w:rPr>
          <w:rFonts w:ascii="Verdana" w:eastAsia="Calibri" w:hAnsi="Verdana" w:cs="Times New Roman"/>
          <w:lang w:val="es-ES"/>
        </w:rPr>
        <w:t>) la cuantía del proceso de contratación.</w:t>
      </w:r>
    </w:p>
    <w:p w14:paraId="00D9B07E" w14:textId="77777777" w:rsidR="00AC1691" w:rsidRPr="00AC1691" w:rsidRDefault="00AC1691" w:rsidP="00AC1691">
      <w:pPr>
        <w:keepNext/>
        <w:keepLines/>
        <w:snapToGrid w:val="0"/>
        <w:spacing w:after="0" w:line="276" w:lineRule="auto"/>
        <w:ind w:firstLine="709"/>
        <w:jc w:val="both"/>
        <w:outlineLvl w:val="2"/>
        <w:rPr>
          <w:rFonts w:ascii="Verdana" w:eastAsia="Times New Roman" w:hAnsi="Verdana" w:cs="Aptos"/>
          <w:i/>
          <w:iCs/>
          <w:color w:val="000000"/>
          <w:lang w:val="es-ES_tradnl" w:eastAsia="es-MX"/>
        </w:rPr>
      </w:pPr>
      <w:r w:rsidRPr="00AC1691">
        <w:rPr>
          <w:rFonts w:ascii="Verdana" w:eastAsia="Times New Roman" w:hAnsi="Verdana" w:cs="Aptos"/>
          <w:color w:val="000000"/>
          <w:lang w:val="es-ES_tradnl" w:eastAsia="es-MX"/>
        </w:rPr>
        <w:lastRenderedPageBreak/>
        <w:t>Teniendo en cuenta su consulta, es importante señalar que, el numeral 4.5.6 del documento base de los documentos tipo de licitación de obra pública de infraestructura de transporte</w:t>
      </w:r>
      <w:r w:rsidRPr="00AC1691">
        <w:rPr>
          <w:rFonts w:ascii="Verdana" w:eastAsia="Times New Roman" w:hAnsi="Verdana" w:cs="Aptos"/>
          <w:color w:val="000000"/>
          <w:vertAlign w:val="superscript"/>
          <w:lang w:val="es-ES_tradnl" w:eastAsia="es-MX"/>
        </w:rPr>
        <w:footnoteReference w:id="3"/>
      </w:r>
      <w:r w:rsidRPr="00AC1691">
        <w:rPr>
          <w:rFonts w:ascii="Verdana" w:eastAsia="Times New Roman" w:hAnsi="Verdana" w:cs="Aptos"/>
          <w:color w:val="000000"/>
          <w:lang w:val="es-ES_tradnl" w:eastAsia="es-MX"/>
        </w:rPr>
        <w:t xml:space="preserve">, dispone los documentos válidos para acreditar la experiencia del proponente, dentro de los cuales se encuentran las </w:t>
      </w:r>
      <w:r w:rsidRPr="00AC1691">
        <w:rPr>
          <w:rFonts w:ascii="Verdana" w:eastAsia="Times New Roman" w:hAnsi="Verdana" w:cs="Aptos"/>
          <w:i/>
          <w:iCs/>
          <w:color w:val="000000"/>
          <w:lang w:val="es-ES_tradnl" w:eastAsia="es-MX"/>
        </w:rPr>
        <w:t>certificaciones de experiencia:</w:t>
      </w:r>
    </w:p>
    <w:p w14:paraId="3A5488FF" w14:textId="77777777" w:rsidR="00AC1691" w:rsidRPr="00AC1691" w:rsidRDefault="00AC1691" w:rsidP="00AC1691">
      <w:pPr>
        <w:spacing w:after="0" w:line="240" w:lineRule="auto"/>
        <w:rPr>
          <w:rFonts w:ascii="Verdana" w:eastAsia="Aptos" w:hAnsi="Verdana" w:cs="Times New Roman"/>
          <w:kern w:val="2"/>
          <w:lang w:val="es-ES_tradnl" w:eastAsia="es-MX"/>
          <w14:ligatures w14:val="standardContextual"/>
        </w:rPr>
      </w:pPr>
    </w:p>
    <w:p w14:paraId="58187375" w14:textId="77777777" w:rsidR="00AC1691" w:rsidRPr="00AC1691" w:rsidRDefault="00AC1691" w:rsidP="00AC1691">
      <w:pPr>
        <w:keepNext/>
        <w:keepLines/>
        <w:spacing w:after="80" w:line="240" w:lineRule="auto"/>
        <w:ind w:left="709" w:right="709"/>
        <w:outlineLvl w:val="2"/>
        <w:rPr>
          <w:rFonts w:ascii="Verdana" w:eastAsia="Yu Gothic Light" w:hAnsi="Verdana" w:cs="Times New Roman"/>
          <w:b/>
          <w:caps/>
          <w:color w:val="000000"/>
          <w:sz w:val="21"/>
          <w:szCs w:val="21"/>
          <w:lang w:val="es-ES_tradnl"/>
        </w:rPr>
      </w:pPr>
      <w:bookmarkStart w:id="1" w:name="_Toc176242682"/>
      <w:r w:rsidRPr="00AC1691">
        <w:rPr>
          <w:rFonts w:ascii="Verdana" w:eastAsia="Yu Gothic Light" w:hAnsi="Verdana" w:cs="Times New Roman"/>
          <w:b/>
          <w:color w:val="000000"/>
          <w:sz w:val="21"/>
          <w:szCs w:val="21"/>
          <w:lang w:val="es-ES_tradnl"/>
        </w:rPr>
        <w:t>“3.5.6 DOCUMENTOS VÁLIDOS PARA LA ACREDITACIÓN DE LA EXPERIENCIA REQUERIDA</w:t>
      </w:r>
      <w:bookmarkEnd w:id="1"/>
    </w:p>
    <w:p w14:paraId="3D12261F" w14:textId="77777777" w:rsidR="00AC1691" w:rsidRPr="00AC1691" w:rsidRDefault="00AC1691" w:rsidP="00AC1691">
      <w:pPr>
        <w:tabs>
          <w:tab w:val="left" w:pos="709"/>
          <w:tab w:val="left" w:pos="851"/>
          <w:tab w:val="left" w:pos="8931"/>
        </w:tabs>
        <w:spacing w:after="120" w:line="240" w:lineRule="auto"/>
        <w:ind w:left="709" w:right="709"/>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En aquellos casos que por las características del objeto a contratar se requiera verificar información adicional a la contenida en el RUP, el Proponente podrá aportar uno o algunos de los documentos que se establecen a continuación, para que la Entidad realice la verificación en forma directa. Los mismos deberán estar debidamente diligenciados y suscritos por el contratante, el contratista o el Interventor, según corresponda. En caso de existir discrepancias entre dos (2) o más documentos aportados por el Proponente para la acreditación de experiencia, se tendrá en cuenta el orden de prevalencia establecido a continuación:</w:t>
      </w:r>
    </w:p>
    <w:p w14:paraId="7C4D4C33" w14:textId="77777777" w:rsidR="00AC1691" w:rsidRPr="00AC1691" w:rsidRDefault="00AC1691" w:rsidP="00AC1691">
      <w:pPr>
        <w:numPr>
          <w:ilvl w:val="0"/>
          <w:numId w:val="18"/>
        </w:numPr>
        <w:tabs>
          <w:tab w:val="left" w:pos="851"/>
          <w:tab w:val="left" w:pos="1134"/>
        </w:tabs>
        <w:spacing w:after="0" w:line="240" w:lineRule="auto"/>
        <w:ind w:left="709" w:right="709" w:firstLine="0"/>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Acta de liquidación</w:t>
      </w:r>
    </w:p>
    <w:p w14:paraId="3C7131AB" w14:textId="77777777" w:rsidR="00AC1691" w:rsidRPr="00AC1691" w:rsidRDefault="00AC1691" w:rsidP="00AC1691">
      <w:pPr>
        <w:numPr>
          <w:ilvl w:val="0"/>
          <w:numId w:val="18"/>
        </w:numPr>
        <w:tabs>
          <w:tab w:val="left" w:pos="851"/>
          <w:tab w:val="left" w:pos="1134"/>
        </w:tabs>
        <w:spacing w:after="0" w:line="240" w:lineRule="auto"/>
        <w:ind w:left="709" w:right="709" w:firstLine="0"/>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 xml:space="preserve">Acta de entrega, terminación, final o de recibo definitivo. </w:t>
      </w:r>
    </w:p>
    <w:p w14:paraId="5D8B51C0" w14:textId="77777777" w:rsidR="00AC1691" w:rsidRPr="00AC1691" w:rsidRDefault="00AC1691" w:rsidP="00AC1691">
      <w:pPr>
        <w:numPr>
          <w:ilvl w:val="0"/>
          <w:numId w:val="18"/>
        </w:numPr>
        <w:tabs>
          <w:tab w:val="left" w:pos="851"/>
          <w:tab w:val="left" w:pos="1134"/>
        </w:tabs>
        <w:spacing w:after="0" w:line="240" w:lineRule="auto"/>
        <w:ind w:left="709" w:right="709" w:firstLine="0"/>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Certificación de experiencia. Expedida con posterioridad a la fecha de terminación del contrato en la que conste el recibo a satisfacción de la obra contratada debidamente suscrita por quien esté en capacidad u obligación de hacerlo.</w:t>
      </w:r>
    </w:p>
    <w:p w14:paraId="44CC0A6B" w14:textId="77777777" w:rsidR="00AC1691" w:rsidRPr="00AC1691" w:rsidRDefault="00AC1691" w:rsidP="00AC1691">
      <w:pPr>
        <w:numPr>
          <w:ilvl w:val="0"/>
          <w:numId w:val="18"/>
        </w:numPr>
        <w:tabs>
          <w:tab w:val="left" w:pos="851"/>
          <w:tab w:val="left" w:pos="1134"/>
        </w:tabs>
        <w:spacing w:after="0" w:line="240" w:lineRule="auto"/>
        <w:ind w:left="709" w:right="709" w:firstLine="0"/>
        <w:jc w:val="both"/>
        <w:rPr>
          <w:rFonts w:ascii="Verdana" w:eastAsia="Calibri" w:hAnsi="Verdana" w:cs="Arial"/>
          <w:color w:val="000000"/>
          <w:sz w:val="21"/>
          <w:szCs w:val="21"/>
          <w:lang w:val="es-ES"/>
        </w:rPr>
      </w:pPr>
      <w:r w:rsidRPr="3024A591">
        <w:rPr>
          <w:rFonts w:ascii="Verdana" w:eastAsia="Calibri" w:hAnsi="Verdana" w:cs="Arial"/>
          <w:color w:val="000000" w:themeColor="text1"/>
          <w:sz w:val="21"/>
          <w:szCs w:val="21"/>
          <w:lang w:val="es-ES"/>
        </w:rPr>
        <w:t>Acta de inicio o la orden de inicio. La misma sólo será válida para efectos de acreditar la fecha de inicio.</w:t>
      </w:r>
    </w:p>
    <w:p w14:paraId="62B87247" w14:textId="77777777" w:rsidR="00AC1691" w:rsidRPr="00AC1691" w:rsidRDefault="00AC1691" w:rsidP="00AC1691">
      <w:pPr>
        <w:numPr>
          <w:ilvl w:val="0"/>
          <w:numId w:val="18"/>
        </w:numPr>
        <w:tabs>
          <w:tab w:val="left" w:pos="851"/>
          <w:tab w:val="left" w:pos="1134"/>
        </w:tabs>
        <w:spacing w:after="0" w:line="240" w:lineRule="auto"/>
        <w:ind w:left="709" w:right="709" w:firstLine="0"/>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Para los contratos que hayan sido objeto de cesión, el contrato deberá encontrarse debidamente inscrito y clasificado en el RUP o en uno o alguno de los documentos considerados como válidos para la acreditación de experiencia de la empresa cesionaria, según aplique. La experiencia se admitirá para el cesionario y no se reconocerá experiencia alguna al cedente”.</w:t>
      </w:r>
    </w:p>
    <w:p w14:paraId="5904EB9A" w14:textId="77777777" w:rsidR="00AC1691" w:rsidRPr="00AC1691" w:rsidRDefault="00AC1691" w:rsidP="00AC1691">
      <w:pPr>
        <w:tabs>
          <w:tab w:val="left" w:pos="851"/>
          <w:tab w:val="left" w:pos="1134"/>
        </w:tabs>
        <w:spacing w:after="0" w:line="276" w:lineRule="auto"/>
        <w:ind w:left="709" w:right="709"/>
        <w:jc w:val="both"/>
        <w:rPr>
          <w:rFonts w:ascii="Verdana" w:eastAsia="Calibri" w:hAnsi="Verdana" w:cs="Arial"/>
          <w:color w:val="000000"/>
          <w:lang w:val="es-ES_tradnl"/>
        </w:rPr>
      </w:pPr>
    </w:p>
    <w:p w14:paraId="2CCF5CAC" w14:textId="77777777" w:rsidR="00AC1691" w:rsidRPr="00AC1691" w:rsidRDefault="00AC1691" w:rsidP="00AC1691">
      <w:pPr>
        <w:tabs>
          <w:tab w:val="left" w:pos="851"/>
          <w:tab w:val="left" w:pos="1134"/>
        </w:tabs>
        <w:spacing w:after="120" w:line="276" w:lineRule="auto"/>
        <w:ind w:firstLine="709"/>
        <w:jc w:val="both"/>
        <w:rPr>
          <w:rFonts w:ascii="Verdana" w:eastAsia="Calibri" w:hAnsi="Verdana" w:cs="Arial"/>
          <w:color w:val="000000"/>
          <w:lang w:val="es-ES_tradnl"/>
        </w:rPr>
      </w:pPr>
      <w:r w:rsidRPr="00AC1691">
        <w:rPr>
          <w:rFonts w:ascii="Verdana" w:eastAsia="Calibri" w:hAnsi="Verdana" w:cs="Arial"/>
          <w:color w:val="000000"/>
          <w:lang w:val="es-ES_tradnl"/>
        </w:rPr>
        <w:t>De acuerdo con lo anterior, una certificación de experiencia válida debe ser expedida con posterioridad a la fecha de terminación del contrato, y en la misma debe constar el recibo a satisfacción de la obra contratada.</w:t>
      </w:r>
    </w:p>
    <w:p w14:paraId="2A22F147" w14:textId="77777777" w:rsidR="00AC1691" w:rsidRPr="00AC1691" w:rsidRDefault="00AC1691" w:rsidP="00AC1691">
      <w:pPr>
        <w:tabs>
          <w:tab w:val="left" w:pos="851"/>
          <w:tab w:val="left" w:pos="1134"/>
        </w:tabs>
        <w:spacing w:after="0" w:line="276" w:lineRule="auto"/>
        <w:ind w:firstLine="709"/>
        <w:jc w:val="both"/>
        <w:rPr>
          <w:rFonts w:ascii="Verdana" w:eastAsia="Calibri" w:hAnsi="Verdana" w:cs="Arial"/>
          <w:color w:val="000000"/>
          <w:lang w:val="es-ES_tradnl"/>
        </w:rPr>
      </w:pPr>
      <w:r w:rsidRPr="00AC1691">
        <w:rPr>
          <w:rFonts w:ascii="Verdana" w:eastAsia="Calibri" w:hAnsi="Verdana" w:cs="Arial"/>
          <w:color w:val="000000"/>
          <w:lang w:val="es-ES_tradnl"/>
        </w:rPr>
        <w:lastRenderedPageBreak/>
        <w:t>A su turno, la información que deben contener los documentos válidos para acreditar la experiencia requerida, inclusive las certificaciones de experiencia, se encuentra desarrollada en el numeral 3.5.5 de los documentos tipo en comento, en los siguientes términos:</w:t>
      </w:r>
    </w:p>
    <w:p w14:paraId="198EEC83" w14:textId="77777777" w:rsidR="00AC1691" w:rsidRPr="00AC1691" w:rsidRDefault="00AC1691" w:rsidP="00AC1691">
      <w:pPr>
        <w:tabs>
          <w:tab w:val="left" w:pos="851"/>
          <w:tab w:val="left" w:pos="1134"/>
        </w:tabs>
        <w:spacing w:after="0" w:line="276" w:lineRule="auto"/>
        <w:ind w:firstLine="709"/>
        <w:jc w:val="both"/>
        <w:rPr>
          <w:rFonts w:ascii="Verdana" w:eastAsia="Calibri" w:hAnsi="Verdana" w:cs="Arial"/>
          <w:color w:val="000000"/>
          <w:lang w:val="es-ES_tradnl"/>
        </w:rPr>
      </w:pPr>
    </w:p>
    <w:p w14:paraId="1B142E84" w14:textId="77777777" w:rsidR="00AC1691" w:rsidRPr="00AC1691" w:rsidRDefault="00AC1691" w:rsidP="00AC1691">
      <w:pPr>
        <w:keepNext/>
        <w:keepLines/>
        <w:adjustRightInd w:val="0"/>
        <w:spacing w:before="40" w:after="120" w:line="240" w:lineRule="auto"/>
        <w:ind w:left="709" w:right="709"/>
        <w:jc w:val="both"/>
        <w:outlineLvl w:val="2"/>
        <w:rPr>
          <w:rFonts w:ascii="Verdana" w:eastAsia="Yu Gothic Light" w:hAnsi="Verdana" w:cs="Times New Roman"/>
          <w:b/>
          <w:caps/>
          <w:color w:val="000000"/>
          <w:sz w:val="21"/>
          <w:szCs w:val="21"/>
          <w:lang w:val="es-ES_tradnl"/>
        </w:rPr>
      </w:pPr>
      <w:bookmarkStart w:id="2" w:name="_Toc176242681"/>
      <w:r w:rsidRPr="00AC1691">
        <w:rPr>
          <w:rFonts w:ascii="Verdana" w:eastAsia="Yu Gothic Light" w:hAnsi="Verdana" w:cs="Times New Roman"/>
          <w:b/>
          <w:color w:val="000000"/>
          <w:sz w:val="21"/>
          <w:szCs w:val="21"/>
          <w:lang w:val="es-ES_tradnl"/>
        </w:rPr>
        <w:t>“3.5.5 ACREDITACIÓN DE LA EXPERIENCIA REQUERIDA</w:t>
      </w:r>
      <w:bookmarkEnd w:id="2"/>
    </w:p>
    <w:p w14:paraId="70493805" w14:textId="77777777" w:rsidR="00AC1691" w:rsidRPr="00AC1691" w:rsidRDefault="00AC1691" w:rsidP="00AC1691">
      <w:pPr>
        <w:adjustRightInd w:val="0"/>
        <w:spacing w:line="240" w:lineRule="auto"/>
        <w:ind w:left="709" w:right="709"/>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 xml:space="preserve">Los proponentes acreditarán para cada uno de los contratos aportados la siguiente información mediante alguno o algunos de los documentos señalados en la sección 3.5.6 del pliego de condiciones: </w:t>
      </w:r>
    </w:p>
    <w:p w14:paraId="43F70F41" w14:textId="77777777" w:rsidR="00AC1691" w:rsidRPr="00AC1691" w:rsidRDefault="00AC1691" w:rsidP="00AC1691">
      <w:pPr>
        <w:numPr>
          <w:ilvl w:val="1"/>
          <w:numId w:val="19"/>
        </w:numPr>
        <w:adjustRightInd w:val="0"/>
        <w:spacing w:after="0" w:line="240" w:lineRule="auto"/>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Contratante</w:t>
      </w:r>
    </w:p>
    <w:p w14:paraId="7810F8C4" w14:textId="77777777" w:rsidR="00AC1691" w:rsidRPr="00AC1691" w:rsidRDefault="00AC1691" w:rsidP="00AC1691">
      <w:pPr>
        <w:adjustRightInd w:val="0"/>
        <w:spacing w:line="240" w:lineRule="auto"/>
        <w:ind w:left="709" w:right="709"/>
        <w:contextualSpacing/>
        <w:jc w:val="both"/>
        <w:rPr>
          <w:rFonts w:ascii="Verdana" w:eastAsia="Calibri" w:hAnsi="Verdana" w:cs="Arial"/>
          <w:color w:val="000000"/>
          <w:sz w:val="21"/>
          <w:szCs w:val="21"/>
          <w:lang w:val="es-ES_tradnl"/>
        </w:rPr>
      </w:pPr>
    </w:p>
    <w:p w14:paraId="3E247455" w14:textId="77777777" w:rsidR="00AC1691" w:rsidRPr="00AC1691" w:rsidRDefault="00AC1691" w:rsidP="00AC1691">
      <w:pPr>
        <w:numPr>
          <w:ilvl w:val="1"/>
          <w:numId w:val="19"/>
        </w:numPr>
        <w:adjustRightInd w:val="0"/>
        <w:spacing w:after="0" w:line="240" w:lineRule="auto"/>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Objeto del contrato</w:t>
      </w:r>
    </w:p>
    <w:p w14:paraId="178FC7E8" w14:textId="77777777" w:rsidR="00AC1691" w:rsidRPr="00AC1691" w:rsidRDefault="00AC1691" w:rsidP="00AC1691">
      <w:pPr>
        <w:adjustRightInd w:val="0"/>
        <w:spacing w:line="240" w:lineRule="auto"/>
        <w:ind w:left="709" w:right="709"/>
        <w:contextualSpacing/>
        <w:jc w:val="both"/>
        <w:rPr>
          <w:rFonts w:ascii="Verdana" w:eastAsia="Calibri" w:hAnsi="Verdana" w:cs="Arial"/>
          <w:color w:val="000000"/>
          <w:sz w:val="21"/>
          <w:szCs w:val="21"/>
          <w:lang w:val="es-ES_tradnl"/>
        </w:rPr>
      </w:pPr>
    </w:p>
    <w:p w14:paraId="01F4DFC2" w14:textId="77777777" w:rsidR="00AC1691" w:rsidRPr="00AC1691" w:rsidRDefault="00AC1691" w:rsidP="00AC1691">
      <w:pPr>
        <w:numPr>
          <w:ilvl w:val="1"/>
          <w:numId w:val="19"/>
        </w:numPr>
        <w:adjustRightInd w:val="0"/>
        <w:spacing w:after="0" w:line="240" w:lineRule="auto"/>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Principales actividades ejecutadas</w:t>
      </w:r>
    </w:p>
    <w:p w14:paraId="2A38CC1A" w14:textId="77777777" w:rsidR="00AC1691" w:rsidRPr="00AC1691" w:rsidRDefault="00AC1691" w:rsidP="00AC1691">
      <w:pPr>
        <w:adjustRightInd w:val="0"/>
        <w:spacing w:line="240" w:lineRule="auto"/>
        <w:ind w:left="709" w:right="709"/>
        <w:contextualSpacing/>
        <w:jc w:val="both"/>
        <w:rPr>
          <w:rFonts w:ascii="Verdana" w:eastAsia="Calibri" w:hAnsi="Verdana" w:cs="Arial"/>
          <w:color w:val="000000"/>
          <w:sz w:val="21"/>
          <w:szCs w:val="21"/>
          <w:lang w:val="es-ES_tradnl"/>
        </w:rPr>
      </w:pPr>
    </w:p>
    <w:p w14:paraId="5FFAC4E2" w14:textId="77777777" w:rsidR="00AC1691" w:rsidRPr="00AC1691" w:rsidRDefault="00AC1691" w:rsidP="00AC1691">
      <w:pPr>
        <w:numPr>
          <w:ilvl w:val="1"/>
          <w:numId w:val="19"/>
        </w:numPr>
        <w:adjustRightInd w:val="0"/>
        <w:spacing w:after="0" w:line="240" w:lineRule="auto"/>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Las longitudes, volúmenes, dimensiones, tipologías y demás condiciones de experiencia establecidas en la Matriz 1 – Experiencia, si aplica.</w:t>
      </w:r>
    </w:p>
    <w:p w14:paraId="325FEEDD" w14:textId="77777777" w:rsidR="00AC1691" w:rsidRPr="00AC1691" w:rsidRDefault="00AC1691" w:rsidP="00AC1691">
      <w:pPr>
        <w:adjustRightInd w:val="0"/>
        <w:spacing w:line="240" w:lineRule="auto"/>
        <w:ind w:left="709" w:right="709"/>
        <w:contextualSpacing/>
        <w:jc w:val="both"/>
        <w:rPr>
          <w:rFonts w:ascii="Verdana" w:eastAsia="Calibri" w:hAnsi="Verdana" w:cs="Arial"/>
          <w:color w:val="000000"/>
          <w:sz w:val="21"/>
          <w:szCs w:val="21"/>
          <w:lang w:val="es-ES_tradnl"/>
        </w:rPr>
      </w:pPr>
    </w:p>
    <w:p w14:paraId="255B692E" w14:textId="77777777" w:rsidR="00AC1691" w:rsidRPr="00AC1691" w:rsidRDefault="00AC1691" w:rsidP="00AC1691">
      <w:pPr>
        <w:numPr>
          <w:ilvl w:val="1"/>
          <w:numId w:val="19"/>
        </w:numPr>
        <w:adjustRightInd w:val="0"/>
        <w:spacing w:after="0" w:line="240" w:lineRule="auto"/>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 xml:space="preserve">La fecha de iniciación de la ejecución del contrato: Esta fecha es diferente a la de suscripción del contrato, a menos que de los documentos del numeral 3.5.6 de forma expresa así se determine. </w:t>
      </w:r>
    </w:p>
    <w:p w14:paraId="3EDEDBD5" w14:textId="77777777" w:rsidR="00AC1691" w:rsidRPr="00AC1691" w:rsidRDefault="00AC1691" w:rsidP="00AC1691">
      <w:pPr>
        <w:adjustRightInd w:val="0"/>
        <w:spacing w:line="240" w:lineRule="auto"/>
        <w:ind w:left="709" w:right="709"/>
        <w:contextualSpacing/>
        <w:jc w:val="both"/>
        <w:rPr>
          <w:rFonts w:ascii="Verdana" w:eastAsia="Calibri" w:hAnsi="Verdana" w:cs="Arial"/>
          <w:color w:val="000000"/>
          <w:sz w:val="21"/>
          <w:szCs w:val="21"/>
          <w:lang w:val="es-ES_tradnl"/>
        </w:rPr>
      </w:pPr>
    </w:p>
    <w:p w14:paraId="06A45738" w14:textId="77777777" w:rsidR="00AC1691" w:rsidRPr="00AC1691" w:rsidRDefault="00AC1691" w:rsidP="00AC1691">
      <w:pPr>
        <w:adjustRightInd w:val="0"/>
        <w:spacing w:line="240" w:lineRule="auto"/>
        <w:ind w:left="709" w:right="709"/>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Si en los documentos válidos aportados para la acreditación de experiencia solo se evidencia fecha (mes, año) de suscripción y/o inicio del contrato: se tendrá en cuenta el último día del mes que se encuentre señalado en la certificación.</w:t>
      </w:r>
    </w:p>
    <w:p w14:paraId="69B2B4D7" w14:textId="77777777" w:rsidR="00AC1691" w:rsidRPr="00AC1691" w:rsidRDefault="00AC1691" w:rsidP="00AC1691">
      <w:pPr>
        <w:adjustRightInd w:val="0"/>
        <w:spacing w:line="240" w:lineRule="auto"/>
        <w:ind w:left="709" w:right="709"/>
        <w:contextualSpacing/>
        <w:jc w:val="both"/>
        <w:rPr>
          <w:rFonts w:ascii="Verdana" w:eastAsia="Calibri" w:hAnsi="Verdana" w:cs="Arial"/>
          <w:color w:val="000000"/>
          <w:sz w:val="21"/>
          <w:szCs w:val="21"/>
          <w:lang w:val="es-ES_tradnl"/>
        </w:rPr>
      </w:pPr>
    </w:p>
    <w:p w14:paraId="07D09079" w14:textId="77777777" w:rsidR="00AC1691" w:rsidRPr="00AC1691" w:rsidRDefault="00AC1691" w:rsidP="00AC1691">
      <w:pPr>
        <w:numPr>
          <w:ilvl w:val="1"/>
          <w:numId w:val="19"/>
        </w:numPr>
        <w:adjustRightInd w:val="0"/>
        <w:spacing w:after="0" w:line="240" w:lineRule="auto"/>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 xml:space="preserve">La fecha de terminación de la ejecución del contrato: Esta fecha de terminación no es la fecha de entrega y/o recibo final, liquidación, o acta final, salvo que de los documentos del numeral 3.5.6 de forma expresa así se determine.    </w:t>
      </w:r>
    </w:p>
    <w:p w14:paraId="674328CD" w14:textId="77777777" w:rsidR="00AC1691" w:rsidRPr="00AC1691" w:rsidRDefault="00AC1691" w:rsidP="00AC1691">
      <w:pPr>
        <w:adjustRightInd w:val="0"/>
        <w:spacing w:line="240" w:lineRule="auto"/>
        <w:ind w:left="709" w:right="709"/>
        <w:contextualSpacing/>
        <w:jc w:val="both"/>
        <w:rPr>
          <w:rFonts w:ascii="Verdana" w:eastAsia="Calibri" w:hAnsi="Verdana" w:cs="Arial"/>
          <w:color w:val="000000"/>
          <w:sz w:val="21"/>
          <w:szCs w:val="21"/>
          <w:lang w:val="es-ES_tradnl"/>
        </w:rPr>
      </w:pPr>
    </w:p>
    <w:p w14:paraId="16813F2E" w14:textId="77777777" w:rsidR="00AC1691" w:rsidRPr="00AC1691" w:rsidRDefault="00AC1691" w:rsidP="00AC1691">
      <w:pPr>
        <w:adjustRightInd w:val="0"/>
        <w:spacing w:line="240" w:lineRule="auto"/>
        <w:ind w:left="709" w:right="709"/>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Si en los documentos válidos aportados para la acreditación de experiencia solo se evidencia fecha (mes, año) de terminación del contrato: se tendrá en cuenta el primer día del mes que se encuentre señalado en la certificación.</w:t>
      </w:r>
    </w:p>
    <w:p w14:paraId="7761811A" w14:textId="77777777" w:rsidR="00AC1691" w:rsidRPr="00AC1691" w:rsidRDefault="00AC1691" w:rsidP="00AC1691">
      <w:pPr>
        <w:adjustRightInd w:val="0"/>
        <w:spacing w:line="240" w:lineRule="auto"/>
        <w:ind w:left="709" w:right="709"/>
        <w:contextualSpacing/>
        <w:jc w:val="both"/>
        <w:rPr>
          <w:rFonts w:ascii="Verdana" w:eastAsia="Calibri" w:hAnsi="Verdana" w:cs="Arial"/>
          <w:color w:val="000000"/>
          <w:sz w:val="21"/>
          <w:szCs w:val="21"/>
          <w:lang w:val="es-ES_tradnl"/>
        </w:rPr>
      </w:pPr>
    </w:p>
    <w:p w14:paraId="72A2C7E4" w14:textId="77777777" w:rsidR="00AC1691" w:rsidRPr="00AC1691" w:rsidRDefault="00AC1691" w:rsidP="00AC1691">
      <w:pPr>
        <w:numPr>
          <w:ilvl w:val="1"/>
          <w:numId w:val="19"/>
        </w:numPr>
        <w:adjustRightInd w:val="0"/>
        <w:spacing w:after="0" w:line="240" w:lineRule="auto"/>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Nombre y cargo de la persona que expide la certificación.</w:t>
      </w:r>
    </w:p>
    <w:p w14:paraId="69DB62FF" w14:textId="77777777" w:rsidR="00AC1691" w:rsidRPr="00AC1691" w:rsidRDefault="00AC1691" w:rsidP="00AC1691">
      <w:pPr>
        <w:adjustRightInd w:val="0"/>
        <w:spacing w:line="240" w:lineRule="auto"/>
        <w:ind w:left="709" w:right="709"/>
        <w:contextualSpacing/>
        <w:jc w:val="both"/>
        <w:rPr>
          <w:rFonts w:ascii="Verdana" w:eastAsia="Calibri" w:hAnsi="Verdana" w:cs="Arial"/>
          <w:color w:val="000000"/>
          <w:sz w:val="21"/>
          <w:szCs w:val="21"/>
          <w:lang w:val="es-ES_tradnl"/>
        </w:rPr>
      </w:pPr>
    </w:p>
    <w:p w14:paraId="2071C381" w14:textId="77777777" w:rsidR="00AC1691" w:rsidRPr="00AC1691" w:rsidRDefault="00AC1691" w:rsidP="00AC1691">
      <w:pPr>
        <w:numPr>
          <w:ilvl w:val="1"/>
          <w:numId w:val="19"/>
        </w:numPr>
        <w:adjustRightInd w:val="0"/>
        <w:spacing w:after="0" w:line="240" w:lineRule="auto"/>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lastRenderedPageBreak/>
        <w:t>El porcentaje de participación del integrante del contratista plural.</w:t>
      </w:r>
    </w:p>
    <w:p w14:paraId="4765F0CC" w14:textId="77777777" w:rsidR="00AC1691" w:rsidRPr="00AC1691" w:rsidRDefault="00AC1691" w:rsidP="00AC1691">
      <w:pPr>
        <w:adjustRightInd w:val="0"/>
        <w:spacing w:line="240" w:lineRule="auto"/>
        <w:ind w:left="709" w:right="709"/>
        <w:contextualSpacing/>
        <w:jc w:val="both"/>
        <w:rPr>
          <w:rFonts w:ascii="Verdana" w:eastAsia="Calibri" w:hAnsi="Verdana" w:cs="Arial"/>
          <w:color w:val="000000"/>
          <w:sz w:val="21"/>
          <w:szCs w:val="21"/>
          <w:lang w:val="es-ES_tradnl"/>
        </w:rPr>
      </w:pPr>
    </w:p>
    <w:p w14:paraId="2CD3A025" w14:textId="77777777" w:rsidR="00AC1691" w:rsidRPr="00AC1691" w:rsidRDefault="00AC1691" w:rsidP="00AC1691">
      <w:pPr>
        <w:numPr>
          <w:ilvl w:val="1"/>
          <w:numId w:val="19"/>
        </w:numPr>
        <w:adjustRightInd w:val="0"/>
        <w:spacing w:after="0" w:line="240" w:lineRule="auto"/>
        <w:ind w:left="709" w:right="709" w:firstLine="0"/>
        <w:contextualSpacing/>
        <w:jc w:val="both"/>
        <w:rPr>
          <w:rFonts w:ascii="Verdana" w:eastAsia="Calibri" w:hAnsi="Verdana" w:cs="Arial"/>
          <w:color w:val="000000"/>
          <w:sz w:val="21"/>
          <w:szCs w:val="21"/>
          <w:lang w:val="es-ES_tradnl"/>
        </w:rPr>
      </w:pPr>
      <w:r w:rsidRPr="00AC1691">
        <w:rPr>
          <w:rFonts w:ascii="Verdana" w:eastAsia="Calibri" w:hAnsi="Verdana" w:cs="Arial"/>
          <w:color w:val="000000"/>
          <w:sz w:val="21"/>
          <w:szCs w:val="21"/>
          <w:lang w:val="es-ES_tradnl"/>
        </w:rPr>
        <w:t>El porcentaje de participación en el valor ejecutado en el caso de contratistas plurales”.</w:t>
      </w:r>
    </w:p>
    <w:p w14:paraId="4DB383B5" w14:textId="77777777" w:rsidR="00AC1691" w:rsidRPr="00AC1691" w:rsidRDefault="00AC1691" w:rsidP="00AC1691">
      <w:pPr>
        <w:tabs>
          <w:tab w:val="left" w:pos="851"/>
          <w:tab w:val="left" w:pos="1134"/>
        </w:tabs>
        <w:spacing w:after="0" w:line="276" w:lineRule="auto"/>
        <w:jc w:val="both"/>
        <w:rPr>
          <w:rFonts w:ascii="Verdana" w:eastAsia="Calibri" w:hAnsi="Verdana" w:cs="Arial"/>
          <w:color w:val="000000"/>
          <w:szCs w:val="28"/>
          <w:lang w:val="es-ES_tradnl"/>
        </w:rPr>
      </w:pPr>
    </w:p>
    <w:p w14:paraId="7AD08F8A" w14:textId="77777777" w:rsidR="00AC1691" w:rsidRPr="00AC1691" w:rsidRDefault="00AC1691" w:rsidP="00AC1691">
      <w:pPr>
        <w:tabs>
          <w:tab w:val="left" w:pos="0"/>
        </w:tabs>
        <w:spacing w:after="120" w:line="276" w:lineRule="auto"/>
        <w:ind w:firstLine="709"/>
        <w:jc w:val="both"/>
        <w:rPr>
          <w:rFonts w:ascii="Verdana" w:eastAsia="Calibri" w:hAnsi="Verdana" w:cs="Arial"/>
          <w:kern w:val="2"/>
          <w:lang w:val="es-ES_tradnl"/>
          <w14:ligatures w14:val="standardContextual"/>
        </w:rPr>
      </w:pPr>
      <w:r w:rsidRPr="00AC1691">
        <w:rPr>
          <w:rFonts w:ascii="Verdana" w:eastAsia="Calibri" w:hAnsi="Verdana" w:cs="Arial"/>
          <w:color w:val="000000"/>
          <w:lang w:val="es-ES_tradnl"/>
        </w:rPr>
        <w:t xml:space="preserve">Por otra parte, </w:t>
      </w:r>
      <w:r w:rsidRPr="00AC1691">
        <w:rPr>
          <w:rFonts w:ascii="Verdana" w:eastAsia="Calibri" w:hAnsi="Verdana" w:cs="Arial"/>
          <w:kern w:val="2"/>
          <w:lang w:val="es-ES_tradnl"/>
          <w14:ligatures w14:val="standardContextual"/>
        </w:rPr>
        <w:t>es pertinente remitirse al numeral 1.2. del artículo 2.2.1.1.1.5.2 del Decreto 1082 de 2015, pues allí se menciona que los certificados de experiencia “</w:t>
      </w:r>
      <w:r w:rsidRPr="00AC1691">
        <w:rPr>
          <w:rFonts w:ascii="Verdana" w:eastAsia="Calibri" w:hAnsi="Verdana" w:cs="Arial"/>
          <w:i/>
          <w:iCs/>
          <w:kern w:val="2"/>
          <w:lang w:val="es-ES_tradnl"/>
          <w14:ligatures w14:val="standardContextual"/>
        </w:rPr>
        <w:t>deben corresponder a contratos ejecutados o copias de los contratos cuando el interesado no puede obtener tal certificado”.</w:t>
      </w:r>
      <w:r w:rsidRPr="00AC1691">
        <w:rPr>
          <w:rFonts w:ascii="Verdana" w:eastAsia="Calibri" w:hAnsi="Verdana" w:cs="Arial"/>
          <w:kern w:val="2"/>
          <w:lang w:val="es-ES_tradnl"/>
          <w14:ligatures w14:val="standardContextual"/>
        </w:rPr>
        <w:t xml:space="preserve"> Ahora bien, esta disposición admite dos interpretaciones: la primera, que es necesario certificar la experiencia mediante contratos ejecutados en su totalidad; y la segunda, que los contratos se consideran ejecutados en la porción efectivamente cumplida, lo que permite allegar contratos en ejecución para acreditar la experiencia. Esta segunda interpretación es la que la Agencia considera correcta, pues es la que mejor se adecúa a la normativa de la contratación pública.</w:t>
      </w:r>
    </w:p>
    <w:p w14:paraId="2E1FAAB4" w14:textId="77777777" w:rsidR="00AC1691" w:rsidRPr="00AC1691" w:rsidRDefault="00AC1691" w:rsidP="00AC1691">
      <w:pPr>
        <w:tabs>
          <w:tab w:val="left" w:pos="0"/>
        </w:tabs>
        <w:spacing w:after="120" w:line="276" w:lineRule="auto"/>
        <w:ind w:firstLine="709"/>
        <w:jc w:val="both"/>
        <w:rPr>
          <w:rFonts w:ascii="Verdana" w:eastAsia="Calibri" w:hAnsi="Verdana" w:cs="Arial"/>
          <w:kern w:val="2"/>
          <w:lang w:val="es-ES_tradnl"/>
          <w14:ligatures w14:val="standardContextual"/>
        </w:rPr>
      </w:pPr>
      <w:r w:rsidRPr="00AC1691">
        <w:rPr>
          <w:rFonts w:ascii="Verdana" w:eastAsia="Calibri" w:hAnsi="Verdana" w:cs="Arial"/>
          <w:kern w:val="2"/>
          <w:lang w:val="es-ES_tradnl"/>
          <w14:ligatures w14:val="standardContextual"/>
        </w:rPr>
        <w:t xml:space="preserve">De una interpretación armónica del Decreto 1082 de 2015, se llega a la conclusión que no es imprescindible que el contrato se encuentre totalmente ejecutado para acreditar la experiencia. Sin embargo, si lo que se pretende acreditar es un contrato terminado, pues lo importante será que el mismo se encuentre finalizado conforme a la certificación aportada, la cual debe encontrarse en línea con lo señalado en los numerales 3.5.5 y 3.5.6 del documento base de licitación de infraestructura de transporte. </w:t>
      </w:r>
    </w:p>
    <w:p w14:paraId="0FE481C0" w14:textId="77777777" w:rsidR="00AC1691" w:rsidRPr="00AC1691" w:rsidRDefault="00AC1691" w:rsidP="00AC1691">
      <w:pPr>
        <w:tabs>
          <w:tab w:val="left" w:pos="0"/>
        </w:tabs>
        <w:spacing w:after="0" w:line="276" w:lineRule="auto"/>
        <w:ind w:firstLine="709"/>
        <w:jc w:val="both"/>
        <w:rPr>
          <w:rFonts w:ascii="Verdana" w:eastAsia="Calibri" w:hAnsi="Verdana" w:cs="Arial"/>
          <w:kern w:val="2"/>
          <w:lang w:val="es-ES_tradnl"/>
          <w14:ligatures w14:val="standardContextual"/>
        </w:rPr>
      </w:pPr>
      <w:r w:rsidRPr="00AC1691">
        <w:rPr>
          <w:rFonts w:ascii="Verdana" w:eastAsia="Calibri" w:hAnsi="Verdana" w:cs="Arial"/>
          <w:kern w:val="2"/>
          <w:lang w:val="es-ES_tradnl"/>
          <w14:ligatures w14:val="standardContextual"/>
        </w:rPr>
        <w:t xml:space="preserve">Por lo demás, nada impide que una certificación de experiencia se expida el mismo día de la terminación del contrato, siempre y cuando aquella sea suscrita con posterioridad a dicha terminación y contemple </w:t>
      </w:r>
      <w:r w:rsidRPr="00AC1691">
        <w:rPr>
          <w:rFonts w:ascii="Verdana" w:eastAsia="Calibri" w:hAnsi="Verdana" w:cs="Arial"/>
          <w:i/>
          <w:iCs/>
          <w:kern w:val="2"/>
          <w:lang w:val="es-ES_tradnl"/>
          <w14:ligatures w14:val="standardContextual"/>
        </w:rPr>
        <w:t>“el recibo a satisfacción de la obra contratada debidamente suscrita por quien esté en capacidad u obligación de hacerlo”.</w:t>
      </w:r>
    </w:p>
    <w:p w14:paraId="4C526BBB" w14:textId="77777777" w:rsidR="00AC1691" w:rsidRPr="00AC1691" w:rsidRDefault="00AC1691" w:rsidP="00AC1691">
      <w:pPr>
        <w:spacing w:after="0" w:line="276" w:lineRule="auto"/>
        <w:jc w:val="both"/>
        <w:rPr>
          <w:rFonts w:ascii="Verdana" w:eastAsia="Calibri" w:hAnsi="Verdana" w:cs="Arial"/>
          <w:color w:val="000000"/>
          <w:lang w:val="es-ES_tradnl"/>
        </w:rPr>
      </w:pPr>
    </w:p>
    <w:p w14:paraId="10FBBBA1" w14:textId="77777777" w:rsidR="00AC1691" w:rsidRPr="00AC1691" w:rsidRDefault="00AC1691" w:rsidP="00AC169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AC1691">
        <w:rPr>
          <w:rFonts w:ascii="Verdana" w:eastAsia="Century Gothic" w:hAnsi="Verdana" w:cs="Century Gothic"/>
          <w:b/>
          <w:bCs/>
          <w:lang w:val="es-ES_tradnl"/>
        </w:rPr>
        <w:t>Referencias normativas, jurisprudenciales y otras fuentes:</w:t>
      </w:r>
    </w:p>
    <w:p w14:paraId="2459C909" w14:textId="77777777" w:rsidR="00AC1691" w:rsidRPr="00AC1691" w:rsidRDefault="00AC1691" w:rsidP="00AC1691">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AC1691" w:rsidRPr="00AC1691" w14:paraId="7CF962D8" w14:textId="77777777" w:rsidTr="00FF04C3">
        <w:trPr>
          <w:trHeight w:val="870"/>
        </w:trPr>
        <w:tc>
          <w:tcPr>
            <w:tcW w:w="8647" w:type="dxa"/>
          </w:tcPr>
          <w:p w14:paraId="238224EE" w14:textId="77777777" w:rsidR="00AC1691" w:rsidRPr="00AC1691" w:rsidRDefault="00AC1691" w:rsidP="00AC1691">
            <w:pPr>
              <w:widowControl w:val="0"/>
              <w:numPr>
                <w:ilvl w:val="0"/>
                <w:numId w:val="17"/>
              </w:numPr>
              <w:autoSpaceDE w:val="0"/>
              <w:autoSpaceDN w:val="0"/>
              <w:snapToGrid w:val="0"/>
              <w:spacing w:after="120" w:line="276" w:lineRule="auto"/>
              <w:jc w:val="both"/>
              <w:rPr>
                <w:rFonts w:ascii="Verdana" w:eastAsia="Calibri" w:hAnsi="Verdana" w:cs="Arial"/>
                <w:lang w:val="es-ES_tradnl"/>
              </w:rPr>
            </w:pPr>
            <w:r w:rsidRPr="00AC1691">
              <w:rPr>
                <w:rFonts w:ascii="Verdana" w:eastAsia="Calibri" w:hAnsi="Verdana" w:cs="Arial"/>
                <w:lang w:val="es-ES_tradnl"/>
              </w:rPr>
              <w:t>Ley 2022 de 2020, artículo 1.</w:t>
            </w:r>
          </w:p>
          <w:p w14:paraId="52CF7CF3" w14:textId="77777777" w:rsidR="00AC1691" w:rsidRPr="00AC1691" w:rsidRDefault="00AC1691" w:rsidP="00AC1691">
            <w:pPr>
              <w:numPr>
                <w:ilvl w:val="0"/>
                <w:numId w:val="17"/>
              </w:numPr>
              <w:snapToGrid w:val="0"/>
              <w:spacing w:after="120" w:line="276" w:lineRule="auto"/>
              <w:jc w:val="both"/>
              <w:rPr>
                <w:rFonts w:ascii="Verdana" w:eastAsia="Calibri" w:hAnsi="Verdana" w:cs="Arial"/>
                <w:lang w:val="es-ES_tradnl"/>
              </w:rPr>
            </w:pPr>
            <w:r w:rsidRPr="00AC1691">
              <w:rPr>
                <w:rFonts w:ascii="Verdana" w:eastAsia="Aptos" w:hAnsi="Verdana" w:cs="Arial"/>
                <w:lang w:val="es-ES_tradnl"/>
              </w:rPr>
              <w:t xml:space="preserve">Documentos tipo de infraestructura de transporte. Disponibles en: </w:t>
            </w:r>
            <w:hyperlink r:id="rId11" w:history="1">
              <w:r w:rsidRPr="00AC1691">
                <w:rPr>
                  <w:rFonts w:ascii="Verdana" w:eastAsia="Aptos" w:hAnsi="Verdana" w:cs="Arial"/>
                  <w:color w:val="0000FF"/>
                  <w:u w:val="single"/>
                  <w:lang w:val="es-ES_tradnl"/>
                </w:rPr>
                <w:t>https://www.colombiacompra.gov.co/normativa-y-relatoria/documentos-tipo</w:t>
              </w:r>
            </w:hyperlink>
            <w:r w:rsidRPr="00AC1691">
              <w:rPr>
                <w:rFonts w:ascii="Verdana" w:eastAsia="Aptos" w:hAnsi="Verdana" w:cs="Arial"/>
                <w:lang w:val="es-ES_tradnl"/>
              </w:rPr>
              <w:t xml:space="preserve">. </w:t>
            </w:r>
          </w:p>
        </w:tc>
      </w:tr>
    </w:tbl>
    <w:p w14:paraId="0652003E" w14:textId="77777777" w:rsidR="00AC1691" w:rsidRPr="00AC1691" w:rsidRDefault="00AC1691" w:rsidP="00AC1691">
      <w:pPr>
        <w:widowControl w:val="0"/>
        <w:autoSpaceDE w:val="0"/>
        <w:autoSpaceDN w:val="0"/>
        <w:snapToGrid w:val="0"/>
        <w:spacing w:after="0" w:line="276" w:lineRule="auto"/>
        <w:jc w:val="both"/>
        <w:rPr>
          <w:rFonts w:ascii="Verdana" w:eastAsia="Calibri" w:hAnsi="Verdana" w:cs="Arial"/>
          <w:lang w:val="es-ES_tradnl"/>
        </w:rPr>
      </w:pPr>
    </w:p>
    <w:p w14:paraId="12E00319" w14:textId="77777777" w:rsidR="00AC1691" w:rsidRPr="00AC1691" w:rsidRDefault="00AC1691" w:rsidP="00AC1691">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AC1691">
        <w:rPr>
          <w:rFonts w:ascii="Verdana" w:eastAsia="Century Gothic" w:hAnsi="Verdana" w:cs="Century Gothic"/>
          <w:b/>
          <w:bCs/>
          <w:lang w:val="es-ES_tradnl"/>
        </w:rPr>
        <w:lastRenderedPageBreak/>
        <w:t>Doctrina de la Agencia Nacional de Contratación Pública:</w:t>
      </w:r>
    </w:p>
    <w:p w14:paraId="36E38EE1" w14:textId="77777777" w:rsidR="00AC1691" w:rsidRPr="00AC1691" w:rsidRDefault="00AC1691" w:rsidP="00AC1691">
      <w:pPr>
        <w:widowControl w:val="0"/>
        <w:autoSpaceDE w:val="0"/>
        <w:autoSpaceDN w:val="0"/>
        <w:snapToGrid w:val="0"/>
        <w:spacing w:after="0" w:line="276" w:lineRule="auto"/>
        <w:jc w:val="both"/>
        <w:rPr>
          <w:rFonts w:ascii="Verdana" w:eastAsia="Calibri" w:hAnsi="Verdana" w:cs="Arial"/>
          <w:lang w:val="es-ES_tradnl"/>
        </w:rPr>
      </w:pPr>
    </w:p>
    <w:p w14:paraId="52ED1B70" w14:textId="77777777" w:rsidR="00AC1691" w:rsidRPr="00AC1691" w:rsidRDefault="00AC1691" w:rsidP="00AC169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AC1691">
        <w:rPr>
          <w:rFonts w:ascii="Verdana" w:eastAsia="Calibri" w:hAnsi="Verdana" w:cs="Arial"/>
          <w:kern w:val="2"/>
          <w:shd w:val="clear" w:color="auto" w:fill="FFFFFF"/>
          <w:lang w:val="es-ES_tradnl"/>
          <w14:ligatures w14:val="standardContextual"/>
        </w:rPr>
        <w:t>Esta Agencia se refirió a la forma de establecer y acreditar la experiencia exigible en procesos de contratación adelantados con documentos tipo, en los conceptos  C-056 del 8 de enero de 2020, C-069 del 24 de enero de 2020, C-097 del 5 de febrero de 2020, C-198 del 17 de abril de 2020, C-325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2020, C-633 del 2 de octubre de 2020, C-643 del 26 de octubre de 2020, C-635 del 29 de octubre de 2020, C-716 del 30 de octubre de 2020, C-653 del 9 de noviembre de 2020, C-665 del 11 de noviembre de 2020, C-697 del 21 de diciembre de 2020, C-698 del 19 de noviembre de 2020 y C-018 del 23 de febrero de 2021, C-233 del 24 de mayo de 2021, C-355 del 19 de julio de 2021, C-452 del 31 de agosto de 2021, C-454 del 31 de agosto de 2021, C-502 del 21 de septiembre de 2021, C-526 del 27 de septiembre de 2021, C-605 del 2 de noviembre de 2021, C-665 del 23 de diciembre de 2021, C-735 del 28 de enero de 2022, C-437 del  6 de septiembre de 2022, C-935 del 16 de diciembre de 2024, C-172 del 20 de marzo de 2025, C-1025 del 4 de septiembre de 2025, C-1610 del 4 de diciembre de 2025, C-204 del 19 de marzo de 2026, entre otros.</w:t>
      </w:r>
    </w:p>
    <w:p w14:paraId="6D427F63" w14:textId="77777777" w:rsidR="00AC1691" w:rsidRPr="00AC1691" w:rsidRDefault="00AC1691" w:rsidP="00AC169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B1DE1CB" w14:textId="77777777" w:rsidR="00AC1691" w:rsidRPr="00AC1691" w:rsidRDefault="00AC1691" w:rsidP="00AC1691">
      <w:pPr>
        <w:spacing w:after="0" w:line="276" w:lineRule="auto"/>
        <w:jc w:val="both"/>
        <w:textAlignment w:val="baseline"/>
        <w:rPr>
          <w:rFonts w:ascii="Verdana" w:eastAsia="Calibri" w:hAnsi="Verdana" w:cs="Arial"/>
          <w:shd w:val="clear" w:color="auto" w:fill="FFFFFF"/>
          <w:lang w:val="es-ES_tradnl"/>
        </w:rPr>
      </w:pPr>
      <w:r w:rsidRPr="00AC1691">
        <w:rPr>
          <w:rFonts w:ascii="Verdana" w:eastAsia="Times New Roman" w:hAnsi="Verdana" w:cs="Arial"/>
          <w:kern w:val="2"/>
          <w:shd w:val="clear" w:color="auto" w:fill="FFFFFF"/>
          <w:lang w:val="es-ES_tradnl"/>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AC1691">
          <w:rPr>
            <w:rFonts w:ascii="Verdana" w:eastAsia="Times New Roman" w:hAnsi="Verdana" w:cs="Arial"/>
            <w:kern w:val="2"/>
            <w:shd w:val="clear" w:color="auto" w:fill="FFFFFF"/>
            <w:lang w:val="es-ES_tradnl"/>
            <w14:ligatures w14:val="standardContextual"/>
          </w:rPr>
          <w:t>https://relatoria.colombiacompra.gov.co/</w:t>
        </w:r>
      </w:hyperlink>
      <w:r w:rsidRPr="00AC1691">
        <w:rPr>
          <w:rFonts w:ascii="Verdana" w:eastAsia="Times New Roman" w:hAnsi="Verdana" w:cs="Arial"/>
          <w:kern w:val="2"/>
          <w:shd w:val="clear" w:color="auto" w:fill="FFFFFF"/>
          <w:lang w:val="es-ES_tradnl"/>
          <w14:ligatures w14:val="standardContextual"/>
        </w:rPr>
        <w:t>.</w:t>
      </w:r>
    </w:p>
    <w:p w14:paraId="346BE0B8" w14:textId="77777777" w:rsidR="00AC1691" w:rsidRPr="00AC1691" w:rsidRDefault="00AC1691" w:rsidP="00AC1691">
      <w:pPr>
        <w:spacing w:after="0" w:line="240" w:lineRule="auto"/>
        <w:jc w:val="both"/>
        <w:rPr>
          <w:rFonts w:ascii="Verdana" w:eastAsia="Calibri" w:hAnsi="Verdana" w:cs="Arial"/>
          <w:color w:val="000000"/>
          <w:kern w:val="2"/>
          <w:shd w:val="clear" w:color="auto" w:fill="FFFFFF"/>
          <w:lang w:val="es-ES_tradnl"/>
          <w14:ligatures w14:val="standardContextual"/>
        </w:rPr>
      </w:pPr>
    </w:p>
    <w:p w14:paraId="2998C09F" w14:textId="77777777" w:rsidR="00AC1691" w:rsidRPr="00AC1691" w:rsidRDefault="00AC1691" w:rsidP="00AC169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AC1691">
        <w:rPr>
          <w:rFonts w:ascii="Verdana" w:eastAsia="Calibri" w:hAnsi="Verdana" w:cs="Arial"/>
          <w:kern w:val="2"/>
          <w:shd w:val="clear" w:color="auto" w:fill="FFFFFF"/>
          <w:lang w:val="es-ES_tradnl"/>
          <w14:ligatures w14:val="standardContextual"/>
        </w:rPr>
        <w:t>La</w:t>
      </w:r>
      <w:r w:rsidRPr="00AC1691">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AC1691">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AC1691">
        <w:rPr>
          <w:rFonts w:ascii="Verdana" w:eastAsia="Calibri" w:hAnsi="Verdana" w:cs="Arial"/>
          <w:b/>
          <w:bCs/>
          <w:kern w:val="2"/>
          <w:shd w:val="clear" w:color="auto" w:fill="FFFFFF"/>
          <w:lang w:val="es-ES_tradnl"/>
          <w14:ligatures w14:val="standardContextual"/>
        </w:rPr>
        <w:t>Documentos Tipo</w:t>
      </w:r>
      <w:r w:rsidRPr="00AC1691">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AC1691">
        <w:rPr>
          <w:rFonts w:ascii="Verdana" w:eastAsia="Calibri" w:hAnsi="Verdana" w:cs="Arial"/>
          <w:b/>
          <w:bCs/>
          <w:kern w:val="2"/>
          <w:shd w:val="clear" w:color="auto" w:fill="FFFFFF"/>
          <w:lang w:val="es-ES_tradnl"/>
          <w14:ligatures w14:val="standardContextual"/>
        </w:rPr>
        <w:t>transparencia</w:t>
      </w:r>
      <w:r w:rsidRPr="00AC1691">
        <w:rPr>
          <w:rFonts w:ascii="Verdana" w:eastAsia="Calibri" w:hAnsi="Verdana" w:cs="Arial"/>
          <w:kern w:val="2"/>
          <w:shd w:val="clear" w:color="auto" w:fill="FFFFFF"/>
          <w:lang w:val="es-ES_tradnl"/>
          <w14:ligatures w14:val="standardContextual"/>
        </w:rPr>
        <w:t xml:space="preserve"> y promover un </w:t>
      </w:r>
      <w:r w:rsidRPr="00AC1691">
        <w:rPr>
          <w:rFonts w:ascii="Verdana" w:eastAsia="Calibri" w:hAnsi="Verdana" w:cs="Arial"/>
          <w:kern w:val="2"/>
          <w:shd w:val="clear" w:color="auto" w:fill="FFFFFF"/>
          <w:lang w:val="es-ES_tradnl"/>
          <w14:ligatures w14:val="standardContextual"/>
        </w:rPr>
        <w:lastRenderedPageBreak/>
        <w:t>proceso de </w:t>
      </w:r>
      <w:r w:rsidRPr="00AC1691">
        <w:rPr>
          <w:rFonts w:ascii="Verdana" w:eastAsia="Calibri" w:hAnsi="Verdana" w:cs="Arial"/>
          <w:b/>
          <w:bCs/>
          <w:kern w:val="2"/>
          <w:shd w:val="clear" w:color="auto" w:fill="FFFFFF"/>
          <w:lang w:val="es-ES_tradnl"/>
          <w14:ligatures w14:val="standardContextual"/>
        </w:rPr>
        <w:t>selección objetiva</w:t>
      </w:r>
      <w:r w:rsidRPr="00AC1691">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64225C11" w14:textId="77777777" w:rsidR="00AC1691" w:rsidRPr="00AC1691" w:rsidRDefault="00AC1691" w:rsidP="00AC1691">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532DCE2" w14:textId="77777777" w:rsidR="00AC1691" w:rsidRPr="00AC1691" w:rsidRDefault="00AC1691" w:rsidP="00AC1691">
      <w:pPr>
        <w:spacing w:after="0" w:line="276" w:lineRule="auto"/>
        <w:jc w:val="both"/>
        <w:rPr>
          <w:rFonts w:ascii="Verdana" w:eastAsia="Aptos" w:hAnsi="Verdana" w:cs="Times New Roman"/>
          <w:kern w:val="2"/>
          <w:lang w:val="es-ES_tradnl"/>
          <w14:ligatures w14:val="standardContextual"/>
        </w:rPr>
      </w:pPr>
      <w:r w:rsidRPr="00AC1691">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AC1691">
        <w:rPr>
          <w:rFonts w:ascii="Verdana" w:eastAsia="Aptos" w:hAnsi="Verdana" w:cs="Times New Roman"/>
          <w:b/>
          <w:bCs/>
          <w:kern w:val="2"/>
          <w:lang w:val="es-ES_tradnl"/>
          <w14:ligatures w14:val="standardContextual"/>
        </w:rPr>
        <w:t>Curso de Contratación Pública Sostenible y Socialmente Responsable</w:t>
      </w:r>
      <w:r w:rsidRPr="00AC1691">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AC1691">
        <w:rPr>
          <w:rFonts w:ascii="Verdana" w:eastAsia="Aptos" w:hAnsi="Verdana" w:cs="Times New Roman"/>
          <w:kern w:val="2"/>
          <w:lang w:val="es-ES_tradnl"/>
          <w14:ligatures w14:val="standardContextual"/>
        </w:rPr>
        <w:br/>
      </w:r>
      <w:hyperlink r:id="rId13" w:tgtFrame="_new" w:history="1">
        <w:r w:rsidRPr="00AC1691">
          <w:rPr>
            <w:rFonts w:ascii="Verdana" w:eastAsia="Aptos" w:hAnsi="Verdana" w:cs="Times New Roman"/>
            <w:color w:val="0000FF"/>
            <w:kern w:val="2"/>
            <w:u w:val="single"/>
            <w:lang w:val="es-ES_tradnl"/>
            <w14:ligatures w14:val="standardContextual"/>
          </w:rPr>
          <w:t>https://formacionvirtual.colombiacompra.gov.co/mod/page/view.php?id=3718</w:t>
        </w:r>
      </w:hyperlink>
    </w:p>
    <w:p w14:paraId="5B50825F" w14:textId="77777777" w:rsidR="00AC1691" w:rsidRPr="00AC1691" w:rsidRDefault="00AC1691" w:rsidP="00AC1691">
      <w:pPr>
        <w:spacing w:after="0" w:line="276" w:lineRule="auto"/>
        <w:jc w:val="both"/>
        <w:rPr>
          <w:rFonts w:ascii="Verdana" w:eastAsia="Aptos" w:hAnsi="Verdana" w:cs="Times New Roman"/>
          <w:kern w:val="2"/>
          <w:lang w:val="es-ES_tradnl"/>
          <w14:ligatures w14:val="standardContextual"/>
        </w:rPr>
      </w:pPr>
    </w:p>
    <w:p w14:paraId="3AA66029" w14:textId="77777777" w:rsidR="00AC1691" w:rsidRPr="00AC1691" w:rsidRDefault="00AC1691" w:rsidP="00AC1691">
      <w:pPr>
        <w:spacing w:after="0" w:line="276" w:lineRule="auto"/>
        <w:jc w:val="both"/>
        <w:rPr>
          <w:rFonts w:ascii="Verdana" w:eastAsia="Aptos" w:hAnsi="Verdana" w:cs="Times New Roman"/>
          <w:kern w:val="2"/>
          <w:lang w:val="es-ES_tradnl"/>
          <w14:ligatures w14:val="standardContextual"/>
        </w:rPr>
      </w:pPr>
      <w:r w:rsidRPr="00AC1691">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AC1691">
        <w:rPr>
          <w:rFonts w:ascii="Verdana" w:eastAsia="Aptos" w:hAnsi="Verdana" w:cs="Times New Roman"/>
          <w:b/>
          <w:bCs/>
          <w:kern w:val="2"/>
          <w:lang w:val="es-ES_tradnl"/>
          <w14:ligatures w14:val="standardContextual"/>
        </w:rPr>
        <w:t>sector  social</w:t>
      </w:r>
      <w:r w:rsidRPr="00AC1691">
        <w:rPr>
          <w:rFonts w:ascii="Verdana" w:eastAsia="Aptos" w:hAnsi="Verdana" w:cs="Times New Roman"/>
          <w:kern w:val="2"/>
          <w:lang w:val="es-ES_tradnl"/>
          <w14:ligatures w14:val="standardContextual"/>
        </w:rPr>
        <w:t xml:space="preserve"> con la expedición de las </w:t>
      </w:r>
      <w:r w:rsidRPr="00AC1691">
        <w:rPr>
          <w:rFonts w:ascii="Verdana" w:eastAsia="Aptos" w:hAnsi="Verdana" w:cs="Times New Roman"/>
          <w:b/>
          <w:bCs/>
          <w:kern w:val="2"/>
          <w:lang w:val="es-ES_tradnl"/>
          <w14:ligatures w14:val="standardContextual"/>
        </w:rPr>
        <w:t>Resoluciones 539, 540, 541, 952 y 953 de 2025</w:t>
      </w:r>
      <w:r w:rsidRPr="00AC1691">
        <w:rPr>
          <w:rFonts w:ascii="Verdana" w:eastAsia="Aptos" w:hAnsi="Verdana" w:cs="Times New Roman"/>
          <w:kern w:val="2"/>
          <w:lang w:val="es-ES_tradnl"/>
          <w14:ligatures w14:val="standardContextual"/>
        </w:rPr>
        <w:t xml:space="preserve">, </w:t>
      </w:r>
      <w:r w:rsidRPr="00AC1691">
        <w:rPr>
          <w:rFonts w:ascii="Verdana" w:eastAsia="Aptos" w:hAnsi="Verdana" w:cs="Times New Roman"/>
          <w:b/>
          <w:bCs/>
          <w:kern w:val="2"/>
          <w:lang w:val="es-ES_tradnl"/>
          <w14:ligatures w14:val="standardContextual"/>
        </w:rPr>
        <w:t>mediante las cuales adoptó Documentos Tipo</w:t>
      </w:r>
      <w:r w:rsidRPr="00AC1691">
        <w:rPr>
          <w:rFonts w:ascii="Verdana" w:eastAsia="Aptos" w:hAnsi="Verdana" w:cs="Times New Roman"/>
          <w:kern w:val="2"/>
          <w:lang w:val="es-ES_tradnl"/>
          <w14:ligatures w14:val="standardContextual"/>
        </w:rPr>
        <w:t xml:space="preserve"> para las modalidades de selección de</w:t>
      </w:r>
      <w:r w:rsidRPr="00AC1691">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AC1691">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AC1691">
          <w:rPr>
            <w:rFonts w:ascii="Verdana" w:eastAsia="Aptos" w:hAnsi="Verdana" w:cs="Times New Roman"/>
            <w:color w:val="0000FF"/>
            <w:kern w:val="2"/>
            <w:u w:val="single"/>
            <w:lang w:val="es-ES_tradnl"/>
            <w14:ligatures w14:val="standardContextual"/>
          </w:rPr>
          <w:t>https://www.colombiacompra.gov.co/normativa-y-relatoria/documentos-tipo</w:t>
        </w:r>
      </w:hyperlink>
    </w:p>
    <w:p w14:paraId="1BC3E315" w14:textId="77777777" w:rsidR="00AC1691" w:rsidRPr="00AC1691" w:rsidRDefault="00AC1691" w:rsidP="00AC1691">
      <w:pPr>
        <w:spacing w:after="0" w:line="276" w:lineRule="auto"/>
        <w:jc w:val="both"/>
        <w:rPr>
          <w:rFonts w:ascii="Verdana" w:eastAsia="Aptos" w:hAnsi="Verdana" w:cs="Times New Roman"/>
          <w:kern w:val="2"/>
          <w:lang w:val="es-ES_tradnl"/>
          <w14:ligatures w14:val="standardContextual"/>
        </w:rPr>
      </w:pPr>
    </w:p>
    <w:p w14:paraId="44EB5C78" w14:textId="77777777" w:rsidR="00AC1691" w:rsidRPr="00AC1691" w:rsidRDefault="00AC1691" w:rsidP="00AC1691">
      <w:pPr>
        <w:spacing w:after="0" w:line="276" w:lineRule="auto"/>
        <w:jc w:val="both"/>
        <w:rPr>
          <w:rFonts w:ascii="Verdana" w:eastAsia="Aptos" w:hAnsi="Verdana" w:cs="Times New Roman"/>
          <w:kern w:val="2"/>
          <w:lang w:val="es-ES_tradnl"/>
          <w14:ligatures w14:val="standardContextual"/>
        </w:rPr>
      </w:pPr>
      <w:r w:rsidRPr="00AC1691">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AC1691">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AC1691">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AC1691">
        <w:rPr>
          <w:rFonts w:ascii="Verdana" w:eastAsia="Aptos" w:hAnsi="Verdana" w:cs="Times New Roman"/>
          <w:kern w:val="2"/>
          <w:lang w:val="es-ES_tradnl"/>
          <w14:ligatures w14:val="standardContextual"/>
        </w:rPr>
        <w:t>Además</w:t>
      </w:r>
      <w:proofErr w:type="gramEnd"/>
      <w:r w:rsidRPr="00AC1691">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AC1691">
        <w:rPr>
          <w:rFonts w:ascii="Verdana" w:eastAsia="Aptos" w:hAnsi="Verdana" w:cs="Times New Roman"/>
          <w:kern w:val="2"/>
          <w:lang w:val="es-ES_tradnl"/>
          <w14:ligatures w14:val="standardContextual"/>
        </w:rPr>
        <w:br/>
      </w:r>
      <w:hyperlink r:id="rId15" w:tgtFrame="_new" w:history="1">
        <w:r w:rsidRPr="00AC1691">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w:t>
        </w:r>
        <w:r w:rsidRPr="00AC1691">
          <w:rPr>
            <w:rFonts w:ascii="Verdana" w:eastAsia="Aptos" w:hAnsi="Verdana" w:cs="Times New Roman"/>
            <w:color w:val="0000FF"/>
            <w:kern w:val="2"/>
            <w:u w:val="single"/>
            <w:lang w:val="es-ES_tradnl"/>
            <w14:ligatures w14:val="standardContextual"/>
          </w:rPr>
          <w:lastRenderedPageBreak/>
          <w:t>infraestructura-de-transporte-bajo-las-diferentes-modalidades-de-contratacion-vigentes</w:t>
        </w:r>
      </w:hyperlink>
    </w:p>
    <w:p w14:paraId="14473825" w14:textId="77777777" w:rsidR="00AC1691" w:rsidRPr="00AC1691" w:rsidRDefault="00AC1691" w:rsidP="00AC1691">
      <w:pPr>
        <w:widowControl w:val="0"/>
        <w:autoSpaceDE w:val="0"/>
        <w:autoSpaceDN w:val="0"/>
        <w:spacing w:after="0" w:line="276" w:lineRule="auto"/>
        <w:jc w:val="both"/>
        <w:rPr>
          <w:rFonts w:ascii="Verdana" w:eastAsia="Calibri" w:hAnsi="Verdana" w:cs="Arial"/>
          <w:shd w:val="clear" w:color="auto" w:fill="FFFFFF"/>
          <w:lang w:val="es-ES_tradnl"/>
        </w:rPr>
      </w:pPr>
    </w:p>
    <w:p w14:paraId="0B41A109" w14:textId="77777777" w:rsidR="00AC1691" w:rsidRPr="00AC1691" w:rsidRDefault="00AC1691" w:rsidP="00AC1691">
      <w:pPr>
        <w:spacing w:after="0" w:line="276" w:lineRule="auto"/>
        <w:jc w:val="both"/>
        <w:rPr>
          <w:rFonts w:ascii="Verdana" w:eastAsia="Calibri" w:hAnsi="Verdana" w:cs="Times New Roman"/>
          <w:lang w:val="es-ES_tradnl"/>
        </w:rPr>
      </w:pPr>
      <w:r w:rsidRPr="00AC1691">
        <w:rPr>
          <w:rFonts w:ascii="Verdana" w:eastAsia="Calibri" w:hAnsi="Verdana" w:cs="Times New Roman"/>
          <w:lang w:val="es-ES_tradnl"/>
        </w:rPr>
        <w:t xml:space="preserve">Por último, los invitamos a seguirnos en las redes sociales, en las cuales se difunde información institucional: </w:t>
      </w:r>
    </w:p>
    <w:p w14:paraId="6FCB9595" w14:textId="77777777" w:rsidR="00AC1691" w:rsidRPr="00AC1691" w:rsidRDefault="00AC1691" w:rsidP="00AC1691">
      <w:pPr>
        <w:spacing w:after="0" w:line="240" w:lineRule="auto"/>
        <w:jc w:val="both"/>
        <w:rPr>
          <w:rFonts w:ascii="Verdana" w:eastAsia="Calibri" w:hAnsi="Verdana" w:cs="Times New Roman"/>
          <w:kern w:val="2"/>
          <w:lang w:val="es-ES_tradnl"/>
          <w14:ligatures w14:val="standardContextual"/>
        </w:rPr>
      </w:pPr>
    </w:p>
    <w:p w14:paraId="7036619F" w14:textId="77777777" w:rsidR="00AC1691" w:rsidRPr="00AC1691" w:rsidRDefault="00AC1691" w:rsidP="00AC1691">
      <w:pPr>
        <w:spacing w:after="0" w:line="240" w:lineRule="auto"/>
        <w:jc w:val="both"/>
        <w:rPr>
          <w:rFonts w:ascii="Verdana" w:eastAsia="Calibri" w:hAnsi="Verdana" w:cs="Times New Roman"/>
          <w:kern w:val="2"/>
          <w:lang w:val="es-ES_tradnl"/>
          <w14:ligatures w14:val="standardContextual"/>
        </w:rPr>
      </w:pPr>
      <w:r w:rsidRPr="00AC1691">
        <w:rPr>
          <w:rFonts w:ascii="Verdana" w:eastAsia="Calibri" w:hAnsi="Verdana" w:cs="Times New Roman"/>
          <w:kern w:val="2"/>
          <w:lang w:val="es-ES_tradnl"/>
          <w14:ligatures w14:val="standardContextual"/>
        </w:rPr>
        <w:t xml:space="preserve">X: </w:t>
      </w:r>
      <w:r w:rsidRPr="00AC1691">
        <w:rPr>
          <w:rFonts w:ascii="Verdana" w:eastAsia="Calibri" w:hAnsi="Verdana" w:cs="Times New Roman"/>
          <w:kern w:val="2"/>
          <w:u w:val="single"/>
          <w:lang w:val="es-ES_tradnl"/>
          <w14:ligatures w14:val="standardContextual"/>
        </w:rPr>
        <w:t>@colombiacompra</w:t>
      </w:r>
      <w:r w:rsidRPr="00AC1691">
        <w:rPr>
          <w:rFonts w:ascii="Verdana" w:eastAsia="Calibri" w:hAnsi="Verdana" w:cs="Times New Roman"/>
          <w:kern w:val="2"/>
          <w:lang w:val="es-ES_tradnl"/>
          <w14:ligatures w14:val="standardContextual"/>
        </w:rPr>
        <w:t xml:space="preserve"> </w:t>
      </w:r>
    </w:p>
    <w:p w14:paraId="714C1190" w14:textId="77777777" w:rsidR="00AC1691" w:rsidRPr="00AC1691" w:rsidRDefault="00AC1691" w:rsidP="00AC1691">
      <w:pPr>
        <w:spacing w:after="0" w:line="240" w:lineRule="auto"/>
        <w:jc w:val="both"/>
        <w:rPr>
          <w:rFonts w:ascii="Verdana" w:eastAsia="Calibri" w:hAnsi="Verdana" w:cs="Times New Roman"/>
          <w:kern w:val="2"/>
          <w:lang w:val="es-ES"/>
          <w14:ligatures w14:val="standardContextual"/>
        </w:rPr>
      </w:pPr>
      <w:r w:rsidRPr="3024A591">
        <w:rPr>
          <w:rFonts w:ascii="Verdana" w:eastAsia="Calibri" w:hAnsi="Verdana" w:cs="Times New Roman"/>
          <w:kern w:val="2"/>
          <w:lang w:val="es-ES"/>
          <w14:ligatures w14:val="standardContextual"/>
        </w:rPr>
        <w:t xml:space="preserve">Facebook: </w:t>
      </w:r>
      <w:proofErr w:type="spellStart"/>
      <w:r w:rsidRPr="3024A591">
        <w:rPr>
          <w:rFonts w:ascii="Verdana" w:eastAsia="Calibri" w:hAnsi="Verdana" w:cs="Times New Roman"/>
          <w:kern w:val="2"/>
          <w:u w:val="single"/>
          <w:lang w:val="es-ES"/>
          <w14:ligatures w14:val="standardContextual"/>
        </w:rPr>
        <w:t>ColombiaCompraEficiente</w:t>
      </w:r>
      <w:proofErr w:type="spellEnd"/>
    </w:p>
    <w:p w14:paraId="0E4AA472" w14:textId="77777777" w:rsidR="00AC1691" w:rsidRPr="00AC1691" w:rsidRDefault="00AC1691" w:rsidP="00AC1691">
      <w:pPr>
        <w:spacing w:after="0" w:line="240" w:lineRule="auto"/>
        <w:jc w:val="both"/>
        <w:rPr>
          <w:rFonts w:ascii="Verdana" w:eastAsia="Calibri" w:hAnsi="Verdana" w:cs="Times New Roman"/>
          <w:kern w:val="2"/>
          <w:lang w:val="es-ES_tradnl"/>
          <w14:ligatures w14:val="standardContextual"/>
        </w:rPr>
      </w:pPr>
      <w:r w:rsidRPr="00AC1691">
        <w:rPr>
          <w:rFonts w:ascii="Verdana" w:eastAsia="Calibri" w:hAnsi="Verdana" w:cs="Times New Roman"/>
          <w:kern w:val="2"/>
          <w:lang w:val="es-ES_tradnl"/>
          <w14:ligatures w14:val="standardContextual"/>
        </w:rPr>
        <w:t xml:space="preserve">LinkedIn: </w:t>
      </w:r>
      <w:r w:rsidRPr="00AC1691">
        <w:rPr>
          <w:rFonts w:ascii="Verdana" w:eastAsia="Calibri" w:hAnsi="Verdana" w:cs="Times New Roman"/>
          <w:kern w:val="2"/>
          <w:u w:val="single"/>
          <w:lang w:val="es-ES_tradnl"/>
          <w14:ligatures w14:val="standardContextual"/>
        </w:rPr>
        <w:t>Agencia Nacional de Contratación Pública - Colombia Compra Eficiente</w:t>
      </w:r>
      <w:r w:rsidRPr="00AC1691">
        <w:rPr>
          <w:rFonts w:ascii="Verdana" w:eastAsia="Calibri" w:hAnsi="Verdana" w:cs="Times New Roman"/>
          <w:kern w:val="2"/>
          <w:lang w:val="es-ES_tradnl"/>
          <w14:ligatures w14:val="standardContextual"/>
        </w:rPr>
        <w:t xml:space="preserve"> Instagram: </w:t>
      </w:r>
      <w:r w:rsidRPr="00AC1691">
        <w:rPr>
          <w:rFonts w:ascii="Verdana" w:eastAsia="Calibri" w:hAnsi="Verdana" w:cs="Times New Roman"/>
          <w:kern w:val="2"/>
          <w:u w:val="single"/>
          <w:lang w:val="es-ES_tradnl"/>
          <w14:ligatures w14:val="standardContextual"/>
        </w:rPr>
        <w:t>@colombiacompraeficiente_cce</w:t>
      </w:r>
    </w:p>
    <w:p w14:paraId="609368E0" w14:textId="77777777" w:rsidR="00AC1691" w:rsidRPr="00AC1691" w:rsidRDefault="00AC1691" w:rsidP="00AC1691">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122B53D0" w14:textId="77777777" w:rsidR="00AC1691" w:rsidRPr="00AC1691" w:rsidRDefault="00AC1691" w:rsidP="00AC1691">
      <w:pPr>
        <w:widowControl w:val="0"/>
        <w:autoSpaceDE w:val="0"/>
        <w:autoSpaceDN w:val="0"/>
        <w:spacing w:after="0" w:line="276" w:lineRule="auto"/>
        <w:jc w:val="both"/>
        <w:rPr>
          <w:rFonts w:ascii="Verdana" w:eastAsia="Calibri" w:hAnsi="Verdana" w:cs="Arial"/>
          <w:kern w:val="2"/>
          <w:lang w:val="es-ES_tradnl"/>
          <w14:ligatures w14:val="standardContextual"/>
        </w:rPr>
      </w:pPr>
      <w:r w:rsidRPr="00AC1691">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233AFE66" w14:textId="77777777" w:rsidR="00AC1691" w:rsidRPr="00AC1691" w:rsidRDefault="00AC1691" w:rsidP="00AC1691">
      <w:pPr>
        <w:widowControl w:val="0"/>
        <w:autoSpaceDE w:val="0"/>
        <w:autoSpaceDN w:val="0"/>
        <w:spacing w:after="0" w:line="276" w:lineRule="auto"/>
        <w:jc w:val="both"/>
        <w:rPr>
          <w:rFonts w:ascii="Verdana" w:eastAsia="Calibri" w:hAnsi="Verdana" w:cs="Arial"/>
          <w:lang w:val="es-ES_tradnl"/>
        </w:rPr>
      </w:pPr>
    </w:p>
    <w:p w14:paraId="293E4C7F" w14:textId="77777777" w:rsidR="00AC1691" w:rsidRPr="00AC1691" w:rsidRDefault="00AC1691" w:rsidP="00AC1691">
      <w:pPr>
        <w:spacing w:after="0" w:line="240" w:lineRule="auto"/>
        <w:rPr>
          <w:rFonts w:ascii="Verdana" w:eastAsia="Calibri" w:hAnsi="Verdana" w:cs="Arial"/>
          <w:lang w:val="es-ES_tradnl" w:eastAsia="es-CO"/>
        </w:rPr>
      </w:pPr>
      <w:r w:rsidRPr="00AC1691">
        <w:rPr>
          <w:rFonts w:ascii="Verdana" w:eastAsia="Times New Roman" w:hAnsi="Verdana" w:cs="Arial"/>
          <w:lang w:val="es-ES_tradnl" w:eastAsia="es-CO"/>
        </w:rPr>
        <w:t>Atentamente,</w:t>
      </w:r>
      <w:r w:rsidRPr="00AC1691">
        <w:rPr>
          <w:rFonts w:ascii="Verdana" w:eastAsia="Calibri" w:hAnsi="Verdana" w:cs="Arial"/>
          <w:lang w:val="es-ES_tradnl" w:eastAsia="es-CO"/>
        </w:rPr>
        <w:t xml:space="preserve"> </w:t>
      </w:r>
    </w:p>
    <w:p w14:paraId="56097BE0" w14:textId="2867720B" w:rsidR="00AC1691" w:rsidRPr="00AC1691" w:rsidRDefault="00953F04" w:rsidP="00AC1691">
      <w:pPr>
        <w:spacing w:line="276" w:lineRule="auto"/>
        <w:jc w:val="center"/>
        <w:rPr>
          <w:rFonts w:ascii="Verdana" w:eastAsia="Calibri" w:hAnsi="Verdana" w:cs="Arial"/>
          <w:lang w:val="es-ES_tradnl" w:eastAsia="es-CO"/>
        </w:rPr>
      </w:pPr>
      <w:r>
        <w:rPr>
          <w:noProof/>
        </w:rPr>
        <w:drawing>
          <wp:inline distT="0" distB="0" distL="0" distR="0" wp14:anchorId="238ED23C" wp14:editId="39241127">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6"/>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C1691" w:rsidRPr="00AC1691" w14:paraId="2B65DC12" w14:textId="77777777" w:rsidTr="00FF04C3">
        <w:trPr>
          <w:trHeight w:val="315"/>
        </w:trPr>
        <w:tc>
          <w:tcPr>
            <w:tcW w:w="893" w:type="dxa"/>
            <w:vAlign w:val="center"/>
            <w:hideMark/>
          </w:tcPr>
          <w:p w14:paraId="44E2351D" w14:textId="77777777" w:rsidR="00AC1691" w:rsidRPr="00AC1691" w:rsidRDefault="00AC1691" w:rsidP="00AC1691">
            <w:pPr>
              <w:rPr>
                <w:rFonts w:ascii="Verdana" w:eastAsia="Calibri" w:hAnsi="Verdana" w:cs="Arial"/>
                <w:sz w:val="16"/>
                <w:szCs w:val="16"/>
                <w:lang w:val="es-ES_tradnl" w:eastAsia="es-ES"/>
              </w:rPr>
            </w:pPr>
            <w:r w:rsidRPr="00AC1691">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351C733A" w14:textId="77777777" w:rsidR="00AC1691" w:rsidRPr="00AC1691" w:rsidRDefault="00AC1691" w:rsidP="00AC1691">
            <w:pPr>
              <w:rPr>
                <w:rFonts w:ascii="Verdana" w:eastAsia="Arial" w:hAnsi="Verdana" w:cs="Arial"/>
                <w:sz w:val="16"/>
                <w:szCs w:val="16"/>
                <w:lang w:val="es-ES_tradnl"/>
              </w:rPr>
            </w:pPr>
            <w:r w:rsidRPr="00AC1691">
              <w:rPr>
                <w:rFonts w:ascii="Verdana" w:eastAsia="Arial" w:hAnsi="Verdana" w:cs="Arial"/>
                <w:sz w:val="16"/>
                <w:szCs w:val="16"/>
                <w:lang w:val="es-ES_tradnl"/>
              </w:rPr>
              <w:t>Kevin Arlid Herrera Santa</w:t>
            </w:r>
          </w:p>
          <w:p w14:paraId="1F7D3BCF" w14:textId="77777777" w:rsidR="00AC1691" w:rsidRPr="00AC1691" w:rsidRDefault="00AC1691" w:rsidP="00AC1691">
            <w:pPr>
              <w:rPr>
                <w:rFonts w:ascii="Verdana" w:eastAsia="Arial" w:hAnsi="Verdana" w:cs="Arial"/>
                <w:sz w:val="16"/>
                <w:szCs w:val="16"/>
                <w:lang w:val="es-ES_tradnl"/>
              </w:rPr>
            </w:pPr>
            <w:r w:rsidRPr="00AC1691">
              <w:rPr>
                <w:rFonts w:ascii="Verdana" w:eastAsia="Arial" w:hAnsi="Verdana" w:cs="Arial"/>
                <w:sz w:val="16"/>
                <w:szCs w:val="16"/>
                <w:lang w:val="es-ES_tradnl"/>
              </w:rPr>
              <w:t xml:space="preserve">Contratista de la Subdirección de Gestión Contractual </w:t>
            </w:r>
          </w:p>
          <w:p w14:paraId="226C2F78" w14:textId="77777777" w:rsidR="00AC1691" w:rsidRPr="00AC1691" w:rsidRDefault="00AC1691" w:rsidP="00AC1691">
            <w:pPr>
              <w:rPr>
                <w:rFonts w:ascii="Verdana" w:eastAsia="Arial" w:hAnsi="Verdana" w:cs="Arial"/>
                <w:sz w:val="16"/>
                <w:szCs w:val="16"/>
                <w:lang w:val="es-ES_tradnl"/>
              </w:rPr>
            </w:pPr>
          </w:p>
        </w:tc>
      </w:tr>
      <w:tr w:rsidR="00AC1691" w:rsidRPr="00AC1691" w14:paraId="76C0EA6E" w14:textId="77777777" w:rsidTr="00FF04C3">
        <w:trPr>
          <w:trHeight w:val="330"/>
        </w:trPr>
        <w:tc>
          <w:tcPr>
            <w:tcW w:w="893" w:type="dxa"/>
            <w:vAlign w:val="center"/>
            <w:hideMark/>
          </w:tcPr>
          <w:p w14:paraId="7DB87155" w14:textId="77777777" w:rsidR="00AC1691" w:rsidRPr="00AC1691" w:rsidRDefault="00AC1691" w:rsidP="00AC1691">
            <w:pPr>
              <w:rPr>
                <w:rFonts w:ascii="Verdana" w:eastAsia="Calibri" w:hAnsi="Verdana" w:cs="Arial"/>
                <w:sz w:val="16"/>
                <w:szCs w:val="16"/>
                <w:lang w:val="es-ES_tradnl" w:eastAsia="es-ES"/>
              </w:rPr>
            </w:pPr>
            <w:r w:rsidRPr="00AC1691">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27E0BF12" w14:textId="77777777" w:rsidR="00AC1691" w:rsidRPr="00AC1691" w:rsidRDefault="00AC1691" w:rsidP="00AC1691">
            <w:pPr>
              <w:textAlignment w:val="baseline"/>
              <w:rPr>
                <w:rFonts w:ascii="Verdana" w:eastAsia="Times New Roman" w:hAnsi="Verdana" w:cs="Segoe UI"/>
                <w:sz w:val="16"/>
                <w:szCs w:val="16"/>
                <w:lang w:val="es-ES_tradnl" w:eastAsia="es-ES"/>
              </w:rPr>
            </w:pPr>
            <w:r w:rsidRPr="00AC1691">
              <w:rPr>
                <w:rFonts w:ascii="Verdana" w:eastAsia="Times New Roman" w:hAnsi="Verdana" w:cs="Segoe UI"/>
                <w:sz w:val="16"/>
                <w:szCs w:val="16"/>
                <w:lang w:val="es-ES_tradnl" w:eastAsia="es-ES"/>
              </w:rPr>
              <w:t>Martha Alicia Romero Vargas</w:t>
            </w:r>
          </w:p>
          <w:p w14:paraId="740ECC4F" w14:textId="77777777" w:rsidR="00AC1691" w:rsidRPr="00AC1691" w:rsidRDefault="00AC1691" w:rsidP="00AC1691">
            <w:pPr>
              <w:textAlignment w:val="baseline"/>
              <w:rPr>
                <w:rFonts w:ascii="Verdana" w:eastAsia="Times New Roman" w:hAnsi="Verdana" w:cs="Segoe UI"/>
                <w:sz w:val="16"/>
                <w:szCs w:val="16"/>
                <w:lang w:val="es-ES_tradnl" w:eastAsia="es-ES_tradnl"/>
              </w:rPr>
            </w:pPr>
            <w:r w:rsidRPr="00AC1691">
              <w:rPr>
                <w:rFonts w:ascii="Verdana" w:eastAsia="Times New Roman" w:hAnsi="Verdana" w:cs="Arial"/>
                <w:sz w:val="16"/>
                <w:szCs w:val="16"/>
                <w:lang w:val="es-ES_tradnl" w:eastAsia="es-ES_tradnl"/>
              </w:rPr>
              <w:t>Gestor T1-15 de la Subdirección de Gestión Contractual </w:t>
            </w:r>
          </w:p>
        </w:tc>
      </w:tr>
      <w:tr w:rsidR="00AC1691" w:rsidRPr="00AC1691" w14:paraId="35D587E3" w14:textId="77777777" w:rsidTr="00FF04C3">
        <w:trPr>
          <w:trHeight w:val="300"/>
        </w:trPr>
        <w:tc>
          <w:tcPr>
            <w:tcW w:w="893" w:type="dxa"/>
            <w:vAlign w:val="center"/>
          </w:tcPr>
          <w:p w14:paraId="61EE885A" w14:textId="77777777" w:rsidR="00AC1691" w:rsidRPr="00AC1691" w:rsidRDefault="00AC1691" w:rsidP="00AC1691">
            <w:pPr>
              <w:rPr>
                <w:rFonts w:ascii="Verdana" w:eastAsia="Calibri" w:hAnsi="Verdana" w:cs="Arial"/>
                <w:sz w:val="16"/>
                <w:szCs w:val="16"/>
                <w:lang w:val="es-ES_tradnl" w:eastAsia="es-ES"/>
              </w:rPr>
            </w:pPr>
            <w:r w:rsidRPr="00AC1691">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16F1D16B" w14:textId="77777777" w:rsidR="00AC1691" w:rsidRPr="00AC1691" w:rsidRDefault="00AC1691" w:rsidP="00AC1691">
            <w:pPr>
              <w:rPr>
                <w:rFonts w:ascii="Verdana" w:eastAsia="Calibri" w:hAnsi="Verdana" w:cs="Arial"/>
                <w:sz w:val="16"/>
                <w:szCs w:val="16"/>
                <w:lang w:val="es-ES_tradnl" w:eastAsia="es-ES"/>
              </w:rPr>
            </w:pPr>
            <w:r w:rsidRPr="00AC1691">
              <w:rPr>
                <w:rFonts w:ascii="Verdana" w:eastAsia="Calibri" w:hAnsi="Verdana" w:cs="Arial"/>
                <w:sz w:val="16"/>
                <w:szCs w:val="16"/>
                <w:lang w:val="es-ES_tradnl" w:eastAsia="es-ES"/>
              </w:rPr>
              <w:t>Carolina Quintero Gacharná</w:t>
            </w:r>
          </w:p>
          <w:p w14:paraId="55FBBEDA" w14:textId="77777777" w:rsidR="00AC1691" w:rsidRPr="00AC1691" w:rsidRDefault="00AC1691" w:rsidP="00AC1691">
            <w:pPr>
              <w:rPr>
                <w:rFonts w:ascii="Verdana" w:eastAsia="Calibri" w:hAnsi="Verdana" w:cs="Arial"/>
                <w:sz w:val="16"/>
                <w:szCs w:val="16"/>
                <w:lang w:val="es-ES_tradnl" w:eastAsia="es-ES"/>
              </w:rPr>
            </w:pPr>
            <w:r w:rsidRPr="00AC1691">
              <w:rPr>
                <w:rFonts w:ascii="Verdana" w:eastAsia="Calibri" w:hAnsi="Verdana" w:cs="Arial"/>
                <w:sz w:val="16"/>
                <w:szCs w:val="16"/>
                <w:lang w:val="es-ES_tradnl" w:eastAsia="es-ES"/>
              </w:rPr>
              <w:t>Subdirectora de Gestión Contractual ANCP – CCE</w:t>
            </w:r>
          </w:p>
        </w:tc>
      </w:tr>
    </w:tbl>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69BC4D14" w14:textId="2E975D8C"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0F293BF4" w14:textId="7769A929" w:rsidR="00127233" w:rsidRPr="0015699B" w:rsidRDefault="00127233" w:rsidP="00895506">
      <w:pPr>
        <w:spacing w:after="0" w:line="240" w:lineRule="auto"/>
        <w:textAlignment w:val="baseline"/>
        <w:rPr>
          <w:rFonts w:ascii="Verdana" w:eastAsia="Verdana" w:hAnsi="Verdana" w:cs="Verdana"/>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AB6524" w14:textId="77777777" w:rsidR="00A62FC9" w:rsidRDefault="00A62FC9" w:rsidP="004A1847">
      <w:pPr>
        <w:spacing w:after="0" w:line="240" w:lineRule="auto"/>
      </w:pPr>
      <w:r>
        <w:separator/>
      </w:r>
    </w:p>
  </w:endnote>
  <w:endnote w:type="continuationSeparator" w:id="0">
    <w:p w14:paraId="756744B4" w14:textId="77777777" w:rsidR="00A62FC9" w:rsidRDefault="00A62FC9"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altName w:val="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9423EA"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9423EA">
      <w:rPr>
        <w:rFonts w:ascii="Verdana" w:eastAsia="Verdana" w:hAnsi="Verdana" w:cs="Verdana"/>
        <w:b/>
        <w:color w:val="000000" w:themeColor="text1"/>
        <w:sz w:val="18"/>
        <w:szCs w:val="18"/>
        <w:lang w:val="pt-BR" w:eastAsia="es-CO"/>
      </w:rPr>
      <w:t xml:space="preserve">Código: </w:t>
    </w:r>
    <w:r w:rsidRPr="009423EA">
      <w:rPr>
        <w:rFonts w:ascii="Verdana" w:eastAsia="Verdana" w:hAnsi="Verdana" w:cs="Verdana"/>
        <w:color w:val="000000" w:themeColor="text1"/>
        <w:sz w:val="18"/>
        <w:szCs w:val="18"/>
        <w:lang w:val="pt-BR" w:eastAsia="es-CO"/>
      </w:rPr>
      <w:t xml:space="preserve">CCE-REC-FM-17 </w:t>
    </w:r>
    <w:r w:rsidRPr="009423EA">
      <w:rPr>
        <w:rFonts w:ascii="Verdana" w:eastAsia="Verdana" w:hAnsi="Verdana" w:cs="Verdana"/>
        <w:b/>
        <w:color w:val="000000" w:themeColor="text1"/>
        <w:sz w:val="18"/>
        <w:szCs w:val="18"/>
        <w:lang w:val="pt-BR" w:eastAsia="es-CO"/>
      </w:rPr>
      <w:t xml:space="preserve">V: </w:t>
    </w:r>
    <w:r w:rsidRPr="009423EA">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53D057" w14:textId="77777777" w:rsidR="00A62FC9" w:rsidRDefault="00A62FC9" w:rsidP="004A1847">
      <w:pPr>
        <w:spacing w:after="0" w:line="240" w:lineRule="auto"/>
      </w:pPr>
      <w:r>
        <w:separator/>
      </w:r>
    </w:p>
  </w:footnote>
  <w:footnote w:type="continuationSeparator" w:id="0">
    <w:p w14:paraId="590B88C8" w14:textId="77777777" w:rsidR="00A62FC9" w:rsidRDefault="00A62FC9" w:rsidP="004A1847">
      <w:pPr>
        <w:spacing w:after="0" w:line="240" w:lineRule="auto"/>
      </w:pPr>
      <w:r>
        <w:continuationSeparator/>
      </w:r>
    </w:p>
  </w:footnote>
  <w:footnote w:id="1">
    <w:p w14:paraId="24EA65A4" w14:textId="77777777" w:rsidR="00AC1691" w:rsidRPr="00033A11" w:rsidRDefault="00AC1691" w:rsidP="00AC1691">
      <w:pPr>
        <w:pStyle w:val="Textonotapie"/>
        <w:ind w:firstLine="709"/>
        <w:jc w:val="both"/>
        <w:rPr>
          <w:rFonts w:ascii="Verdana" w:hAnsi="Verdana"/>
          <w:sz w:val="18"/>
          <w:szCs w:val="18"/>
          <w:lang w:val="es-ES_tradnl"/>
        </w:rPr>
      </w:pPr>
      <w:r w:rsidRPr="00033A11">
        <w:rPr>
          <w:rStyle w:val="Refdenotaalpie"/>
          <w:rFonts w:ascii="Verdana" w:hAnsi="Verdana"/>
          <w:sz w:val="18"/>
          <w:szCs w:val="18"/>
        </w:rPr>
        <w:footnoteRef/>
      </w:r>
      <w:r w:rsidRPr="00033A11">
        <w:rPr>
          <w:rFonts w:ascii="Verdana" w:hAnsi="Verdana"/>
          <w:sz w:val="18"/>
          <w:szCs w:val="18"/>
        </w:rPr>
        <w:t xml:space="preserve"> </w:t>
      </w:r>
      <w:r w:rsidRPr="00033A11">
        <w:rPr>
          <w:rFonts w:ascii="Verdana" w:hAnsi="Verdana"/>
          <w:sz w:val="18"/>
          <w:szCs w:val="18"/>
          <w:lang w:val="es-ES_tradnl"/>
        </w:rPr>
        <w:t>Para el desarrollo de este concepto se tuvo en cuenta la versión 4 de los documentos tipo de licitación de obra pública de infraestructura de transporte.</w:t>
      </w:r>
    </w:p>
  </w:footnote>
  <w:footnote w:id="2">
    <w:p w14:paraId="4F49FD73" w14:textId="77777777" w:rsidR="00AC1691" w:rsidRPr="00033A11" w:rsidRDefault="00AC1691" w:rsidP="00AC1691">
      <w:pPr>
        <w:pStyle w:val="Textonotapie"/>
        <w:ind w:firstLine="709"/>
        <w:jc w:val="both"/>
        <w:rPr>
          <w:rFonts w:ascii="Verdana" w:hAnsi="Verdana"/>
          <w:sz w:val="18"/>
          <w:szCs w:val="18"/>
        </w:rPr>
      </w:pPr>
      <w:r w:rsidRPr="00033A11">
        <w:rPr>
          <w:rStyle w:val="Refdenotaalpie"/>
          <w:rFonts w:ascii="Verdana" w:hAnsi="Verdana"/>
          <w:sz w:val="18"/>
          <w:szCs w:val="18"/>
        </w:rPr>
        <w:footnoteRef/>
      </w:r>
      <w:r w:rsidRPr="00033A11">
        <w:rPr>
          <w:rFonts w:ascii="Verdana" w:hAnsi="Verdana"/>
          <w:sz w:val="18"/>
          <w:szCs w:val="18"/>
        </w:rPr>
        <w:t xml:space="preserve"> Estos Documentos Tipo pueden ser consultados en la página web de Colombia Compra Eficiente, a través del siguiente enlace: </w:t>
      </w:r>
      <w:hyperlink r:id="rId1" w:history="1">
        <w:r w:rsidRPr="00033A11">
          <w:rPr>
            <w:rStyle w:val="Hipervnculo"/>
            <w:rFonts w:ascii="Verdana" w:hAnsi="Verdana"/>
            <w:sz w:val="18"/>
            <w:szCs w:val="18"/>
          </w:rPr>
          <w:t>https://www.colombiacompra.gov.co/documentos-tipo/documentos-tipo</w:t>
        </w:r>
      </w:hyperlink>
      <w:r w:rsidRPr="00033A11">
        <w:rPr>
          <w:rFonts w:ascii="Verdana" w:hAnsi="Verdana"/>
          <w:sz w:val="18"/>
          <w:szCs w:val="18"/>
        </w:rPr>
        <w:t xml:space="preserve"> </w:t>
      </w:r>
    </w:p>
  </w:footnote>
  <w:footnote w:id="3">
    <w:p w14:paraId="648CF972" w14:textId="77777777" w:rsidR="00AC1691" w:rsidRPr="00033A11" w:rsidRDefault="00AC1691" w:rsidP="00AC1691">
      <w:pPr>
        <w:pStyle w:val="Textonotapie"/>
        <w:ind w:firstLine="709"/>
        <w:jc w:val="both"/>
        <w:rPr>
          <w:rFonts w:ascii="Verdana" w:hAnsi="Verdana"/>
          <w:sz w:val="18"/>
          <w:szCs w:val="18"/>
          <w:lang w:val="es-ES_tradnl"/>
        </w:rPr>
      </w:pPr>
      <w:r w:rsidRPr="00033A11">
        <w:rPr>
          <w:rStyle w:val="Refdenotaalpie"/>
          <w:rFonts w:ascii="Verdana" w:hAnsi="Verdana"/>
          <w:sz w:val="18"/>
          <w:szCs w:val="18"/>
        </w:rPr>
        <w:footnoteRef/>
      </w:r>
      <w:r w:rsidRPr="00033A11">
        <w:rPr>
          <w:rFonts w:ascii="Verdana" w:hAnsi="Verdana"/>
          <w:sz w:val="18"/>
          <w:szCs w:val="18"/>
        </w:rPr>
        <w:t xml:space="preserve"> </w:t>
      </w:r>
      <w:r w:rsidRPr="00033A11">
        <w:rPr>
          <w:rFonts w:ascii="Verdana" w:hAnsi="Verdana"/>
          <w:sz w:val="18"/>
          <w:szCs w:val="18"/>
          <w:lang w:val="es-ES_tradnl"/>
        </w:rPr>
        <w:t>Para el desarrollo de este concepto se tuvo en cuenta la versión 4 de los documentos tipo de licitación de obra pública de infraestructura de transporte.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1pt;height:12.1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6265F41"/>
    <w:multiLevelType w:val="hybridMultilevel"/>
    <w:tmpl w:val="57E0A038"/>
    <w:lvl w:ilvl="0" w:tplc="45F0579C">
      <w:start w:val="1"/>
      <w:numFmt w:val="upperLetter"/>
      <w:lvlText w:val="%1."/>
      <w:lvlJc w:val="left"/>
      <w:pPr>
        <w:ind w:left="1070" w:hanging="71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3E172639"/>
    <w:multiLevelType w:val="hybridMultilevel"/>
    <w:tmpl w:val="2416A5E8"/>
    <w:lvl w:ilvl="0" w:tplc="AECC68C4">
      <w:start w:val="1"/>
      <w:numFmt w:val="upperRoman"/>
      <w:lvlText w:val="%1."/>
      <w:lvlJc w:val="left"/>
      <w:pPr>
        <w:ind w:left="1428" w:hanging="720"/>
      </w:pPr>
      <w:rPr>
        <w:rFonts w:hint="default"/>
      </w:rPr>
    </w:lvl>
    <w:lvl w:ilvl="1" w:tplc="15A8113E">
      <w:start w:val="1"/>
      <w:numFmt w:val="upperLetter"/>
      <w:lvlText w:val="%2."/>
      <w:lvlJc w:val="left"/>
      <w:pPr>
        <w:ind w:left="2138" w:hanging="710"/>
      </w:pPr>
      <w:rPr>
        <w:rFonts w:hint="default"/>
      </w:rPr>
    </w:lvl>
    <w:lvl w:ilvl="2" w:tplc="42DE9674">
      <w:start w:val="1"/>
      <w:numFmt w:val="upperLetter"/>
      <w:lvlText w:val="%3-"/>
      <w:lvlJc w:val="left"/>
      <w:pPr>
        <w:ind w:left="2688" w:hanging="360"/>
      </w:pPr>
      <w:rPr>
        <w:rFonts w:hint="default"/>
      </w:rPr>
    </w:lvl>
    <w:lvl w:ilvl="3" w:tplc="240A0013">
      <w:start w:val="1"/>
      <w:numFmt w:val="upperRoman"/>
      <w:lvlText w:val="%4."/>
      <w:lvlJc w:val="right"/>
      <w:pPr>
        <w:ind w:left="720"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6"/>
  </w:num>
  <w:num w:numId="8" w16cid:durableId="152644682">
    <w:abstractNumId w:val="14"/>
  </w:num>
  <w:num w:numId="9" w16cid:durableId="1317221377">
    <w:abstractNumId w:val="8"/>
  </w:num>
  <w:num w:numId="10" w16cid:durableId="1471245386">
    <w:abstractNumId w:val="13"/>
  </w:num>
  <w:num w:numId="11" w16cid:durableId="289172385">
    <w:abstractNumId w:val="9"/>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679089576">
    <w:abstractNumId w:val="10"/>
  </w:num>
  <w:num w:numId="18" w16cid:durableId="683287683">
    <w:abstractNumId w:val="3"/>
  </w:num>
  <w:num w:numId="19" w16cid:durableId="209161303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458C"/>
    <w:rsid w:val="000A683E"/>
    <w:rsid w:val="000B19B9"/>
    <w:rsid w:val="000D0334"/>
    <w:rsid w:val="000D5DA7"/>
    <w:rsid w:val="000F6486"/>
    <w:rsid w:val="00116940"/>
    <w:rsid w:val="00125105"/>
    <w:rsid w:val="00127233"/>
    <w:rsid w:val="00140220"/>
    <w:rsid w:val="00155289"/>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27BC"/>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107E2"/>
    <w:rsid w:val="00732ABE"/>
    <w:rsid w:val="007340C3"/>
    <w:rsid w:val="0075235A"/>
    <w:rsid w:val="00756841"/>
    <w:rsid w:val="007649AB"/>
    <w:rsid w:val="00771D0C"/>
    <w:rsid w:val="007833AC"/>
    <w:rsid w:val="00797686"/>
    <w:rsid w:val="007B268C"/>
    <w:rsid w:val="007B7171"/>
    <w:rsid w:val="007C0C0F"/>
    <w:rsid w:val="007C3DC2"/>
    <w:rsid w:val="007C57BA"/>
    <w:rsid w:val="007D6CD9"/>
    <w:rsid w:val="007E5497"/>
    <w:rsid w:val="00806F5F"/>
    <w:rsid w:val="00820278"/>
    <w:rsid w:val="008258C9"/>
    <w:rsid w:val="00844AE9"/>
    <w:rsid w:val="00867F95"/>
    <w:rsid w:val="008843B6"/>
    <w:rsid w:val="00891928"/>
    <w:rsid w:val="00895506"/>
    <w:rsid w:val="008A446D"/>
    <w:rsid w:val="008B25F1"/>
    <w:rsid w:val="008D180B"/>
    <w:rsid w:val="008F0EA7"/>
    <w:rsid w:val="00923EEF"/>
    <w:rsid w:val="009419F9"/>
    <w:rsid w:val="009423EA"/>
    <w:rsid w:val="00953F04"/>
    <w:rsid w:val="0095685E"/>
    <w:rsid w:val="00961B09"/>
    <w:rsid w:val="00965334"/>
    <w:rsid w:val="0097093E"/>
    <w:rsid w:val="009A0DFA"/>
    <w:rsid w:val="009A1C6F"/>
    <w:rsid w:val="009B2D26"/>
    <w:rsid w:val="009B7BDE"/>
    <w:rsid w:val="009C71FA"/>
    <w:rsid w:val="009C72E7"/>
    <w:rsid w:val="009C7F7E"/>
    <w:rsid w:val="009D3058"/>
    <w:rsid w:val="009F3A13"/>
    <w:rsid w:val="00A122D3"/>
    <w:rsid w:val="00A14468"/>
    <w:rsid w:val="00A17F13"/>
    <w:rsid w:val="00A20739"/>
    <w:rsid w:val="00A23AF9"/>
    <w:rsid w:val="00A33C78"/>
    <w:rsid w:val="00A62FC9"/>
    <w:rsid w:val="00A85918"/>
    <w:rsid w:val="00AB0ADB"/>
    <w:rsid w:val="00AC1691"/>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0A4E"/>
    <w:rsid w:val="00C925AC"/>
    <w:rsid w:val="00CB6357"/>
    <w:rsid w:val="00CC1B26"/>
    <w:rsid w:val="00D361FD"/>
    <w:rsid w:val="00D423A2"/>
    <w:rsid w:val="00D44E26"/>
    <w:rsid w:val="00D520D8"/>
    <w:rsid w:val="00D63AC2"/>
    <w:rsid w:val="00D7383B"/>
    <w:rsid w:val="00D7788A"/>
    <w:rsid w:val="00DA231B"/>
    <w:rsid w:val="00DC39FC"/>
    <w:rsid w:val="00DD5375"/>
    <w:rsid w:val="00DF5254"/>
    <w:rsid w:val="00E02524"/>
    <w:rsid w:val="00E16408"/>
    <w:rsid w:val="00E16814"/>
    <w:rsid w:val="00E20894"/>
    <w:rsid w:val="00E245AB"/>
    <w:rsid w:val="00E2764C"/>
    <w:rsid w:val="00E27F2E"/>
    <w:rsid w:val="00E50AFE"/>
    <w:rsid w:val="00E75C92"/>
    <w:rsid w:val="00E771DC"/>
    <w:rsid w:val="00E8772A"/>
    <w:rsid w:val="00E90F6B"/>
    <w:rsid w:val="00E92C27"/>
    <w:rsid w:val="00EA0E3D"/>
    <w:rsid w:val="00EB3FE6"/>
    <w:rsid w:val="00EC38A7"/>
    <w:rsid w:val="00EE1AA8"/>
    <w:rsid w:val="00F23FEA"/>
    <w:rsid w:val="00F31D7B"/>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24A591"/>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C1691"/>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3FF9F6D6-7A71-4BCF-ABD8-3932ED6C4989}"/>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15</Pages>
  <Words>4501</Words>
  <Characters>24761</Characters>
  <Application>Microsoft Office Word</Application>
  <DocSecurity>0</DocSecurity>
  <Lines>206</Lines>
  <Paragraphs>58</Paragraphs>
  <ScaleCrop>false</ScaleCrop>
  <Company/>
  <LinksUpToDate>false</LinksUpToDate>
  <CharactersWithSpaces>29204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4</cp:revision>
  <cp:lastPrinted>2023-01-10T21:18:00Z</cp:lastPrinted>
  <dcterms:created xsi:type="dcterms:W3CDTF">2026-05-09T03:51:00Z</dcterms:created>
  <dcterms:modified xsi:type="dcterms:W3CDTF">2026-05-09T03:53:00Z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