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FA61" w14:textId="77777777" w:rsidR="00E576F6" w:rsidRPr="009B08FD" w:rsidRDefault="00E576F6" w:rsidP="00E576F6">
      <w:pPr>
        <w:spacing w:after="0" w:line="240" w:lineRule="auto"/>
        <w:jc w:val="both"/>
        <w:rPr>
          <w:rFonts w:ascii="Verdana" w:eastAsia="Verdana" w:hAnsi="Verdana" w:cs="Verdana"/>
          <w:b/>
          <w:bCs/>
          <w:lang w:val="es-ES"/>
        </w:rPr>
      </w:pPr>
      <w:bookmarkStart w:id="0" w:name="_Hlk143780582"/>
      <w:r w:rsidRPr="009B08FD">
        <w:rPr>
          <w:rFonts w:ascii="Verdana" w:eastAsia="Verdana" w:hAnsi="Verdana" w:cs="Verdana"/>
          <w:b/>
          <w:bCs/>
          <w:lang w:val="es-ES"/>
        </w:rPr>
        <w:t>DOCUMENTOS TIPO – Fundamento normativo – Ley 2022 de 2020 - Obligatoriedad</w:t>
      </w:r>
    </w:p>
    <w:p w14:paraId="023A50E1" w14:textId="77777777" w:rsidR="00E576F6" w:rsidRPr="009B08FD" w:rsidRDefault="00E576F6" w:rsidP="00E576F6">
      <w:pPr>
        <w:spacing w:after="0" w:line="240" w:lineRule="auto"/>
        <w:jc w:val="both"/>
        <w:rPr>
          <w:rFonts w:ascii="Verdana" w:eastAsia="Verdana" w:hAnsi="Verdana" w:cs="Verdana"/>
          <w:b/>
          <w:lang w:val="es-ES"/>
        </w:rPr>
      </w:pPr>
    </w:p>
    <w:p w14:paraId="123D81F6" w14:textId="77777777" w:rsidR="00E576F6" w:rsidRPr="009B08FD" w:rsidRDefault="00E576F6" w:rsidP="00E576F6">
      <w:pPr>
        <w:spacing w:after="0" w:line="240" w:lineRule="auto"/>
        <w:jc w:val="both"/>
        <w:rPr>
          <w:rFonts w:ascii="Verdana" w:eastAsia="Verdana" w:hAnsi="Verdana" w:cs="Verdana"/>
          <w:sz w:val="20"/>
          <w:lang w:val="es-MX"/>
        </w:rPr>
      </w:pPr>
      <w:r w:rsidRPr="009B08FD">
        <w:rPr>
          <w:rFonts w:ascii="Verdana" w:eastAsia="Verdana" w:hAnsi="Verdana" w:cs="Verdana"/>
          <w:sz w:val="20"/>
          <w:lang w:val="es-MX"/>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5CAF7304" w14:textId="77777777" w:rsidR="00E576F6" w:rsidRPr="009B08FD" w:rsidRDefault="00E576F6" w:rsidP="00E576F6">
      <w:pPr>
        <w:spacing w:after="0" w:line="240" w:lineRule="auto"/>
        <w:jc w:val="both"/>
        <w:rPr>
          <w:rFonts w:ascii="Verdana" w:eastAsia="Verdana" w:hAnsi="Verdana" w:cs="Verdana"/>
          <w:sz w:val="20"/>
          <w:lang w:val="es-MX"/>
        </w:rPr>
      </w:pPr>
    </w:p>
    <w:p w14:paraId="51DC3738" w14:textId="77777777" w:rsidR="00E576F6" w:rsidRPr="009B08FD" w:rsidRDefault="00E576F6" w:rsidP="00E576F6">
      <w:pPr>
        <w:spacing w:after="0" w:line="240" w:lineRule="auto"/>
        <w:jc w:val="both"/>
        <w:rPr>
          <w:rFonts w:ascii="Verdana" w:eastAsia="Verdana" w:hAnsi="Verdana" w:cs="Verdana"/>
          <w:sz w:val="20"/>
          <w:lang w:val="es-MX"/>
        </w:rPr>
      </w:pPr>
      <w:r w:rsidRPr="009B08FD">
        <w:rPr>
          <w:rFonts w:ascii="Verdana" w:eastAsia="Verdana" w:hAnsi="Verdana" w:cs="Verdana"/>
          <w:sz w:val="20"/>
          <w:lang w:val="es-MX"/>
        </w:rPr>
        <w:t xml:space="preserve">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 </w:t>
      </w:r>
      <w:r w:rsidRPr="009B08FD">
        <w:rPr>
          <w:rFonts w:ascii="Verdana" w:eastAsia="Calibri" w:hAnsi="Verdana" w:cs="Arial"/>
          <w:color w:val="000000"/>
          <w:sz w:val="20"/>
          <w:szCs w:val="20"/>
          <w:lang w:val="es-ES"/>
        </w:rPr>
        <w:t>[…]</w:t>
      </w:r>
    </w:p>
    <w:p w14:paraId="083F4639" w14:textId="77777777" w:rsidR="00E576F6" w:rsidRPr="009B08FD" w:rsidRDefault="00E576F6" w:rsidP="00E576F6">
      <w:pPr>
        <w:spacing w:after="0" w:line="240" w:lineRule="auto"/>
        <w:jc w:val="both"/>
        <w:rPr>
          <w:rFonts w:ascii="Verdana" w:eastAsia="Aptos" w:hAnsi="Verdana" w:cs="Arial"/>
          <w:color w:val="7030A0"/>
          <w:sz w:val="20"/>
          <w:szCs w:val="20"/>
          <w:lang w:val="es-MX"/>
        </w:rPr>
      </w:pPr>
    </w:p>
    <w:p w14:paraId="7E75BB3D" w14:textId="77777777" w:rsidR="00E576F6" w:rsidRPr="009B08FD" w:rsidRDefault="00E576F6" w:rsidP="00E576F6">
      <w:pPr>
        <w:spacing w:after="0" w:line="276" w:lineRule="auto"/>
        <w:jc w:val="both"/>
        <w:rPr>
          <w:rFonts w:ascii="Verdana" w:eastAsia="Calibri" w:hAnsi="Verdana" w:cs="Arial"/>
          <w:b/>
          <w:lang w:val="es-MX"/>
        </w:rPr>
      </w:pPr>
      <w:r w:rsidRPr="009B08FD">
        <w:rPr>
          <w:rFonts w:ascii="Verdana" w:eastAsia="Calibri" w:hAnsi="Verdana" w:cs="Arial"/>
          <w:b/>
          <w:lang w:val="es-MX"/>
        </w:rPr>
        <w:t>DOCUMENTOS TIPO – Inalterabilidad – Fundamentos</w:t>
      </w:r>
    </w:p>
    <w:p w14:paraId="059D1EC1" w14:textId="77777777" w:rsidR="00E576F6" w:rsidRPr="009B08FD" w:rsidRDefault="00E576F6" w:rsidP="00E576F6">
      <w:pPr>
        <w:spacing w:before="120" w:after="120" w:line="240" w:lineRule="auto"/>
        <w:jc w:val="both"/>
        <w:rPr>
          <w:rFonts w:ascii="Verdana" w:eastAsia="Calibri" w:hAnsi="Verdana" w:cs="Arial"/>
          <w:sz w:val="20"/>
          <w:szCs w:val="20"/>
          <w:lang w:val="es-ES"/>
        </w:rPr>
      </w:pPr>
      <w:r w:rsidRPr="009B08FD">
        <w:rPr>
          <w:rFonts w:ascii="Verdana" w:eastAsia="Calibri" w:hAnsi="Verdana" w:cs="Arial"/>
          <w:color w:val="000000"/>
          <w:sz w:val="20"/>
          <w:szCs w:val="20"/>
          <w:lang w:val="es-ES"/>
        </w:rPr>
        <w:t>[…] todas las resoluciones</w:t>
      </w:r>
      <w:r w:rsidRPr="009B08FD">
        <w:rPr>
          <w:rFonts w:ascii="Verdana" w:eastAsia="Calibri" w:hAnsi="Verdana" w:cs="Arial"/>
          <w:color w:val="000000"/>
          <w:sz w:val="20"/>
          <w:szCs w:val="20"/>
          <w:vertAlign w:val="superscript"/>
          <w:lang w:val="es-ES"/>
        </w:rPr>
        <w:t xml:space="preserve"> </w:t>
      </w:r>
      <w:r w:rsidRPr="009B08FD">
        <w:rPr>
          <w:rFonts w:ascii="Verdana" w:eastAsia="Calibri" w:hAnsi="Verdana" w:cs="Arial"/>
          <w:color w:val="000000"/>
          <w:sz w:val="20"/>
          <w:szCs w:val="20"/>
          <w:lang w:val="es-ES"/>
        </w:rPr>
        <w:t xml:space="preserve">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9B08FD">
        <w:rPr>
          <w:rFonts w:ascii="Verdana" w:eastAsia="Calibri" w:hAnsi="Verdana" w:cs="Arial"/>
          <w:i/>
          <w:iCs/>
          <w:color w:val="000000"/>
          <w:sz w:val="20"/>
          <w:szCs w:val="20"/>
          <w:lang w:val="es-ES"/>
        </w:rPr>
        <w:t>Documentos del Proceso</w:t>
      </w:r>
      <w:r w:rsidRPr="009B08F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w:t>
      </w:r>
      <w:r w:rsidRPr="009B08FD">
        <w:rPr>
          <w:rFonts w:ascii="Verdana" w:eastAsia="Calibri" w:hAnsi="Verdana" w:cs="Arial"/>
          <w:sz w:val="20"/>
          <w:szCs w:val="20"/>
          <w:lang w:val="es-ES"/>
        </w:rPr>
        <w:t>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7B194DF" w14:textId="77777777" w:rsidR="00E576F6" w:rsidRPr="009B08FD" w:rsidRDefault="00E576F6" w:rsidP="00E576F6">
      <w:pPr>
        <w:spacing w:before="120" w:after="120" w:line="240" w:lineRule="auto"/>
        <w:ind w:firstLine="709"/>
        <w:jc w:val="both"/>
        <w:rPr>
          <w:rFonts w:ascii="Verdana" w:eastAsia="Calibri" w:hAnsi="Verdana" w:cs="Arial"/>
          <w:sz w:val="20"/>
          <w:szCs w:val="20"/>
          <w:lang w:val="es-ES_tradnl"/>
        </w:rPr>
      </w:pPr>
      <w:r w:rsidRPr="009B08FD">
        <w:rPr>
          <w:rFonts w:ascii="Verdana" w:eastAsia="Calibri" w:hAnsi="Verdana" w:cs="Arial"/>
          <w:sz w:val="20"/>
          <w:szCs w:val="20"/>
          <w:lang w:val="es-ES_tradnl"/>
        </w:rPr>
        <w:t>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2A92924" w14:textId="77777777" w:rsidR="00E576F6" w:rsidRPr="009B08FD" w:rsidRDefault="00E576F6" w:rsidP="00E576F6">
      <w:pPr>
        <w:spacing w:after="0"/>
        <w:jc w:val="both"/>
        <w:rPr>
          <w:rFonts w:ascii="Verdana" w:eastAsia="Aptos" w:hAnsi="Verdana" w:cs="Arial"/>
          <w:b/>
          <w:lang w:val="es-MX"/>
        </w:rPr>
      </w:pPr>
      <w:r w:rsidRPr="009B08FD">
        <w:rPr>
          <w:rFonts w:ascii="Verdana" w:eastAsia="Calibri" w:hAnsi="Verdana" w:cs="Arial"/>
          <w:b/>
          <w:lang w:val="es-MX"/>
        </w:rPr>
        <w:lastRenderedPageBreak/>
        <w:t xml:space="preserve">DOCUMENTOS TIPO – Inalterabilidad – Alcance - Información en corchetes y resaltado gris </w:t>
      </w:r>
    </w:p>
    <w:p w14:paraId="5E9C4D47" w14:textId="77777777" w:rsidR="00E576F6" w:rsidRPr="009B08FD" w:rsidRDefault="00E576F6" w:rsidP="00E576F6">
      <w:pPr>
        <w:spacing w:after="0"/>
        <w:jc w:val="both"/>
        <w:rPr>
          <w:rFonts w:ascii="Verdana" w:eastAsia="Verdana" w:hAnsi="Verdana" w:cs="Verdana"/>
          <w:color w:val="7030A0"/>
          <w:sz w:val="20"/>
          <w:szCs w:val="20"/>
          <w:lang w:val="es-ES"/>
        </w:rPr>
      </w:pPr>
    </w:p>
    <w:p w14:paraId="2D4D78BB" w14:textId="77777777" w:rsidR="00E576F6" w:rsidRPr="009B08FD" w:rsidRDefault="00E576F6" w:rsidP="00E576F6">
      <w:pPr>
        <w:spacing w:line="240" w:lineRule="auto"/>
        <w:jc w:val="both"/>
        <w:rPr>
          <w:rFonts w:ascii="Verdana" w:eastAsia="Calibri" w:hAnsi="Verdana" w:cs="Arial"/>
          <w:sz w:val="20"/>
          <w:szCs w:val="20"/>
          <w:lang w:val="es-MX"/>
        </w:rPr>
      </w:pPr>
      <w:r w:rsidRPr="009B08FD">
        <w:rPr>
          <w:rFonts w:ascii="Verdana" w:eastAsia="Calibri" w:hAnsi="Verdana" w:cs="Arial"/>
          <w:sz w:val="20"/>
          <w:szCs w:val="20"/>
          <w:lang w:val="es-ES"/>
        </w:rPr>
        <w:t xml:space="preserve">[…] </w:t>
      </w:r>
      <w:r w:rsidRPr="009B08F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9B08FD">
        <w:rPr>
          <w:rFonts w:ascii="Verdana" w:eastAsia="Aptos" w:hAnsi="Verdana" w:cs="Arial"/>
          <w:sz w:val="20"/>
          <w:szCs w:val="20"/>
        </w:rPr>
        <w:t>–[</w:t>
      </w:r>
      <w:r w:rsidRPr="009B08FD">
        <w:rPr>
          <w:rFonts w:ascii="Verdana" w:eastAsia="Aptos" w:hAnsi="Verdana" w:cs="Arial"/>
          <w:sz w:val="20"/>
          <w:szCs w:val="20"/>
          <w:highlight w:val="lightGray"/>
        </w:rPr>
        <w:t>texto de ejemplo</w:t>
      </w:r>
      <w:r w:rsidRPr="009B08FD">
        <w:rPr>
          <w:rFonts w:ascii="Verdana" w:eastAsia="Aptos" w:hAnsi="Verdana" w:cs="Arial"/>
          <w:sz w:val="20"/>
          <w:szCs w:val="20"/>
        </w:rPr>
        <w:t xml:space="preserve">]– </w:t>
      </w:r>
      <w:r w:rsidRPr="009B08F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01D72E8" w14:textId="77777777" w:rsidR="00E576F6" w:rsidRPr="009B08FD" w:rsidRDefault="00E576F6" w:rsidP="00E576F6">
      <w:pPr>
        <w:spacing w:line="240" w:lineRule="auto"/>
        <w:jc w:val="both"/>
        <w:rPr>
          <w:rFonts w:ascii="Verdana" w:eastAsia="Aptos" w:hAnsi="Verdana" w:cs="Times New Roman"/>
          <w:kern w:val="2"/>
          <w:lang w:val="es-MX"/>
          <w14:ligatures w14:val="standardContextual"/>
        </w:rPr>
      </w:pPr>
      <w:r w:rsidRPr="009B08FD">
        <w:rPr>
          <w:rFonts w:ascii="Verdana" w:eastAsia="Calibri" w:hAnsi="Verdana" w:cs="Arial"/>
          <w:sz w:val="20"/>
          <w:szCs w:val="20"/>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licitación de obra pública de infraestructura de agua potable y saneamiento básico dispone lo siguiente: </w:t>
      </w:r>
      <w:r w:rsidRPr="009B08FD">
        <w:rPr>
          <w:rFonts w:ascii="Verdana" w:eastAsia="Calibri" w:hAnsi="Verdana" w:cs="Arial"/>
          <w:i/>
          <w:iCs/>
          <w:sz w:val="20"/>
          <w:szCs w:val="20"/>
          <w:lang w:val="es-MX"/>
        </w:rPr>
        <w:t>“</w:t>
      </w:r>
      <w:r w:rsidRPr="009B08FD">
        <w:rPr>
          <w:rFonts w:ascii="Verdana" w:eastAsia="Aptos" w:hAnsi="Verdana" w:cs="Times New Roman"/>
          <w:i/>
          <w:iCs/>
          <w:kern w:val="2"/>
          <w:sz w:val="20"/>
          <w:szCs w:val="20"/>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9B08FD">
        <w:rPr>
          <w:rFonts w:ascii="Verdana" w:eastAsia="Aptos" w:hAnsi="Verdana" w:cs="Times New Roman"/>
          <w:kern w:val="2"/>
          <w:lang w:val="es-MX"/>
          <w14:ligatures w14:val="standardContextual"/>
        </w:rPr>
        <w:t xml:space="preserve"> […]</w:t>
      </w:r>
    </w:p>
    <w:p w14:paraId="54CDE102" w14:textId="77777777" w:rsidR="00E576F6" w:rsidRPr="009B08FD" w:rsidRDefault="00E576F6" w:rsidP="00E576F6">
      <w:pPr>
        <w:spacing w:after="0"/>
        <w:jc w:val="both"/>
        <w:rPr>
          <w:rFonts w:ascii="Verdana" w:eastAsia="Verdana" w:hAnsi="Verdana" w:cs="Verdana"/>
          <w:color w:val="7030A0"/>
          <w:sz w:val="20"/>
          <w:szCs w:val="20"/>
          <w:lang w:val="es-MX"/>
        </w:rPr>
      </w:pPr>
    </w:p>
    <w:p w14:paraId="793DE270" w14:textId="77777777" w:rsidR="00E576F6" w:rsidRPr="009B08FD" w:rsidRDefault="00E576F6" w:rsidP="00E576F6">
      <w:pPr>
        <w:tabs>
          <w:tab w:val="left" w:pos="-142"/>
        </w:tabs>
        <w:autoSpaceDE w:val="0"/>
        <w:autoSpaceDN w:val="0"/>
        <w:adjustRightInd w:val="0"/>
        <w:spacing w:after="0"/>
        <w:jc w:val="both"/>
        <w:rPr>
          <w:rFonts w:ascii="Verdana" w:eastAsia="Calibri" w:hAnsi="Verdana" w:cs="Arial"/>
          <w:b/>
          <w:bCs/>
          <w:lang w:val="es-ES_tradnl" w:eastAsia="es-ES"/>
        </w:rPr>
      </w:pPr>
      <w:r w:rsidRPr="009B08FD">
        <w:rPr>
          <w:rFonts w:ascii="Verdana" w:eastAsia="Calibri" w:hAnsi="Verdana" w:cs="Arial"/>
          <w:b/>
          <w:bCs/>
          <w:lang w:val="es-ES_tradnl" w:eastAsia="es-ES"/>
        </w:rPr>
        <w:t xml:space="preserve">DOCUMENTOS TIPO </w:t>
      </w:r>
      <w:bookmarkStart w:id="1" w:name="_Hlk39666823"/>
      <w:r w:rsidRPr="009B08FD">
        <w:rPr>
          <w:rFonts w:ascii="Verdana" w:eastAsia="Calibri" w:hAnsi="Verdana" w:cs="Arial"/>
          <w:b/>
          <w:lang w:val="x-none" w:eastAsia="es-ES"/>
        </w:rPr>
        <w:t>–</w:t>
      </w:r>
      <w:bookmarkEnd w:id="1"/>
      <w:r w:rsidRPr="009B08FD">
        <w:rPr>
          <w:rFonts w:ascii="Verdana" w:eastAsia="Calibri" w:hAnsi="Verdana" w:cs="Arial"/>
          <w:b/>
          <w:bCs/>
          <w:lang w:val="es-ES_tradnl" w:eastAsia="es-ES"/>
        </w:rPr>
        <w:t xml:space="preserve"> Inalterabilidad </w:t>
      </w:r>
      <w:r w:rsidRPr="009B08FD">
        <w:rPr>
          <w:rFonts w:ascii="Verdana" w:eastAsia="Calibri" w:hAnsi="Verdana" w:cs="Arial"/>
          <w:b/>
          <w:lang w:val="x-none" w:eastAsia="es-ES"/>
        </w:rPr>
        <w:t>–</w:t>
      </w:r>
      <w:r w:rsidRPr="009B08FD">
        <w:rPr>
          <w:rFonts w:ascii="Verdana" w:eastAsia="Calibri" w:hAnsi="Verdana" w:cs="Arial"/>
          <w:b/>
          <w:bCs/>
          <w:lang w:val="es-ES_tradnl" w:eastAsia="es-ES"/>
        </w:rPr>
        <w:t xml:space="preserve"> Prevalencia del derecho sustancial</w:t>
      </w:r>
    </w:p>
    <w:p w14:paraId="5624E549" w14:textId="77777777" w:rsidR="00E576F6" w:rsidRPr="009B08FD" w:rsidRDefault="00E576F6" w:rsidP="00E576F6">
      <w:pPr>
        <w:spacing w:after="0"/>
        <w:jc w:val="both"/>
        <w:rPr>
          <w:rFonts w:ascii="Verdana" w:eastAsia="Verdana" w:hAnsi="Verdana" w:cs="Verdana"/>
          <w:color w:val="7030A0"/>
          <w:sz w:val="20"/>
          <w:szCs w:val="20"/>
          <w:lang w:val="es-ES_tradnl"/>
        </w:rPr>
      </w:pPr>
    </w:p>
    <w:p w14:paraId="607D126F" w14:textId="77777777" w:rsidR="00E576F6" w:rsidRPr="009B08FD" w:rsidRDefault="00E576F6" w:rsidP="00E576F6">
      <w:pPr>
        <w:spacing w:before="120" w:after="120" w:line="240" w:lineRule="auto"/>
        <w:jc w:val="both"/>
        <w:rPr>
          <w:rFonts w:ascii="Verdana" w:eastAsia="Calibri" w:hAnsi="Verdana" w:cs="Arial"/>
          <w:sz w:val="20"/>
          <w:szCs w:val="20"/>
          <w:lang w:val="es-MX"/>
        </w:rPr>
      </w:pPr>
      <w:r w:rsidRPr="009B08FD">
        <w:rPr>
          <w:rFonts w:ascii="Verdana" w:eastAsia="Calibri" w:hAnsi="Verdana" w:cs="Arial"/>
          <w:sz w:val="20"/>
          <w:szCs w:val="20"/>
          <w:lang w:val="es-MX"/>
        </w:rPr>
        <w:t xml:space="preserve">[…] 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9392243" w14:textId="77777777" w:rsidR="00E576F6" w:rsidRPr="009B08FD" w:rsidRDefault="00E576F6" w:rsidP="00E576F6">
      <w:pPr>
        <w:spacing w:before="120" w:line="240" w:lineRule="auto"/>
        <w:jc w:val="both"/>
        <w:rPr>
          <w:rFonts w:ascii="Verdana" w:eastAsia="Aptos" w:hAnsi="Verdana" w:cs="Arial"/>
          <w:sz w:val="20"/>
          <w:szCs w:val="20"/>
        </w:rPr>
      </w:pPr>
      <w:r w:rsidRPr="009B08FD">
        <w:rPr>
          <w:rFonts w:ascii="Verdana" w:eastAsia="Aptos" w:hAnsi="Verdana" w:cs="Arial"/>
          <w:sz w:val="20"/>
          <w:szCs w:val="20"/>
        </w:rPr>
        <w:t xml:space="preserve">En relación con el principio constitucional </w:t>
      </w:r>
      <w:r w:rsidRPr="009B08FD">
        <w:rPr>
          <w:rFonts w:ascii="Verdana" w:eastAsia="Aptos" w:hAnsi="Verdana" w:cs="Arial"/>
          <w:i/>
          <w:iCs/>
          <w:sz w:val="20"/>
          <w:szCs w:val="20"/>
        </w:rPr>
        <w:t>sub examine</w:t>
      </w:r>
      <w:r w:rsidRPr="009B08FD">
        <w:rPr>
          <w:rFonts w:ascii="Verdana" w:eastAsia="Aptos" w:hAnsi="Verdana" w:cs="Arial"/>
          <w:sz w:val="20"/>
          <w:szCs w:val="20"/>
        </w:rPr>
        <w:t xml:space="preserve">,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 </w:t>
      </w:r>
    </w:p>
    <w:p w14:paraId="5FE43A6E" w14:textId="77777777" w:rsidR="00E576F6" w:rsidRPr="009B08FD" w:rsidRDefault="00E576F6" w:rsidP="00E576F6">
      <w:pPr>
        <w:spacing w:before="120" w:after="120" w:line="240" w:lineRule="auto"/>
        <w:jc w:val="both"/>
        <w:rPr>
          <w:rFonts w:ascii="Verdana" w:eastAsia="Calibri" w:hAnsi="Verdana" w:cs="Arial"/>
          <w:sz w:val="20"/>
          <w:szCs w:val="20"/>
          <w:lang w:val="es-MX"/>
        </w:rPr>
      </w:pPr>
      <w:r w:rsidRPr="009B08FD">
        <w:rPr>
          <w:rFonts w:ascii="Verdana" w:eastAsia="Calibri" w:hAnsi="Verdana" w:cs="Arial"/>
          <w:sz w:val="20"/>
          <w:szCs w:val="20"/>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w:t>
      </w:r>
      <w:r w:rsidRPr="009B08FD">
        <w:rPr>
          <w:rFonts w:ascii="Verdana" w:eastAsia="Calibri" w:hAnsi="Verdana" w:cs="Arial"/>
          <w:sz w:val="20"/>
          <w:szCs w:val="20"/>
          <w:lang w:val="es-MX"/>
        </w:rPr>
        <w:lastRenderedPageBreak/>
        <w:t>contenido esencial y, mucho menos, las obligaciones, deberes y derechos que se derivan para las partes contratantes […]</w:t>
      </w:r>
    </w:p>
    <w:p w14:paraId="51A282D9" w14:textId="77777777" w:rsidR="00E576F6" w:rsidRPr="009B08FD" w:rsidRDefault="00E576F6" w:rsidP="00E576F6">
      <w:pPr>
        <w:spacing w:after="0"/>
        <w:jc w:val="both"/>
        <w:rPr>
          <w:rFonts w:ascii="Verdana" w:eastAsia="Verdana" w:hAnsi="Verdana" w:cs="Verdana"/>
          <w:color w:val="7030A0"/>
          <w:sz w:val="20"/>
          <w:szCs w:val="20"/>
          <w:lang w:val="es-MX"/>
        </w:rPr>
      </w:pPr>
    </w:p>
    <w:p w14:paraId="6282A675" w14:textId="77777777" w:rsidR="00E576F6" w:rsidRPr="009B08FD" w:rsidRDefault="00E576F6" w:rsidP="00E576F6">
      <w:pPr>
        <w:spacing w:after="0"/>
        <w:jc w:val="both"/>
        <w:rPr>
          <w:rFonts w:ascii="Verdana" w:eastAsia="Verdana" w:hAnsi="Verdana" w:cs="Verdana"/>
          <w:color w:val="7030A0"/>
          <w:sz w:val="20"/>
          <w:szCs w:val="20"/>
          <w:lang w:val="es-MX"/>
        </w:rPr>
      </w:pPr>
    </w:p>
    <w:p w14:paraId="4938B85C" w14:textId="77777777" w:rsidR="00E576F6" w:rsidRPr="009B08FD" w:rsidRDefault="00E576F6" w:rsidP="00E576F6">
      <w:pPr>
        <w:spacing w:after="0"/>
        <w:jc w:val="both"/>
        <w:rPr>
          <w:rFonts w:ascii="Verdana" w:eastAsia="Verdana" w:hAnsi="Verdana" w:cs="Verdana"/>
          <w:color w:val="7030A0"/>
          <w:sz w:val="20"/>
          <w:szCs w:val="20"/>
          <w:lang w:val="es-MX"/>
        </w:rPr>
      </w:pPr>
    </w:p>
    <w:p w14:paraId="200583CE" w14:textId="77777777" w:rsidR="00E576F6" w:rsidRPr="009B08FD" w:rsidRDefault="00E576F6" w:rsidP="00E576F6">
      <w:pPr>
        <w:spacing w:after="0"/>
        <w:jc w:val="both"/>
        <w:rPr>
          <w:rFonts w:ascii="Verdana" w:eastAsia="Verdana" w:hAnsi="Verdana" w:cs="Verdana"/>
          <w:color w:val="7030A0"/>
          <w:sz w:val="20"/>
          <w:szCs w:val="20"/>
          <w:lang w:val="es-MX"/>
        </w:rPr>
      </w:pPr>
    </w:p>
    <w:p w14:paraId="0E9E3C46" w14:textId="77777777" w:rsidR="00E576F6" w:rsidRPr="009B08FD" w:rsidRDefault="00E576F6" w:rsidP="00E576F6">
      <w:pPr>
        <w:spacing w:after="0"/>
        <w:jc w:val="both"/>
        <w:rPr>
          <w:rFonts w:ascii="Verdana" w:eastAsia="Verdana" w:hAnsi="Verdana" w:cs="Verdana"/>
          <w:color w:val="7030A0"/>
          <w:sz w:val="20"/>
          <w:szCs w:val="20"/>
          <w:lang w:val="es-MX"/>
        </w:rPr>
      </w:pPr>
    </w:p>
    <w:p w14:paraId="677AF303" w14:textId="77777777" w:rsidR="00E576F6" w:rsidRPr="009B08FD" w:rsidRDefault="00E576F6" w:rsidP="00E576F6">
      <w:pPr>
        <w:spacing w:after="0"/>
        <w:jc w:val="both"/>
        <w:rPr>
          <w:rFonts w:ascii="Verdana" w:eastAsia="Verdana" w:hAnsi="Verdana" w:cs="Verdana"/>
          <w:color w:val="7030A0"/>
          <w:sz w:val="20"/>
          <w:szCs w:val="20"/>
          <w:lang w:val="es-MX"/>
        </w:rPr>
      </w:pPr>
    </w:p>
    <w:p w14:paraId="72C9B305" w14:textId="77777777" w:rsidR="00E576F6" w:rsidRPr="009B08FD" w:rsidRDefault="00E576F6" w:rsidP="00E576F6">
      <w:pPr>
        <w:spacing w:after="0"/>
        <w:jc w:val="both"/>
        <w:rPr>
          <w:rFonts w:ascii="Verdana" w:eastAsia="Verdana" w:hAnsi="Verdana" w:cs="Verdana"/>
          <w:color w:val="7030A0"/>
          <w:sz w:val="20"/>
          <w:szCs w:val="20"/>
          <w:lang w:val="es-MX"/>
        </w:rPr>
      </w:pPr>
    </w:p>
    <w:p w14:paraId="3EE5CD77" w14:textId="77777777" w:rsidR="00E576F6" w:rsidRPr="009B08FD" w:rsidRDefault="00E576F6" w:rsidP="00E576F6">
      <w:pPr>
        <w:spacing w:after="0"/>
        <w:jc w:val="both"/>
        <w:rPr>
          <w:rFonts w:ascii="Verdana" w:eastAsia="Verdana" w:hAnsi="Verdana" w:cs="Verdana"/>
          <w:color w:val="7030A0"/>
          <w:sz w:val="20"/>
          <w:szCs w:val="20"/>
          <w:lang w:val="es-MX"/>
        </w:rPr>
      </w:pPr>
    </w:p>
    <w:p w14:paraId="11081172" w14:textId="77777777" w:rsidR="00E576F6" w:rsidRPr="009B08FD" w:rsidRDefault="00E576F6" w:rsidP="00E576F6">
      <w:pPr>
        <w:spacing w:after="0"/>
        <w:jc w:val="both"/>
        <w:rPr>
          <w:rFonts w:ascii="Verdana" w:eastAsia="Verdana" w:hAnsi="Verdana" w:cs="Verdana"/>
          <w:color w:val="7030A0"/>
          <w:sz w:val="20"/>
          <w:szCs w:val="20"/>
          <w:lang w:val="es-MX"/>
        </w:rPr>
      </w:pPr>
    </w:p>
    <w:p w14:paraId="7D91F344" w14:textId="77777777" w:rsidR="00E576F6" w:rsidRPr="009B08FD" w:rsidRDefault="00E576F6" w:rsidP="00E576F6">
      <w:pPr>
        <w:spacing w:after="0"/>
        <w:jc w:val="both"/>
        <w:rPr>
          <w:rFonts w:ascii="Verdana" w:eastAsia="Verdana" w:hAnsi="Verdana" w:cs="Verdana"/>
          <w:color w:val="7030A0"/>
          <w:sz w:val="20"/>
          <w:szCs w:val="20"/>
          <w:lang w:val="es-MX"/>
        </w:rPr>
      </w:pPr>
    </w:p>
    <w:p w14:paraId="632E6206" w14:textId="77777777" w:rsidR="00E576F6" w:rsidRPr="009B08FD" w:rsidRDefault="00E576F6" w:rsidP="00E576F6">
      <w:pPr>
        <w:spacing w:after="0"/>
        <w:jc w:val="both"/>
        <w:rPr>
          <w:rFonts w:ascii="Verdana" w:eastAsia="Verdana" w:hAnsi="Verdana" w:cs="Verdana"/>
          <w:color w:val="7030A0"/>
          <w:sz w:val="20"/>
          <w:szCs w:val="20"/>
          <w:lang w:val="es-MX"/>
        </w:rPr>
      </w:pPr>
    </w:p>
    <w:p w14:paraId="057376CC" w14:textId="77777777" w:rsidR="00E576F6" w:rsidRPr="009B08FD" w:rsidRDefault="00E576F6" w:rsidP="00E576F6">
      <w:pPr>
        <w:spacing w:after="0"/>
        <w:jc w:val="both"/>
        <w:rPr>
          <w:rFonts w:ascii="Verdana" w:eastAsia="Verdana" w:hAnsi="Verdana" w:cs="Verdana"/>
          <w:color w:val="7030A0"/>
          <w:sz w:val="20"/>
          <w:szCs w:val="20"/>
          <w:lang w:val="es-MX"/>
        </w:rPr>
      </w:pPr>
    </w:p>
    <w:p w14:paraId="39A111D4" w14:textId="77777777" w:rsidR="00E576F6" w:rsidRPr="009B08FD" w:rsidRDefault="00E576F6" w:rsidP="00E576F6">
      <w:pPr>
        <w:spacing w:after="0"/>
        <w:jc w:val="both"/>
        <w:rPr>
          <w:rFonts w:ascii="Verdana" w:eastAsia="Verdana" w:hAnsi="Verdana" w:cs="Verdana"/>
          <w:color w:val="7030A0"/>
          <w:sz w:val="20"/>
          <w:szCs w:val="20"/>
          <w:lang w:val="es-MX"/>
        </w:rPr>
      </w:pPr>
    </w:p>
    <w:p w14:paraId="7335C1D0" w14:textId="77777777" w:rsidR="00E576F6" w:rsidRPr="009B08FD" w:rsidRDefault="00E576F6" w:rsidP="00E576F6">
      <w:pPr>
        <w:spacing w:after="0"/>
        <w:jc w:val="both"/>
        <w:rPr>
          <w:rFonts w:ascii="Verdana" w:eastAsia="Verdana" w:hAnsi="Verdana" w:cs="Verdana"/>
          <w:color w:val="7030A0"/>
          <w:sz w:val="20"/>
          <w:szCs w:val="20"/>
          <w:lang w:val="es-MX"/>
        </w:rPr>
      </w:pPr>
    </w:p>
    <w:p w14:paraId="7059338F" w14:textId="77777777" w:rsidR="00E576F6" w:rsidRPr="009B08FD" w:rsidRDefault="00E576F6" w:rsidP="00E576F6">
      <w:pPr>
        <w:spacing w:after="0"/>
        <w:jc w:val="both"/>
        <w:rPr>
          <w:rFonts w:ascii="Verdana" w:eastAsia="Verdana" w:hAnsi="Verdana" w:cs="Verdana"/>
          <w:color w:val="7030A0"/>
          <w:sz w:val="20"/>
          <w:szCs w:val="20"/>
          <w:lang w:val="es-MX"/>
        </w:rPr>
      </w:pPr>
    </w:p>
    <w:p w14:paraId="291BDD7A" w14:textId="77777777" w:rsidR="00E576F6" w:rsidRPr="009B08FD" w:rsidRDefault="00E576F6" w:rsidP="00E576F6">
      <w:pPr>
        <w:spacing w:after="0"/>
        <w:jc w:val="both"/>
        <w:rPr>
          <w:rFonts w:ascii="Verdana" w:eastAsia="Verdana" w:hAnsi="Verdana" w:cs="Verdana"/>
          <w:color w:val="7030A0"/>
          <w:sz w:val="20"/>
          <w:szCs w:val="20"/>
          <w:lang w:val="es-MX"/>
        </w:rPr>
      </w:pPr>
    </w:p>
    <w:p w14:paraId="2D0C53C8" w14:textId="77777777" w:rsidR="00E576F6" w:rsidRPr="009B08FD" w:rsidRDefault="00E576F6" w:rsidP="00E576F6">
      <w:pPr>
        <w:spacing w:after="0"/>
        <w:jc w:val="both"/>
        <w:rPr>
          <w:rFonts w:ascii="Verdana" w:eastAsia="Verdana" w:hAnsi="Verdana" w:cs="Verdana"/>
          <w:color w:val="7030A0"/>
          <w:sz w:val="20"/>
          <w:szCs w:val="20"/>
          <w:lang w:val="es-MX"/>
        </w:rPr>
      </w:pPr>
    </w:p>
    <w:p w14:paraId="4CF6FDEA" w14:textId="77777777" w:rsidR="00E576F6" w:rsidRPr="009B08FD" w:rsidRDefault="00E576F6" w:rsidP="00E576F6">
      <w:pPr>
        <w:spacing w:after="0"/>
        <w:jc w:val="both"/>
        <w:rPr>
          <w:rFonts w:ascii="Verdana" w:eastAsia="Verdana" w:hAnsi="Verdana" w:cs="Verdana"/>
          <w:color w:val="7030A0"/>
          <w:sz w:val="20"/>
          <w:szCs w:val="20"/>
          <w:lang w:val="es-MX"/>
        </w:rPr>
      </w:pPr>
    </w:p>
    <w:p w14:paraId="3A77E72E" w14:textId="77777777" w:rsidR="00E576F6" w:rsidRPr="009B08FD" w:rsidRDefault="00E576F6" w:rsidP="00E576F6">
      <w:pPr>
        <w:spacing w:after="0"/>
        <w:jc w:val="both"/>
        <w:rPr>
          <w:rFonts w:ascii="Verdana" w:eastAsia="Verdana" w:hAnsi="Verdana" w:cs="Verdana"/>
          <w:color w:val="7030A0"/>
          <w:sz w:val="20"/>
          <w:szCs w:val="20"/>
          <w:lang w:val="es-MX"/>
        </w:rPr>
      </w:pPr>
    </w:p>
    <w:p w14:paraId="24EC9C24" w14:textId="77777777" w:rsidR="00E576F6" w:rsidRPr="009B08FD" w:rsidRDefault="00E576F6" w:rsidP="00E576F6">
      <w:pPr>
        <w:spacing w:after="0"/>
        <w:jc w:val="both"/>
        <w:rPr>
          <w:rFonts w:ascii="Verdana" w:eastAsia="Verdana" w:hAnsi="Verdana" w:cs="Verdana"/>
          <w:color w:val="7030A0"/>
          <w:sz w:val="20"/>
          <w:szCs w:val="20"/>
          <w:lang w:val="es-MX"/>
        </w:rPr>
      </w:pPr>
    </w:p>
    <w:p w14:paraId="242ECF0C" w14:textId="77777777" w:rsidR="00E576F6" w:rsidRPr="009B08FD" w:rsidRDefault="00E576F6" w:rsidP="00E576F6">
      <w:pPr>
        <w:spacing w:after="0"/>
        <w:jc w:val="both"/>
        <w:rPr>
          <w:rFonts w:ascii="Verdana" w:eastAsia="Verdana" w:hAnsi="Verdana" w:cs="Verdana"/>
          <w:color w:val="7030A0"/>
          <w:sz w:val="20"/>
          <w:szCs w:val="20"/>
          <w:lang w:val="es-MX"/>
        </w:rPr>
      </w:pPr>
    </w:p>
    <w:p w14:paraId="32C9BB27" w14:textId="77777777" w:rsidR="00E576F6" w:rsidRPr="009B08FD" w:rsidRDefault="00E576F6" w:rsidP="00E576F6">
      <w:pPr>
        <w:spacing w:after="0"/>
        <w:jc w:val="both"/>
        <w:rPr>
          <w:rFonts w:ascii="Verdana" w:eastAsia="Verdana" w:hAnsi="Verdana" w:cs="Verdana"/>
          <w:color w:val="7030A0"/>
          <w:sz w:val="20"/>
          <w:szCs w:val="20"/>
          <w:lang w:val="es-MX"/>
        </w:rPr>
      </w:pPr>
    </w:p>
    <w:p w14:paraId="001D9F10" w14:textId="77777777" w:rsidR="00E576F6" w:rsidRPr="009B08FD" w:rsidRDefault="00E576F6" w:rsidP="00E576F6">
      <w:pPr>
        <w:spacing w:after="0"/>
        <w:jc w:val="both"/>
        <w:rPr>
          <w:rFonts w:ascii="Verdana" w:eastAsia="Verdana" w:hAnsi="Verdana" w:cs="Verdana"/>
          <w:color w:val="7030A0"/>
          <w:sz w:val="20"/>
          <w:szCs w:val="20"/>
          <w:lang w:val="es-MX"/>
        </w:rPr>
      </w:pPr>
    </w:p>
    <w:p w14:paraId="0B6BDEC4" w14:textId="77777777" w:rsidR="00E576F6" w:rsidRPr="009B08FD" w:rsidRDefault="00E576F6" w:rsidP="00E576F6">
      <w:pPr>
        <w:spacing w:after="0"/>
        <w:jc w:val="both"/>
        <w:rPr>
          <w:rFonts w:ascii="Verdana" w:eastAsia="Verdana" w:hAnsi="Verdana" w:cs="Verdana"/>
          <w:color w:val="7030A0"/>
          <w:sz w:val="20"/>
          <w:szCs w:val="20"/>
          <w:lang w:val="es-MX"/>
        </w:rPr>
      </w:pPr>
    </w:p>
    <w:p w14:paraId="444DB04A" w14:textId="77777777" w:rsidR="00E576F6" w:rsidRPr="009B08FD" w:rsidRDefault="00E576F6" w:rsidP="00E576F6">
      <w:pPr>
        <w:spacing w:after="0"/>
        <w:jc w:val="both"/>
        <w:rPr>
          <w:rFonts w:ascii="Verdana" w:eastAsia="Verdana" w:hAnsi="Verdana" w:cs="Verdana"/>
          <w:color w:val="7030A0"/>
          <w:sz w:val="20"/>
          <w:szCs w:val="20"/>
          <w:lang w:val="es-MX"/>
        </w:rPr>
      </w:pPr>
    </w:p>
    <w:p w14:paraId="7370D9BE" w14:textId="77777777" w:rsidR="00E576F6" w:rsidRPr="009B08FD" w:rsidRDefault="00E576F6" w:rsidP="00E576F6">
      <w:pPr>
        <w:spacing w:after="0"/>
        <w:jc w:val="both"/>
        <w:rPr>
          <w:rFonts w:ascii="Verdana" w:eastAsia="Verdana" w:hAnsi="Verdana" w:cs="Verdana"/>
          <w:color w:val="7030A0"/>
          <w:sz w:val="20"/>
          <w:szCs w:val="20"/>
          <w:lang w:val="es-MX"/>
        </w:rPr>
      </w:pPr>
    </w:p>
    <w:p w14:paraId="4B5E3AE5" w14:textId="77777777" w:rsidR="00E576F6" w:rsidRPr="009B08FD" w:rsidRDefault="00E576F6" w:rsidP="00E576F6">
      <w:pPr>
        <w:spacing w:after="0"/>
        <w:jc w:val="both"/>
        <w:rPr>
          <w:rFonts w:ascii="Verdana" w:eastAsia="Verdana" w:hAnsi="Verdana" w:cs="Verdana"/>
          <w:color w:val="7030A0"/>
          <w:sz w:val="20"/>
          <w:szCs w:val="20"/>
          <w:lang w:val="es-MX"/>
        </w:rPr>
      </w:pPr>
    </w:p>
    <w:p w14:paraId="79063A2E" w14:textId="77777777" w:rsidR="00E576F6" w:rsidRPr="009B08FD" w:rsidRDefault="00E576F6" w:rsidP="00E576F6">
      <w:pPr>
        <w:spacing w:after="0"/>
        <w:jc w:val="both"/>
        <w:rPr>
          <w:rFonts w:ascii="Verdana" w:eastAsia="Verdana" w:hAnsi="Verdana" w:cs="Verdana"/>
          <w:color w:val="7030A0"/>
          <w:sz w:val="20"/>
          <w:szCs w:val="20"/>
          <w:lang w:val="es-MX"/>
        </w:rPr>
      </w:pPr>
    </w:p>
    <w:p w14:paraId="7EF2F27D" w14:textId="77777777" w:rsidR="00E576F6" w:rsidRPr="009B08FD" w:rsidRDefault="00E576F6" w:rsidP="00E576F6">
      <w:pPr>
        <w:spacing w:after="0"/>
        <w:jc w:val="both"/>
        <w:rPr>
          <w:rFonts w:ascii="Verdana" w:eastAsia="Verdana" w:hAnsi="Verdana" w:cs="Verdana"/>
          <w:color w:val="7030A0"/>
          <w:sz w:val="20"/>
          <w:szCs w:val="20"/>
          <w:lang w:val="es-MX"/>
        </w:rPr>
      </w:pPr>
    </w:p>
    <w:p w14:paraId="494DA84F" w14:textId="77777777" w:rsidR="00E576F6" w:rsidRPr="009B08FD" w:rsidRDefault="00E576F6" w:rsidP="00E576F6">
      <w:pPr>
        <w:spacing w:after="0"/>
        <w:jc w:val="both"/>
        <w:rPr>
          <w:rFonts w:ascii="Verdana" w:eastAsia="Verdana" w:hAnsi="Verdana" w:cs="Verdana"/>
          <w:color w:val="7030A0"/>
          <w:sz w:val="20"/>
          <w:szCs w:val="20"/>
          <w:lang w:val="es-MX"/>
        </w:rPr>
      </w:pPr>
    </w:p>
    <w:p w14:paraId="433EC520" w14:textId="77777777" w:rsidR="00E576F6" w:rsidRPr="009B08FD" w:rsidRDefault="00E576F6" w:rsidP="00E576F6">
      <w:pPr>
        <w:spacing w:after="0"/>
        <w:jc w:val="both"/>
        <w:rPr>
          <w:rFonts w:ascii="Verdana" w:eastAsia="Verdana" w:hAnsi="Verdana" w:cs="Verdana"/>
          <w:color w:val="7030A0"/>
          <w:sz w:val="20"/>
          <w:szCs w:val="20"/>
          <w:lang w:val="es-MX"/>
        </w:rPr>
      </w:pPr>
    </w:p>
    <w:p w14:paraId="5A1D4214" w14:textId="77777777" w:rsidR="00E576F6" w:rsidRPr="009B08FD" w:rsidRDefault="00E576F6" w:rsidP="00E576F6">
      <w:pPr>
        <w:spacing w:after="0"/>
        <w:jc w:val="both"/>
        <w:rPr>
          <w:rFonts w:ascii="Verdana" w:eastAsia="Verdana" w:hAnsi="Verdana" w:cs="Verdana"/>
          <w:color w:val="7030A0"/>
          <w:sz w:val="20"/>
          <w:szCs w:val="20"/>
          <w:lang w:val="es-MX"/>
        </w:rPr>
      </w:pPr>
    </w:p>
    <w:p w14:paraId="2F7CD0DC" w14:textId="77777777" w:rsidR="00E576F6" w:rsidRPr="009B08FD" w:rsidRDefault="00E576F6" w:rsidP="00E576F6">
      <w:pPr>
        <w:spacing w:after="0"/>
        <w:jc w:val="both"/>
        <w:rPr>
          <w:rFonts w:ascii="Verdana" w:eastAsia="Verdana" w:hAnsi="Verdana" w:cs="Verdana"/>
          <w:color w:val="7030A0"/>
          <w:sz w:val="20"/>
          <w:szCs w:val="20"/>
          <w:lang w:val="es-MX"/>
        </w:rPr>
      </w:pPr>
    </w:p>
    <w:p w14:paraId="6265485C" w14:textId="77777777" w:rsidR="00E576F6" w:rsidRPr="009B08FD" w:rsidRDefault="00E576F6" w:rsidP="00E576F6">
      <w:pPr>
        <w:spacing w:after="0"/>
        <w:jc w:val="both"/>
        <w:rPr>
          <w:rFonts w:ascii="Verdana" w:eastAsia="Verdana" w:hAnsi="Verdana" w:cs="Verdana"/>
          <w:color w:val="7030A0"/>
          <w:sz w:val="20"/>
          <w:szCs w:val="20"/>
          <w:lang w:val="es-MX"/>
        </w:rPr>
      </w:pPr>
    </w:p>
    <w:p w14:paraId="6295D35A" w14:textId="77777777" w:rsidR="00E576F6" w:rsidRPr="009B08FD" w:rsidRDefault="00E576F6" w:rsidP="00E576F6">
      <w:pPr>
        <w:spacing w:after="0"/>
        <w:jc w:val="both"/>
        <w:rPr>
          <w:rFonts w:ascii="Verdana" w:eastAsia="Verdana" w:hAnsi="Verdana" w:cs="Verdana"/>
          <w:color w:val="7030A0"/>
          <w:sz w:val="20"/>
          <w:szCs w:val="20"/>
          <w:lang w:val="es-MX"/>
        </w:rPr>
      </w:pPr>
    </w:p>
    <w:p w14:paraId="28DA0D0C" w14:textId="77777777" w:rsidR="00E576F6" w:rsidRPr="009B08FD" w:rsidRDefault="00E576F6" w:rsidP="00E576F6">
      <w:pPr>
        <w:spacing w:after="0"/>
        <w:jc w:val="both"/>
        <w:rPr>
          <w:rFonts w:ascii="Verdana" w:eastAsia="Verdana" w:hAnsi="Verdana" w:cs="Verdana"/>
          <w:color w:val="7030A0"/>
          <w:sz w:val="20"/>
          <w:szCs w:val="20"/>
          <w:lang w:val="es-MX"/>
        </w:rPr>
      </w:pPr>
    </w:p>
    <w:p w14:paraId="503347AC" w14:textId="77777777" w:rsidR="00E576F6" w:rsidRPr="009B08FD" w:rsidRDefault="00E576F6" w:rsidP="00E576F6">
      <w:pPr>
        <w:spacing w:after="0"/>
        <w:jc w:val="both"/>
        <w:rPr>
          <w:rFonts w:ascii="Verdana" w:eastAsia="Verdana" w:hAnsi="Verdana" w:cs="Verdana"/>
          <w:color w:val="7030A0"/>
          <w:sz w:val="20"/>
          <w:szCs w:val="20"/>
          <w:lang w:val="es-MX"/>
        </w:rPr>
      </w:pPr>
    </w:p>
    <w:p w14:paraId="5A5161CE" w14:textId="77777777" w:rsidR="00E576F6" w:rsidRPr="009B08FD" w:rsidRDefault="00E576F6" w:rsidP="00E576F6">
      <w:pPr>
        <w:spacing w:after="0"/>
        <w:jc w:val="both"/>
        <w:rPr>
          <w:rFonts w:ascii="Verdana" w:eastAsia="Verdana" w:hAnsi="Verdana" w:cs="Verdana"/>
          <w:color w:val="7030A0"/>
          <w:sz w:val="20"/>
          <w:szCs w:val="20"/>
          <w:lang w:val="es-MX"/>
        </w:rPr>
      </w:pPr>
    </w:p>
    <w:p w14:paraId="7F22113F" w14:textId="77777777" w:rsidR="00E576F6" w:rsidRPr="009B08FD" w:rsidRDefault="00E576F6" w:rsidP="00E576F6">
      <w:pPr>
        <w:spacing w:after="0"/>
        <w:jc w:val="both"/>
        <w:rPr>
          <w:rFonts w:ascii="Verdana" w:eastAsia="Verdana" w:hAnsi="Verdana" w:cs="Verdana"/>
          <w:color w:val="7030A0"/>
          <w:sz w:val="20"/>
          <w:szCs w:val="20"/>
          <w:lang w:val="es-MX"/>
        </w:rPr>
      </w:pPr>
    </w:p>
    <w:p w14:paraId="58FC8FED" w14:textId="77777777" w:rsidR="00E576F6" w:rsidRPr="009B08FD" w:rsidRDefault="00E576F6" w:rsidP="00E576F6">
      <w:pPr>
        <w:spacing w:after="0"/>
        <w:jc w:val="both"/>
        <w:rPr>
          <w:rFonts w:ascii="Verdana" w:eastAsia="Verdana" w:hAnsi="Verdana" w:cs="Verdana"/>
          <w:color w:val="7030A0"/>
          <w:sz w:val="20"/>
          <w:szCs w:val="20"/>
          <w:lang w:val="es-MX"/>
        </w:rPr>
      </w:pPr>
    </w:p>
    <w:p w14:paraId="6C2A629E" w14:textId="3104BD3F" w:rsidR="00E576F6" w:rsidRPr="009B08FD" w:rsidRDefault="00E576F6" w:rsidP="00E576F6">
      <w:pPr>
        <w:spacing w:after="0"/>
        <w:rPr>
          <w:rFonts w:ascii="Verdana" w:hAnsi="Verdana"/>
        </w:rPr>
      </w:pPr>
      <w:r w:rsidRPr="009B08FD">
        <w:rPr>
          <w:rFonts w:ascii="Verdana" w:hAnsi="Verdana"/>
        </w:rPr>
        <w:lastRenderedPageBreak/>
        <w:t xml:space="preserve">Bogotá D.C., </w:t>
      </w:r>
      <w:r w:rsidR="002B796F">
        <w:rPr>
          <w:rFonts w:ascii="Verdana" w:hAnsi="Verdana"/>
        </w:rPr>
        <w:t>15 Mayo 2026</w:t>
      </w:r>
    </w:p>
    <w:p w14:paraId="31163A57" w14:textId="131B30B7" w:rsidR="00E576F6" w:rsidRPr="009B08FD" w:rsidRDefault="005B6D82" w:rsidP="00E576F6">
      <w:pPr>
        <w:spacing w:after="0"/>
        <w:rPr>
          <w:rFonts w:ascii="Verdana" w:hAnsi="Verdana"/>
          <w:lang w:val="es-ES"/>
        </w:rPr>
      </w:pPr>
      <w:r w:rsidRPr="005B6D82">
        <w:rPr>
          <w:rFonts w:ascii="Verdana" w:hAnsi="Verdana"/>
          <w:noProof/>
          <w:lang w:val="es-ES"/>
        </w:rPr>
        <w:drawing>
          <wp:anchor distT="0" distB="0" distL="114300" distR="114300" simplePos="0" relativeHeight="251659264" behindDoc="1" locked="0" layoutInCell="1" allowOverlap="1" wp14:anchorId="1528A251" wp14:editId="24FE7E6E">
            <wp:simplePos x="0" y="0"/>
            <wp:positionH relativeFrom="column">
              <wp:posOffset>3086017</wp:posOffset>
            </wp:positionH>
            <wp:positionV relativeFrom="paragraph">
              <wp:posOffset>112450</wp:posOffset>
            </wp:positionV>
            <wp:extent cx="2378408" cy="667909"/>
            <wp:effectExtent l="0" t="0" r="3175" b="0"/>
            <wp:wrapNone/>
            <wp:docPr id="7892364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236434" name=""/>
                    <pic:cNvPicPr/>
                  </pic:nvPicPr>
                  <pic:blipFill>
                    <a:blip r:embed="rId10">
                      <a:extLst>
                        <a:ext uri="{28A0092B-C50C-407E-A947-70E740481C1C}">
                          <a14:useLocalDpi xmlns:a14="http://schemas.microsoft.com/office/drawing/2010/main" val="0"/>
                        </a:ext>
                      </a:extLst>
                    </a:blip>
                    <a:stretch>
                      <a:fillRect/>
                    </a:stretch>
                  </pic:blipFill>
                  <pic:spPr>
                    <a:xfrm>
                      <a:off x="0" y="0"/>
                      <a:ext cx="2378408" cy="667909"/>
                    </a:xfrm>
                    <a:prstGeom prst="rect">
                      <a:avLst/>
                    </a:prstGeom>
                  </pic:spPr>
                </pic:pic>
              </a:graphicData>
            </a:graphic>
            <wp14:sizeRelH relativeFrom="margin">
              <wp14:pctWidth>0</wp14:pctWidth>
            </wp14:sizeRelH>
            <wp14:sizeRelV relativeFrom="margin">
              <wp14:pctHeight>0</wp14:pctHeight>
            </wp14:sizeRelV>
          </wp:anchor>
        </w:drawing>
      </w:r>
    </w:p>
    <w:p w14:paraId="3CC8E7A9" w14:textId="77777777" w:rsidR="00E576F6" w:rsidRPr="009B08FD" w:rsidRDefault="00E576F6" w:rsidP="00E576F6">
      <w:pPr>
        <w:spacing w:after="0" w:line="240" w:lineRule="auto"/>
        <w:rPr>
          <w:rFonts w:ascii="Verdana" w:hAnsi="Verdana"/>
          <w:lang w:val="es-ES"/>
        </w:rPr>
      </w:pPr>
      <w:r w:rsidRPr="009B08FD">
        <w:rPr>
          <w:rFonts w:ascii="Verdana" w:eastAsia="Calibri" w:hAnsi="Verdana" w:cs="Arial"/>
          <w:lang w:val="es-ES" w:eastAsia="es-ES"/>
        </w:rPr>
        <w:t>Señora</w:t>
      </w:r>
    </w:p>
    <w:p w14:paraId="026BFFE3" w14:textId="77777777" w:rsidR="00E576F6" w:rsidRPr="009B08FD" w:rsidRDefault="00E576F6" w:rsidP="00E576F6">
      <w:pPr>
        <w:spacing w:after="0"/>
        <w:rPr>
          <w:rFonts w:ascii="Verdana" w:eastAsia="Calibri" w:hAnsi="Verdana" w:cs="Arial"/>
          <w:lang w:eastAsia="es-ES"/>
        </w:rPr>
      </w:pPr>
      <w:r w:rsidRPr="009B08FD">
        <w:rPr>
          <w:rFonts w:ascii="Verdana" w:eastAsia="Calibri" w:hAnsi="Verdana" w:cs="Arial"/>
          <w:b/>
          <w:bCs/>
          <w:lang w:eastAsia="es-ES"/>
        </w:rPr>
        <w:t>Natalia Idarraga</w:t>
      </w:r>
    </w:p>
    <w:p w14:paraId="04445181" w14:textId="77777777" w:rsidR="00E576F6" w:rsidRPr="009B08FD" w:rsidRDefault="00E576F6" w:rsidP="00E576F6">
      <w:pPr>
        <w:spacing w:after="0"/>
        <w:rPr>
          <w:rFonts w:ascii="Verdana" w:eastAsia="Calibri" w:hAnsi="Verdana" w:cs="Arial"/>
          <w:color w:val="7030A0"/>
          <w:lang w:eastAsia="es-ES"/>
        </w:rPr>
      </w:pPr>
      <w:hyperlink r:id="rId11" w:history="1">
        <w:r w:rsidRPr="009B08FD">
          <w:rPr>
            <w:rStyle w:val="Hipervnculo"/>
            <w:rFonts w:ascii="Verdana" w:hAnsi="Verdana"/>
          </w:rPr>
          <w:t>mnidarraga@aguasyaguas.com.co</w:t>
        </w:r>
      </w:hyperlink>
      <w:r w:rsidRPr="009B08FD">
        <w:rPr>
          <w:rFonts w:ascii="Verdana" w:hAnsi="Verdana"/>
          <w:color w:val="7030A0"/>
        </w:rPr>
        <w:t xml:space="preserve"> </w:t>
      </w:r>
    </w:p>
    <w:p w14:paraId="4BF77185" w14:textId="77777777" w:rsidR="00E576F6" w:rsidRPr="009B08FD" w:rsidRDefault="00E576F6" w:rsidP="00E576F6">
      <w:pPr>
        <w:spacing w:after="0"/>
        <w:rPr>
          <w:rFonts w:ascii="Verdana" w:eastAsia="Calibri" w:hAnsi="Verdana" w:cs="Arial"/>
          <w:color w:val="7030A0"/>
          <w:lang w:eastAsia="es-ES"/>
        </w:rPr>
      </w:pPr>
      <w:r w:rsidRPr="009B08FD">
        <w:rPr>
          <w:rFonts w:ascii="Verdana" w:eastAsia="Calibri" w:hAnsi="Verdana" w:cs="Arial"/>
          <w:lang w:eastAsia="es-ES"/>
        </w:rPr>
        <w:t>Pereira, Risaralda</w:t>
      </w:r>
    </w:p>
    <w:p w14:paraId="6ECAD9DD" w14:textId="77777777" w:rsidR="00E576F6" w:rsidRPr="009B08FD" w:rsidRDefault="00E576F6" w:rsidP="00E576F6">
      <w:pPr>
        <w:spacing w:after="0"/>
        <w:rPr>
          <w:rFonts w:ascii="Verdana" w:eastAsia="Calibri" w:hAnsi="Verdana" w:cs="Arial"/>
          <w:color w:val="7030A0"/>
          <w:lang w:val="es-ES" w:eastAsia="es-ES"/>
        </w:rPr>
      </w:pPr>
    </w:p>
    <w:p w14:paraId="7714ED0A" w14:textId="77777777" w:rsidR="00E576F6" w:rsidRPr="009B08FD" w:rsidRDefault="00E576F6" w:rsidP="00E576F6">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576F6" w:rsidRPr="009B08FD" w14:paraId="6413A2FA" w14:textId="77777777" w:rsidTr="009551FB">
        <w:trPr>
          <w:trHeight w:val="300"/>
        </w:trPr>
        <w:tc>
          <w:tcPr>
            <w:tcW w:w="2410" w:type="dxa"/>
          </w:tcPr>
          <w:p w14:paraId="78D69F47" w14:textId="77777777" w:rsidR="00E576F6" w:rsidRPr="009B08FD" w:rsidRDefault="00E576F6" w:rsidP="009551FB">
            <w:pPr>
              <w:ind w:left="-142"/>
              <w:jc w:val="both"/>
              <w:rPr>
                <w:rFonts w:ascii="Verdana" w:eastAsia="Calibri" w:hAnsi="Verdana" w:cs="Arial"/>
                <w:b/>
                <w:bCs/>
                <w:color w:val="7030A0"/>
                <w:lang w:val="es-ES" w:eastAsia="es-ES_tradnl"/>
              </w:rPr>
            </w:pPr>
          </w:p>
        </w:tc>
        <w:tc>
          <w:tcPr>
            <w:tcW w:w="6100" w:type="dxa"/>
          </w:tcPr>
          <w:p w14:paraId="5CA9505E" w14:textId="77777777" w:rsidR="00E576F6" w:rsidRPr="009B08FD" w:rsidRDefault="00E576F6" w:rsidP="009551FB">
            <w:pPr>
              <w:ind w:left="3"/>
              <w:jc w:val="both"/>
              <w:rPr>
                <w:rFonts w:ascii="Verdana" w:eastAsia="Calibri" w:hAnsi="Verdana" w:cs="Arial"/>
                <w:b/>
                <w:bCs/>
                <w:lang w:val="es-ES" w:eastAsia="es-ES"/>
              </w:rPr>
            </w:pPr>
            <w:r w:rsidRPr="009B08FD">
              <w:rPr>
                <w:rFonts w:ascii="Verdana" w:eastAsia="Calibri" w:hAnsi="Verdana" w:cs="Arial"/>
                <w:b/>
                <w:bCs/>
                <w:lang w:val="es-ES" w:eastAsia="es-ES"/>
              </w:rPr>
              <w:t>Concepto C-545 de 2026</w:t>
            </w:r>
          </w:p>
          <w:p w14:paraId="667CFD70" w14:textId="77777777" w:rsidR="00E576F6" w:rsidRPr="009B08FD" w:rsidRDefault="00E576F6" w:rsidP="009551FB">
            <w:pPr>
              <w:ind w:left="3"/>
              <w:jc w:val="both"/>
              <w:rPr>
                <w:rFonts w:ascii="Verdana" w:eastAsia="Calibri" w:hAnsi="Verdana" w:cs="Arial"/>
                <w:b/>
                <w:bCs/>
                <w:color w:val="7030A0"/>
                <w:lang w:val="es-ES" w:eastAsia="es-ES"/>
              </w:rPr>
            </w:pPr>
          </w:p>
        </w:tc>
      </w:tr>
      <w:tr w:rsidR="00E576F6" w:rsidRPr="009B08FD" w14:paraId="2873DB69" w14:textId="77777777" w:rsidTr="009551FB">
        <w:trPr>
          <w:trHeight w:val="300"/>
        </w:trPr>
        <w:tc>
          <w:tcPr>
            <w:tcW w:w="2410" w:type="dxa"/>
          </w:tcPr>
          <w:p w14:paraId="6060433C" w14:textId="77777777" w:rsidR="00E576F6" w:rsidRPr="009B08FD" w:rsidRDefault="00E576F6" w:rsidP="009551FB">
            <w:pPr>
              <w:ind w:left="424" w:firstLine="137"/>
              <w:jc w:val="both"/>
              <w:rPr>
                <w:rFonts w:ascii="Verdana" w:eastAsia="Calibri" w:hAnsi="Verdana" w:cs="Arial"/>
                <w:color w:val="7030A0"/>
                <w:lang w:val="es-ES" w:eastAsia="es-ES_tradnl"/>
              </w:rPr>
            </w:pPr>
            <w:r w:rsidRPr="009B08FD">
              <w:rPr>
                <w:rFonts w:ascii="Verdana" w:eastAsia="Calibri" w:hAnsi="Verdana" w:cs="Arial"/>
                <w:b/>
                <w:lang w:val="es-ES" w:eastAsia="es-ES_tradnl"/>
              </w:rPr>
              <w:t>Temas:</w:t>
            </w:r>
            <w:r w:rsidRPr="009B08FD">
              <w:rPr>
                <w:rFonts w:ascii="Verdana" w:eastAsia="Calibri" w:hAnsi="Verdana" w:cs="Arial"/>
                <w:lang w:val="es-ES" w:eastAsia="es-ES_tradnl"/>
              </w:rPr>
              <w:t xml:space="preserve">                  </w:t>
            </w:r>
          </w:p>
        </w:tc>
        <w:tc>
          <w:tcPr>
            <w:tcW w:w="6100" w:type="dxa"/>
          </w:tcPr>
          <w:p w14:paraId="68003CA5" w14:textId="77777777" w:rsidR="00E576F6" w:rsidRPr="009B08FD" w:rsidRDefault="00E576F6" w:rsidP="009551FB">
            <w:pPr>
              <w:jc w:val="both"/>
              <w:rPr>
                <w:rFonts w:ascii="Verdana" w:eastAsia="Verdana" w:hAnsi="Verdana" w:cs="Verdana"/>
                <w:lang w:val="es-ES"/>
              </w:rPr>
            </w:pPr>
            <w:r w:rsidRPr="009B08FD">
              <w:rPr>
                <w:rFonts w:ascii="Verdana" w:eastAsia="Verdana" w:hAnsi="Verdana" w:cs="Verdana"/>
                <w:lang w:val="es-ES"/>
              </w:rPr>
              <w:t>DOCUMENTOS TIPO – Fundamento normativo – Ley 2022 de 2020 – Obligatoriedad / DOCUMENTOS TIPO – Inalterabilidad – Fundamentos / DOCUMENTOS TIPO – Inalterabilidad – Alcance - Información en corchetes y resaltado gris /</w:t>
            </w:r>
            <w:r w:rsidRPr="009B08FD">
              <w:rPr>
                <w:rFonts w:ascii="Verdana" w:hAnsi="Verdana"/>
              </w:rPr>
              <w:t xml:space="preserve"> </w:t>
            </w:r>
            <w:r w:rsidRPr="009B08FD">
              <w:rPr>
                <w:rFonts w:ascii="Verdana" w:eastAsia="Verdana" w:hAnsi="Verdana" w:cs="Verdana"/>
                <w:lang w:val="es-ES"/>
              </w:rPr>
              <w:t>DOCUMENTOS TIPO – Inalterabilidad – Prevalencia del derecho sustancial</w:t>
            </w:r>
          </w:p>
          <w:p w14:paraId="6C237CB3" w14:textId="77777777" w:rsidR="00E576F6" w:rsidRPr="009B08FD" w:rsidRDefault="00E576F6" w:rsidP="009551FB">
            <w:pPr>
              <w:jc w:val="both"/>
              <w:rPr>
                <w:rFonts w:ascii="Verdana" w:hAnsi="Verdana"/>
                <w:color w:val="7030A0"/>
              </w:rPr>
            </w:pPr>
          </w:p>
        </w:tc>
      </w:tr>
      <w:tr w:rsidR="00E576F6" w:rsidRPr="009B08FD" w14:paraId="4043B590" w14:textId="77777777" w:rsidTr="009551FB">
        <w:trPr>
          <w:trHeight w:val="80"/>
        </w:trPr>
        <w:tc>
          <w:tcPr>
            <w:tcW w:w="2410" w:type="dxa"/>
          </w:tcPr>
          <w:p w14:paraId="7FB512B3" w14:textId="77777777" w:rsidR="00E576F6" w:rsidRPr="009B08FD" w:rsidRDefault="00E576F6" w:rsidP="009551FB">
            <w:pPr>
              <w:ind w:left="561"/>
              <w:jc w:val="both"/>
              <w:rPr>
                <w:rFonts w:ascii="Verdana" w:eastAsia="Calibri" w:hAnsi="Verdana" w:cs="Arial"/>
                <w:b/>
                <w:lang w:val="es-ES" w:eastAsia="es-ES_tradnl"/>
              </w:rPr>
            </w:pPr>
            <w:r w:rsidRPr="009B08FD">
              <w:rPr>
                <w:rFonts w:ascii="Verdana" w:eastAsia="Calibri" w:hAnsi="Verdana" w:cs="Arial"/>
                <w:b/>
                <w:lang w:val="es-ES" w:eastAsia="es-ES_tradnl"/>
              </w:rPr>
              <w:t>Radicación:</w:t>
            </w:r>
            <w:r w:rsidRPr="009B08FD">
              <w:rPr>
                <w:rFonts w:ascii="Verdana" w:eastAsia="Calibri" w:hAnsi="Verdana" w:cs="Arial"/>
                <w:lang w:val="es-ES" w:eastAsia="es-ES_tradnl"/>
              </w:rPr>
              <w:t xml:space="preserve">              </w:t>
            </w:r>
          </w:p>
        </w:tc>
        <w:tc>
          <w:tcPr>
            <w:tcW w:w="6100" w:type="dxa"/>
          </w:tcPr>
          <w:p w14:paraId="609B48C6" w14:textId="77777777" w:rsidR="00E576F6" w:rsidRPr="009B08FD" w:rsidRDefault="00E576F6" w:rsidP="009551FB">
            <w:pPr>
              <w:ind w:left="3"/>
              <w:jc w:val="both"/>
              <w:rPr>
                <w:rFonts w:ascii="Verdana" w:hAnsi="Verdana"/>
                <w:lang w:val="es-ES"/>
              </w:rPr>
            </w:pPr>
            <w:r w:rsidRPr="009B08FD">
              <w:rPr>
                <w:rFonts w:ascii="Verdana" w:eastAsia="Calibri" w:hAnsi="Verdana" w:cs="Arial"/>
                <w:lang w:val="es-ES" w:eastAsia="es-ES"/>
              </w:rPr>
              <w:t>Respuesta a consulta con radicado No. 1_2026_04_06_004600 acumulada con 1_2026_04_06_004618</w:t>
            </w:r>
          </w:p>
        </w:tc>
      </w:tr>
    </w:tbl>
    <w:p w14:paraId="009922CB" w14:textId="77777777" w:rsidR="00E576F6" w:rsidRPr="009B08FD" w:rsidRDefault="00E576F6" w:rsidP="00E576F6">
      <w:pPr>
        <w:spacing w:after="0" w:line="276" w:lineRule="auto"/>
        <w:jc w:val="both"/>
        <w:rPr>
          <w:rFonts w:ascii="Verdana" w:eastAsia="Calibri" w:hAnsi="Verdana" w:cs="Arial"/>
          <w:color w:val="7030A0"/>
          <w:lang w:eastAsia="es-ES"/>
        </w:rPr>
      </w:pPr>
    </w:p>
    <w:p w14:paraId="0DD8722F" w14:textId="77777777" w:rsidR="00E576F6" w:rsidRPr="009B08FD" w:rsidRDefault="00E576F6" w:rsidP="00E576F6">
      <w:pPr>
        <w:spacing w:after="0" w:line="276" w:lineRule="auto"/>
        <w:jc w:val="both"/>
        <w:rPr>
          <w:rFonts w:ascii="Verdana" w:eastAsia="Calibri" w:hAnsi="Verdana" w:cs="Arial"/>
          <w:color w:val="7030A0"/>
          <w:lang w:val="es-ES" w:eastAsia="es-ES"/>
        </w:rPr>
      </w:pPr>
    </w:p>
    <w:p w14:paraId="43A11D89" w14:textId="77777777" w:rsidR="00E576F6" w:rsidRPr="009B08FD" w:rsidRDefault="00E576F6" w:rsidP="00703245">
      <w:pPr>
        <w:spacing w:after="0" w:line="276" w:lineRule="auto"/>
        <w:jc w:val="both"/>
        <w:rPr>
          <w:rFonts w:ascii="Verdana" w:eastAsia="Calibri" w:hAnsi="Verdana" w:cs="Arial"/>
          <w:lang w:val="es-ES" w:eastAsia="es-ES"/>
        </w:rPr>
      </w:pPr>
      <w:r w:rsidRPr="009B08FD">
        <w:rPr>
          <w:rFonts w:ascii="Verdana" w:eastAsia="Calibri" w:hAnsi="Verdana" w:cs="Arial"/>
          <w:lang w:val="es-ES" w:eastAsia="es-ES"/>
        </w:rPr>
        <w:t>Estimada señora Idarraga,</w:t>
      </w:r>
    </w:p>
    <w:p w14:paraId="16F6F969" w14:textId="77777777" w:rsidR="00E576F6" w:rsidRPr="009B08FD" w:rsidRDefault="00E576F6" w:rsidP="00703245">
      <w:pPr>
        <w:spacing w:after="0" w:line="276" w:lineRule="auto"/>
        <w:jc w:val="both"/>
        <w:rPr>
          <w:rFonts w:ascii="Verdana" w:eastAsia="Calibri" w:hAnsi="Verdana" w:cs="Arial"/>
          <w:lang w:val="es-ES" w:eastAsia="es-ES"/>
        </w:rPr>
      </w:pPr>
      <w:r w:rsidRPr="009B08FD">
        <w:rPr>
          <w:rFonts w:ascii="Verdana" w:eastAsia="Calibri" w:hAnsi="Verdana" w:cs="Arial"/>
          <w:lang w:val="es-ES" w:eastAsia="es-ES"/>
        </w:rPr>
        <w:t xml:space="preserve"> </w:t>
      </w:r>
    </w:p>
    <w:p w14:paraId="1BCAEAD8" w14:textId="77777777" w:rsidR="00E576F6" w:rsidRPr="009B08FD" w:rsidRDefault="00E576F6" w:rsidP="00703245">
      <w:pPr>
        <w:tabs>
          <w:tab w:val="left" w:pos="3768"/>
        </w:tabs>
        <w:spacing w:after="0" w:line="276" w:lineRule="auto"/>
        <w:jc w:val="both"/>
        <w:rPr>
          <w:rFonts w:ascii="Verdana" w:eastAsia="Calibri" w:hAnsi="Verdana" w:cs="Arial"/>
          <w:lang w:eastAsia="es-ES"/>
        </w:rPr>
      </w:pPr>
      <w:r w:rsidRPr="009B08FD">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sus solicitudes de consulta de fecha 06 de abril de 2026, en la cual manifiesta lo siguiente: </w:t>
      </w:r>
    </w:p>
    <w:p w14:paraId="52A00EB3" w14:textId="77777777" w:rsidR="00E576F6" w:rsidRPr="009B08FD" w:rsidRDefault="00E576F6" w:rsidP="00703245">
      <w:pPr>
        <w:tabs>
          <w:tab w:val="left" w:pos="142"/>
          <w:tab w:val="left" w:pos="284"/>
        </w:tabs>
        <w:spacing w:after="0" w:line="276" w:lineRule="auto"/>
        <w:contextualSpacing/>
        <w:jc w:val="both"/>
        <w:rPr>
          <w:rFonts w:ascii="Verdana" w:eastAsia="Century Gothic" w:hAnsi="Verdana" w:cs="Century Gothic"/>
          <w:b/>
          <w:bCs/>
        </w:rPr>
      </w:pPr>
    </w:p>
    <w:p w14:paraId="6160C5A3"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entury Gothic" w:hAnsi="Verdana" w:cs="Century Gothic"/>
          <w:i/>
          <w:iCs/>
          <w:sz w:val="20"/>
          <w:szCs w:val="20"/>
          <w:lang w:val="es-ES"/>
        </w:rPr>
        <w:t>“</w:t>
      </w:r>
      <w:r w:rsidRPr="009B08FD">
        <w:rPr>
          <w:rFonts w:ascii="Verdana" w:eastAsia="Calibri" w:hAnsi="Verdana" w:cs="Arial"/>
          <w:sz w:val="20"/>
          <w:szCs w:val="20"/>
          <w:lang w:eastAsia="es-ES"/>
        </w:rPr>
        <w:t>[…] La Empresa de Acueducto y Alcantarillado de Pereira S.A.S. E.S.P., en ejercicio de su autonomía administrativa y en el marco del proceso precontractual para la construcción de la Planta de Tratamiento de Aguas Residuales (PTAR) El Paraíso, se permite elevar la siguiente consulta técnica y jurídica:</w:t>
      </w:r>
    </w:p>
    <w:p w14:paraId="588AEB89"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647AC122"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Antecedentes:</w:t>
      </w:r>
    </w:p>
    <w:p w14:paraId="54501170"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1. El proyecto cuenta con recursos del Presupuesto General de la Nación, gestionados a través de un Convenio de Uso de Recursos (CUR) con el Ministerio de Vivienda, Ciudad y Territorio.</w:t>
      </w:r>
    </w:p>
    <w:p w14:paraId="1EB9D898"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5AB71011"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lastRenderedPageBreak/>
        <w:t>2. La Entidad está obligada a aplicar los Documentos Tipo adoptados por Colombia Compra Eficiente para procesos de infraestructura de agua potable y saneamiento básico.</w:t>
      </w:r>
    </w:p>
    <w:p w14:paraId="3BF035A4"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0946A9C6"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3. El Ministerio de Vivienda, en su rol de seguimiento, ha emitido observaciones técnicas y de riesgos que sugieren la inclusión de notas aclaratorias y precisiones específicas dentro de los formatos (Anexos y Formularios) para fortalecer el Pacto de Transparencia, la identificación de beneficiarios reales y la mitigación de riesgos de colusión.</w:t>
      </w:r>
    </w:p>
    <w:p w14:paraId="76EBD88F"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50DFD8AA"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Preguntas:</w:t>
      </w:r>
    </w:p>
    <w:p w14:paraId="3687CF32"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1324780D"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1. ¿Es jurídicamente viable incluir notas aclaratorias o parágrafos adicionales dentro de los formatos tipo (ejemplo: Anexo 1 - Carta de Presentación o Anexo 4 - Pacto de Transparencia) sin que esto se considere una "modificación sustancial" que invalide la naturaleza del Documento Tipo?</w:t>
      </w:r>
    </w:p>
    <w:p w14:paraId="791E37C0"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174DC753"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2.En caso de que los formatos se consideren estrictamente inmodificables en su cuerpo de texto, ¿cuál es el mecanismo idóneo para integrar las exigencias de transparencia y gestión de riesgos solicitadas por el ente financiador nacional (Min Vivienda) sin vulnerar el principio de estandarización de CCE?</w:t>
      </w:r>
    </w:p>
    <w:p w14:paraId="1DE47752"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60C25928"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3. ¿Puede la Entidad incluir "instrucciones adicionales de obligatorio cumplimiento" en el cuerpo del Pliego de Condiciones que complementen la información requerida en los formatos, aunque el formato base no las prevea explícitamente?</w:t>
      </w:r>
    </w:p>
    <w:p w14:paraId="1AE3419A"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p>
    <w:p w14:paraId="1B588445" w14:textId="77777777" w:rsidR="00E576F6" w:rsidRPr="009B08FD" w:rsidRDefault="00E576F6" w:rsidP="00E576F6">
      <w:pPr>
        <w:spacing w:after="0" w:line="240" w:lineRule="auto"/>
        <w:ind w:left="709" w:right="709"/>
        <w:jc w:val="both"/>
        <w:rPr>
          <w:rFonts w:ascii="Verdana" w:eastAsia="Calibri" w:hAnsi="Verdana" w:cs="Arial"/>
          <w:sz w:val="20"/>
          <w:szCs w:val="20"/>
          <w:lang w:eastAsia="es-ES"/>
        </w:rPr>
      </w:pPr>
      <w:r w:rsidRPr="009B08FD">
        <w:rPr>
          <w:rFonts w:ascii="Verdana" w:eastAsia="Calibri" w:hAnsi="Verdana" w:cs="Arial"/>
          <w:sz w:val="20"/>
          <w:szCs w:val="20"/>
          <w:lang w:eastAsia="es-ES"/>
        </w:rPr>
        <w:t>Sustento: Nuestra intención no es alterar los requisitos habilitantes ni los criterios de evaluación, los cuales se mantienen íntegros según la norma, sino robustecer la debida diligencia administrativa y asegurar que el proceso esté alineado con las directrices de política pública del sector. […]”</w:t>
      </w:r>
    </w:p>
    <w:p w14:paraId="2DD6FDF2" w14:textId="77777777" w:rsidR="00E576F6" w:rsidRPr="00703245" w:rsidRDefault="00E576F6" w:rsidP="00E576F6">
      <w:pPr>
        <w:tabs>
          <w:tab w:val="left" w:pos="1624"/>
        </w:tabs>
        <w:spacing w:after="0" w:line="240" w:lineRule="auto"/>
        <w:ind w:left="709" w:right="709"/>
        <w:jc w:val="both"/>
        <w:rPr>
          <w:rFonts w:ascii="Verdana" w:eastAsia="Calibri" w:hAnsi="Verdana" w:cs="Arial"/>
          <w:color w:val="7030A0"/>
          <w:lang w:eastAsia="es-ES"/>
        </w:rPr>
      </w:pPr>
    </w:p>
    <w:p w14:paraId="2BD8ED34" w14:textId="77777777" w:rsidR="00E576F6" w:rsidRPr="009B08FD" w:rsidRDefault="00E576F6" w:rsidP="00E576F6">
      <w:pPr>
        <w:spacing w:after="120" w:line="276" w:lineRule="auto"/>
        <w:ind w:firstLine="708"/>
        <w:jc w:val="both"/>
        <w:rPr>
          <w:rFonts w:ascii="Verdana" w:eastAsia="Calibri" w:hAnsi="Verdana" w:cs="Arial"/>
          <w:lang w:val="es-ES" w:eastAsia="es-ES"/>
        </w:rPr>
      </w:pPr>
      <w:r w:rsidRPr="009B08FD">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9B08FD">
        <w:rPr>
          <w:rFonts w:ascii="Verdana" w:eastAsia="Calibri" w:hAnsi="Verdana" w:cs="Arial"/>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9B08FD">
        <w:rPr>
          <w:rFonts w:ascii="Verdana" w:hAnsi="Verdana"/>
          <w:lang w:val="es-ES"/>
        </w:rPr>
        <w:tab/>
      </w:r>
    </w:p>
    <w:p w14:paraId="3C10B7E3" w14:textId="77777777" w:rsidR="00E576F6" w:rsidRPr="009B08FD" w:rsidRDefault="00E576F6" w:rsidP="00E576F6">
      <w:pPr>
        <w:spacing w:after="0" w:line="276" w:lineRule="auto"/>
        <w:ind w:firstLine="709"/>
        <w:jc w:val="both"/>
        <w:rPr>
          <w:rFonts w:ascii="Verdana" w:eastAsia="Calibri" w:hAnsi="Verdana" w:cs="Arial"/>
          <w:lang w:val="es-ES" w:eastAsia="es-ES"/>
        </w:rPr>
      </w:pPr>
      <w:r w:rsidRPr="009B08F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9B08FD">
        <w:rPr>
          <w:rFonts w:ascii="Verdana" w:eastAsia="Calibri" w:hAnsi="Verdana" w:cs="Arial"/>
          <w:lang w:eastAsia="es-ES"/>
        </w:rPr>
        <w:t xml:space="preserve">pero señalando algunas </w:t>
      </w:r>
      <w:r w:rsidRPr="009B08FD">
        <w:rPr>
          <w:rFonts w:ascii="Verdana" w:eastAsia="Calibri" w:hAnsi="Verdana" w:cs="Arial"/>
          <w:lang w:val="es-ES" w:eastAsia="es-ES"/>
        </w:rPr>
        <w:t xml:space="preserve">consideraciones sobre las normas generales relacionadas con el problema jurídico de su consulta. </w:t>
      </w:r>
    </w:p>
    <w:p w14:paraId="686B4AB1" w14:textId="77777777" w:rsidR="00E576F6" w:rsidRPr="009B08FD" w:rsidRDefault="00E576F6" w:rsidP="00E576F6">
      <w:pPr>
        <w:spacing w:after="0" w:line="276" w:lineRule="auto"/>
        <w:ind w:firstLine="709"/>
        <w:jc w:val="both"/>
        <w:rPr>
          <w:rFonts w:ascii="Verdana" w:eastAsia="Calibri" w:hAnsi="Verdana" w:cs="Arial"/>
          <w:color w:val="7030A0"/>
          <w:lang w:val="es-ES" w:eastAsia="es-ES"/>
        </w:rPr>
      </w:pPr>
    </w:p>
    <w:p w14:paraId="771D5039" w14:textId="77777777" w:rsidR="00E576F6" w:rsidRPr="009B08FD" w:rsidRDefault="00E576F6" w:rsidP="00E576F6">
      <w:pPr>
        <w:tabs>
          <w:tab w:val="left" w:pos="142"/>
          <w:tab w:val="left" w:pos="284"/>
        </w:tabs>
        <w:spacing w:after="0" w:line="276" w:lineRule="auto"/>
        <w:contextualSpacing/>
        <w:jc w:val="both"/>
        <w:rPr>
          <w:rFonts w:ascii="Verdana" w:eastAsia="Century Gothic" w:hAnsi="Verdana" w:cs="Century Gothic"/>
          <w:b/>
          <w:lang w:val="es-ES"/>
        </w:rPr>
      </w:pPr>
      <w:r w:rsidRPr="009B08FD">
        <w:rPr>
          <w:rFonts w:ascii="Verdana" w:eastAsia="Century Gothic" w:hAnsi="Verdana" w:cs="Century Gothic"/>
          <w:b/>
          <w:lang w:val="es-ES"/>
        </w:rPr>
        <w:t>1. Problema planteado:</w:t>
      </w:r>
    </w:p>
    <w:p w14:paraId="3A9B9870" w14:textId="77777777" w:rsidR="00E576F6" w:rsidRPr="009B08FD" w:rsidRDefault="00E576F6" w:rsidP="00E576F6">
      <w:pPr>
        <w:tabs>
          <w:tab w:val="left" w:pos="426"/>
        </w:tabs>
        <w:spacing w:after="0" w:line="276" w:lineRule="auto"/>
        <w:jc w:val="both"/>
        <w:rPr>
          <w:rFonts w:ascii="Verdana" w:eastAsia="Century Gothic" w:hAnsi="Verdana" w:cs="Century Gothic"/>
          <w:color w:val="7030A0"/>
          <w:lang w:val="es-ES"/>
        </w:rPr>
      </w:pPr>
    </w:p>
    <w:p w14:paraId="7E33D2BB" w14:textId="77777777" w:rsidR="00E576F6" w:rsidRPr="009B08FD" w:rsidRDefault="00E576F6" w:rsidP="00E576F6">
      <w:pPr>
        <w:spacing w:after="0" w:line="276" w:lineRule="auto"/>
        <w:jc w:val="both"/>
        <w:rPr>
          <w:rFonts w:ascii="Verdana" w:eastAsia="Century Gothic" w:hAnsi="Verdana" w:cs="Century Gothic"/>
          <w:color w:val="7030A0"/>
        </w:rPr>
      </w:pPr>
      <w:r w:rsidRPr="009B08FD">
        <w:rPr>
          <w:rFonts w:ascii="Verdana" w:eastAsia="Century Gothic" w:hAnsi="Verdana" w:cs="Century Gothic"/>
          <w:lang w:val="es-ES"/>
        </w:rPr>
        <w:t xml:space="preserve">De acuerdo con el contenido de su solicitud, esta Agencia resolverá el siguiente problema jurídico: En virtud de la regla de inalterabilidad que recae sobre los documentos tipo, </w:t>
      </w:r>
      <w:r w:rsidRPr="009B08FD">
        <w:rPr>
          <w:rFonts w:ascii="Verdana" w:eastAsia="Century Gothic" w:hAnsi="Verdana" w:cs="Century Gothic"/>
        </w:rPr>
        <w:t xml:space="preserve">¿es jurídicamente viable incorporar notas aclaratorias o parágrafos adicionales en el </w:t>
      </w:r>
      <w:r w:rsidRPr="009B08FD">
        <w:rPr>
          <w:rFonts w:ascii="Verdana" w:eastAsia="Calibri" w:hAnsi="Verdana" w:cs="Arial"/>
          <w:lang w:eastAsia="es-ES"/>
        </w:rPr>
        <w:t>Formato 1 - Carta de Presentación o el Anexo 4 - Pacto de Transparencia</w:t>
      </w:r>
      <w:r w:rsidRPr="009B08FD">
        <w:rPr>
          <w:rFonts w:ascii="Verdana" w:eastAsia="Century Gothic" w:hAnsi="Verdana" w:cs="Century Gothic"/>
        </w:rPr>
        <w:t xml:space="preserve"> para atender exigencias de transparencia sin que ello constituya una modificación sustancial de los documentos?</w:t>
      </w:r>
    </w:p>
    <w:p w14:paraId="25284C2B" w14:textId="77777777" w:rsidR="00E576F6" w:rsidRPr="009B08FD" w:rsidRDefault="00E576F6" w:rsidP="00E576F6">
      <w:pPr>
        <w:spacing w:after="0" w:line="276" w:lineRule="auto"/>
        <w:jc w:val="both"/>
        <w:rPr>
          <w:rFonts w:ascii="Verdana" w:eastAsia="Century Gothic" w:hAnsi="Verdana" w:cs="Century Gothic"/>
        </w:rPr>
      </w:pPr>
    </w:p>
    <w:p w14:paraId="15FEC765" w14:textId="77777777" w:rsidR="00E576F6" w:rsidRPr="009B08FD" w:rsidRDefault="00E576F6" w:rsidP="00E576F6">
      <w:pPr>
        <w:tabs>
          <w:tab w:val="left" w:pos="142"/>
          <w:tab w:val="left" w:pos="284"/>
        </w:tabs>
        <w:spacing w:after="0" w:line="276" w:lineRule="auto"/>
        <w:jc w:val="both"/>
        <w:rPr>
          <w:rFonts w:ascii="Verdana" w:eastAsia="Century Gothic" w:hAnsi="Verdana" w:cs="Century Gothic"/>
          <w:b/>
          <w:lang w:val="es-ES"/>
        </w:rPr>
      </w:pPr>
      <w:r w:rsidRPr="009B08FD">
        <w:rPr>
          <w:rFonts w:ascii="Verdana" w:eastAsia="Century Gothic" w:hAnsi="Verdana" w:cs="Century Gothic"/>
          <w:b/>
          <w:lang w:val="es-ES"/>
        </w:rPr>
        <w:t>2. Respuesta:</w:t>
      </w:r>
    </w:p>
    <w:p w14:paraId="6A3422E3" w14:textId="77777777" w:rsidR="00E576F6" w:rsidRPr="009B08FD" w:rsidRDefault="00E576F6" w:rsidP="00E576F6">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E576F6" w:rsidRPr="001D30AF" w14:paraId="5D5BB42A" w14:textId="77777777" w:rsidTr="009551FB">
        <w:tc>
          <w:tcPr>
            <w:tcW w:w="8852" w:type="dxa"/>
          </w:tcPr>
          <w:p w14:paraId="6D2B5D51" w14:textId="77777777" w:rsidR="00E576F6" w:rsidRDefault="00E576F6" w:rsidP="00497DC0">
            <w:pPr>
              <w:spacing w:after="120" w:line="276" w:lineRule="auto"/>
              <w:jc w:val="both"/>
              <w:rPr>
                <w:rFonts w:ascii="Verdana" w:eastAsia="Calibri" w:hAnsi="Verdana" w:cs="Arial"/>
                <w:color w:val="000000"/>
                <w:lang w:val="es-ES"/>
              </w:rPr>
            </w:pPr>
            <w:r w:rsidRPr="00836980">
              <w:rPr>
                <w:rFonts w:ascii="Verdana" w:eastAsia="Calibri" w:hAnsi="Verdana" w:cs="Arial"/>
                <w:color w:val="000000"/>
                <w:lang w:val="es-ES_tradnl"/>
              </w:rPr>
              <w:t>En relación con el problema jurídico planteado en la solicitud, debe indicarse que</w:t>
            </w:r>
            <w:r>
              <w:rPr>
                <w:rFonts w:ascii="Verdana" w:eastAsia="Calibri" w:hAnsi="Verdana" w:cs="Arial"/>
                <w:color w:val="000000"/>
                <w:lang w:val="es-ES_tradnl"/>
              </w:rPr>
              <w:t>,</w:t>
            </w:r>
            <w:r w:rsidRPr="4A9C98AE">
              <w:rPr>
                <w:rFonts w:ascii="Verdana" w:eastAsia="Calibri" w:hAnsi="Verdana" w:cs="Arial"/>
                <w:color w:val="000000"/>
                <w:lang w:val="es-ES"/>
              </w:rPr>
              <w:t xml:space="preserve"> 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4A9C98AE">
              <w:rPr>
                <w:rFonts w:ascii="Verdana" w:eastAsia="Calibri" w:hAnsi="Verdana" w:cs="Arial"/>
                <w:i/>
                <w:iCs/>
                <w:color w:val="000000"/>
                <w:lang w:val="es-ES"/>
              </w:rPr>
              <w:t>Documentos del Proceso</w:t>
            </w:r>
            <w:r w:rsidRPr="4A9C98AE">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w:t>
            </w:r>
          </w:p>
          <w:p w14:paraId="33A7DA1F" w14:textId="77777777" w:rsidR="00E576F6" w:rsidRDefault="00E576F6" w:rsidP="00497DC0">
            <w:pPr>
              <w:spacing w:after="120" w:line="276" w:lineRule="auto"/>
              <w:ind w:firstLine="708"/>
              <w:jc w:val="both"/>
              <w:rPr>
                <w:rFonts w:ascii="Verdana" w:eastAsia="Calibri" w:hAnsi="Verdana" w:cs="Arial"/>
                <w:lang w:val="es-ES"/>
              </w:rPr>
            </w:pPr>
            <w:r w:rsidRPr="4A9C98AE">
              <w:rPr>
                <w:rFonts w:ascii="Verdana" w:eastAsia="Calibri" w:hAnsi="Verdana" w:cs="Arial"/>
                <w:color w:val="000000"/>
                <w:lang w:val="es-ES"/>
              </w:rPr>
              <w:t xml:space="preserve">En consecuencia, las condiciones establecidas en los documentos tipo son de obligatorio cumplimiento para las entidades sometidas al Estatuto General de Contratación de la Administración Pública que </w:t>
            </w:r>
            <w:r w:rsidRPr="000174FA">
              <w:rPr>
                <w:rFonts w:ascii="Verdana" w:eastAsia="Calibri" w:hAnsi="Verdana" w:cs="Arial"/>
                <w:lang w:val="es-ES"/>
              </w:rPr>
              <w:t>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967AE1A" w14:textId="77777777" w:rsidR="00E576F6" w:rsidRDefault="00E576F6" w:rsidP="00497DC0">
            <w:pPr>
              <w:spacing w:after="120" w:line="276" w:lineRule="auto"/>
              <w:ind w:firstLine="708"/>
              <w:jc w:val="both"/>
              <w:rPr>
                <w:rFonts w:ascii="Verdana" w:eastAsia="Calibri" w:hAnsi="Verdana" w:cs="Arial"/>
                <w:lang w:val="es-MX"/>
              </w:rPr>
            </w:pPr>
            <w:r w:rsidRPr="005221DB">
              <w:rPr>
                <w:rFonts w:ascii="Verdana" w:eastAsia="Calibri" w:hAnsi="Verdana" w:cs="Arial"/>
                <w:lang w:val="es-MX"/>
              </w:rPr>
              <w:lastRenderedPageBreak/>
              <w:t xml:space="preserve">No obstante, la parte introductoria de los documentos base de los documentos tipo disponen que los aspectos incluidos en corchetes y resaltados en gris </w:t>
            </w:r>
            <w:r w:rsidRPr="005221DB">
              <w:rPr>
                <w:rFonts w:ascii="Verdana" w:eastAsia="Aptos" w:hAnsi="Verdana" w:cs="Arial"/>
              </w:rPr>
              <w:t>–[</w:t>
            </w:r>
            <w:r w:rsidRPr="005221DB">
              <w:rPr>
                <w:rFonts w:ascii="Verdana" w:eastAsia="Aptos" w:hAnsi="Verdana" w:cs="Arial"/>
                <w:highlight w:val="lightGray"/>
              </w:rPr>
              <w:t>texto de ejemplo</w:t>
            </w:r>
            <w:r w:rsidRPr="005221DB">
              <w:rPr>
                <w:rFonts w:ascii="Verdana" w:eastAsia="Aptos" w:hAnsi="Verdana" w:cs="Arial"/>
              </w:rPr>
              <w:t xml:space="preserve">]– </w:t>
            </w:r>
            <w:r w:rsidRPr="005221DB">
              <w:rPr>
                <w:rFonts w:ascii="Verdana" w:eastAsia="Calibri" w:hAnsi="Verdana" w:cs="Arial"/>
                <w:lang w:val="es-MX"/>
              </w:rPr>
              <w:t>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w:t>
            </w:r>
            <w:r>
              <w:rPr>
                <w:rFonts w:ascii="Verdana" w:eastAsia="Calibri" w:hAnsi="Verdana" w:cs="Arial"/>
                <w:lang w:val="es-MX"/>
              </w:rPr>
              <w:t xml:space="preserve"> </w:t>
            </w:r>
            <w:r w:rsidRPr="005221DB">
              <w:rPr>
                <w:rFonts w:ascii="Verdana" w:eastAsia="Calibri" w:hAnsi="Verdana" w:cs="Arial"/>
                <w:lang w:val="es-MX"/>
              </w:rPr>
              <w:t>Debe indicarse que, la regla de inalterabilidad que recae sobre los documentos tipo, también se encuentra consagrada de forma expresa en el documento base.</w:t>
            </w:r>
            <w:r>
              <w:rPr>
                <w:rFonts w:ascii="Verdana" w:eastAsia="Calibri" w:hAnsi="Verdana" w:cs="Arial"/>
                <w:lang w:val="es-MX"/>
              </w:rPr>
              <w:t xml:space="preserve"> </w:t>
            </w:r>
          </w:p>
          <w:p w14:paraId="298F094B" w14:textId="77777777" w:rsidR="00E576F6" w:rsidRPr="009C3970" w:rsidRDefault="00E576F6" w:rsidP="00497DC0">
            <w:pPr>
              <w:spacing w:after="120" w:line="276" w:lineRule="auto"/>
              <w:ind w:firstLine="708"/>
              <w:jc w:val="both"/>
              <w:rPr>
                <w:rFonts w:ascii="Verdana" w:eastAsia="Calibri" w:hAnsi="Verdana" w:cs="Arial"/>
                <w:lang w:val="es-ES"/>
              </w:rPr>
            </w:pPr>
            <w:r>
              <w:rPr>
                <w:rFonts w:ascii="Verdana" w:eastAsia="Calibri" w:hAnsi="Verdana" w:cs="Arial"/>
                <w:color w:val="000000"/>
                <w:kern w:val="2"/>
                <w14:ligatures w14:val="standardContextual"/>
              </w:rPr>
              <w:t>Ahora bien</w:t>
            </w:r>
            <w:r w:rsidRPr="00F7192E">
              <w:rPr>
                <w:rFonts w:ascii="Verdana" w:eastAsia="Calibri" w:hAnsi="Verdana" w:cs="Arial"/>
                <w:color w:val="000000"/>
                <w:kern w:val="2"/>
                <w14:ligatures w14:val="standardContextual"/>
              </w:rPr>
              <w:t>, los formatos y anexos son documentos que deben ser diligenciados por el proponente de conformidad con las instrucciones previstas en ellos y que hacen parte integral de la oferta. En tal sentido, el Formato 1 – Carta de Presentación y el Anexo 4 – Pacto de Transparencia se encuentran cobijados por la regla de inalterabilidad aplicable a los documentos tipo, razón por la cual las entidades estatales no pueden adicionar, suprimir o modificar su contenido, salvo en aquellos aspectos expresamente habilitados para su diligenciamiento.</w:t>
            </w:r>
          </w:p>
          <w:p w14:paraId="6F6440A9" w14:textId="77777777" w:rsidR="00E576F6" w:rsidRDefault="00E576F6" w:rsidP="00497DC0">
            <w:pPr>
              <w:spacing w:after="120" w:line="276" w:lineRule="auto"/>
              <w:ind w:firstLine="708"/>
              <w:jc w:val="both"/>
              <w:rPr>
                <w:rFonts w:ascii="Verdana" w:eastAsia="Calibri" w:hAnsi="Verdana" w:cs="Arial"/>
                <w:color w:val="000000"/>
                <w:kern w:val="2"/>
                <w14:ligatures w14:val="standardContextual"/>
              </w:rPr>
            </w:pPr>
            <w:r w:rsidRPr="00F7192E">
              <w:rPr>
                <w:rFonts w:ascii="Verdana" w:eastAsia="Calibri" w:hAnsi="Verdana" w:cs="Arial"/>
                <w:color w:val="000000"/>
                <w:kern w:val="2"/>
                <w14:ligatures w14:val="standardContextual"/>
              </w:rPr>
              <w:t>Así las cosas, únicamente es procedente incorporar información adicional cuando el propio documento tipo lo autoriza expresamente, como ocurre, por ejemplo, con el Anexo Técnico 1, el cual permite adjuntar o diligenciar documentación complementaria. Por consiguiente, tratándose del Formato 1 – Carta de Presentación y del Anexo 4 – Pacto de Transparencia, no se contempla la posibilidad de incorporar notas aclaratorias, parágrafos o textos adicionales, de manera que cualquier precisión deberá efectuarse únicamente en los apartes o documentos respecto de los cuales los documentos tipo habiliten expresamente su inclusión.</w:t>
            </w:r>
          </w:p>
          <w:p w14:paraId="741178FF" w14:textId="77777777" w:rsidR="00E576F6" w:rsidRPr="00DB1A72" w:rsidRDefault="00E576F6" w:rsidP="00625B7C">
            <w:pPr>
              <w:tabs>
                <w:tab w:val="left" w:pos="709"/>
              </w:tabs>
              <w:snapToGrid w:val="0"/>
              <w:spacing w:line="276" w:lineRule="auto"/>
              <w:ind w:firstLine="709"/>
              <w:jc w:val="both"/>
              <w:rPr>
                <w:rFonts w:ascii="Verdana" w:eastAsia="Calibri" w:hAnsi="Verdana" w:cs="Arial"/>
                <w:color w:val="000000"/>
                <w:kern w:val="2"/>
                <w:lang w:val="es-ES"/>
                <w14:ligatures w14:val="standardContextual"/>
              </w:rPr>
            </w:pPr>
            <w:r w:rsidRPr="23ECC89F">
              <w:rPr>
                <w:rFonts w:ascii="Verdana" w:eastAsia="Calibri" w:hAnsi="Verdana" w:cs="Arial"/>
                <w:color w:val="000000"/>
                <w:kern w:val="2"/>
                <w:lang w:val="es-ES"/>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w:t>
            </w:r>
            <w:r w:rsidRPr="23ECC89F">
              <w:rPr>
                <w:rFonts w:ascii="Verdana" w:eastAsia="Calibri" w:hAnsi="Verdana" w:cs="Arial"/>
                <w:color w:val="000000"/>
                <w:kern w:val="2"/>
                <w:lang w:val="es-ES"/>
                <w14:ligatures w14:val="standardContextual"/>
              </w:rPr>
              <w:lastRenderedPageBreak/>
              <w:t>situaciones particulares corresponde a los interesados adoptar la decisión correspondiente y, en caso de conflicto, a las autoridades judiciales, fiscales y disciplinarias.</w:t>
            </w:r>
          </w:p>
        </w:tc>
      </w:tr>
    </w:tbl>
    <w:p w14:paraId="221B8DE5" w14:textId="77777777" w:rsidR="00E576F6" w:rsidRPr="001D30AF" w:rsidRDefault="00E576F6" w:rsidP="00E576F6">
      <w:pPr>
        <w:tabs>
          <w:tab w:val="left" w:pos="142"/>
          <w:tab w:val="left" w:pos="284"/>
        </w:tabs>
        <w:spacing w:after="0" w:line="276" w:lineRule="auto"/>
        <w:jc w:val="both"/>
        <w:rPr>
          <w:rFonts w:ascii="Verdana" w:eastAsia="Century Gothic" w:hAnsi="Verdana" w:cs="Century Gothic"/>
          <w:b/>
          <w:bCs/>
          <w:color w:val="7030A0"/>
          <w:lang w:val="es-ES"/>
        </w:rPr>
      </w:pPr>
    </w:p>
    <w:p w14:paraId="161F4D7B" w14:textId="77777777" w:rsidR="00E576F6" w:rsidRPr="0066516F" w:rsidRDefault="00E576F6" w:rsidP="00E576F6">
      <w:pPr>
        <w:tabs>
          <w:tab w:val="left" w:pos="142"/>
          <w:tab w:val="left" w:pos="284"/>
        </w:tabs>
        <w:spacing w:after="0" w:line="276" w:lineRule="auto"/>
        <w:jc w:val="both"/>
        <w:rPr>
          <w:rFonts w:ascii="Verdana" w:eastAsia="Century Gothic" w:hAnsi="Verdana" w:cs="Century Gothic"/>
          <w:b/>
          <w:lang w:val="es-ES"/>
        </w:rPr>
      </w:pPr>
      <w:r w:rsidRPr="0066516F">
        <w:rPr>
          <w:rFonts w:ascii="Verdana" w:eastAsia="Century Gothic" w:hAnsi="Verdana" w:cs="Century Gothic"/>
          <w:b/>
          <w:lang w:val="es-ES"/>
        </w:rPr>
        <w:t>3. Razones de la respuesta:</w:t>
      </w:r>
    </w:p>
    <w:p w14:paraId="49EC1F81" w14:textId="77777777" w:rsidR="00E576F6" w:rsidRPr="0066516F" w:rsidRDefault="00E576F6" w:rsidP="00E576F6">
      <w:pPr>
        <w:tabs>
          <w:tab w:val="left" w:pos="142"/>
          <w:tab w:val="left" w:pos="284"/>
        </w:tabs>
        <w:spacing w:after="0" w:line="276" w:lineRule="auto"/>
        <w:jc w:val="both"/>
        <w:rPr>
          <w:rFonts w:ascii="Verdana" w:eastAsia="Century Gothic" w:hAnsi="Verdana" w:cs="Century Gothic"/>
          <w:b/>
          <w:lang w:val="es-ES"/>
        </w:rPr>
      </w:pPr>
    </w:p>
    <w:p w14:paraId="02817E12" w14:textId="77777777" w:rsidR="00E576F6" w:rsidRPr="0066516F" w:rsidRDefault="00E576F6" w:rsidP="00E576F6">
      <w:pPr>
        <w:spacing w:after="0" w:line="276" w:lineRule="auto"/>
        <w:jc w:val="both"/>
        <w:rPr>
          <w:rFonts w:ascii="Verdana" w:eastAsia="Calibri" w:hAnsi="Verdana" w:cs="Arial"/>
          <w:lang w:val="es-ES"/>
        </w:rPr>
      </w:pPr>
      <w:r w:rsidRPr="0066516F">
        <w:rPr>
          <w:rFonts w:ascii="Verdana" w:eastAsia="Calibri" w:hAnsi="Verdana" w:cs="Arial"/>
          <w:lang w:val="es-ES"/>
        </w:rPr>
        <w:t>Lo anterior se sustenta en las siguientes consideraciones:</w:t>
      </w:r>
      <w:bookmarkStart w:id="2" w:name="_Hlk102983874"/>
      <w:bookmarkStart w:id="3" w:name="_Hlk102388095"/>
    </w:p>
    <w:p w14:paraId="3CCE22B9" w14:textId="77777777" w:rsidR="00E576F6" w:rsidRPr="001D30AF" w:rsidRDefault="00E576F6" w:rsidP="00E576F6">
      <w:pPr>
        <w:spacing w:after="0" w:line="276" w:lineRule="auto"/>
        <w:jc w:val="both"/>
        <w:rPr>
          <w:rFonts w:ascii="Verdana" w:eastAsia="Calibri" w:hAnsi="Verdana" w:cs="Arial"/>
          <w:color w:val="7030A0"/>
          <w:lang w:val="es-ES"/>
        </w:rPr>
      </w:pPr>
    </w:p>
    <w:p w14:paraId="4B16F72A" w14:textId="77777777" w:rsidR="00E576F6" w:rsidRDefault="00E576F6" w:rsidP="00E576F6">
      <w:pPr>
        <w:spacing w:after="120" w:line="276" w:lineRule="auto"/>
        <w:jc w:val="both"/>
        <w:rPr>
          <w:rFonts w:ascii="Verdana" w:eastAsia="Calibri" w:hAnsi="Verdana" w:cs="Arial"/>
          <w:lang w:val="es-ES_tradnl"/>
        </w:rPr>
      </w:pPr>
      <w:r w:rsidRPr="00AC6E9D">
        <w:rPr>
          <w:rFonts w:ascii="Verdana" w:eastAsia="Calibri" w:hAnsi="Verdana" w:cs="Arial"/>
        </w:rPr>
        <w:t>i.</w:t>
      </w:r>
      <w:r w:rsidRPr="00C372F0">
        <w:rPr>
          <w:rFonts w:ascii="Verdana" w:eastAsia="Calibri" w:hAnsi="Verdana" w:cs="Arial"/>
          <w:color w:val="7030A0"/>
        </w:rPr>
        <w:t xml:space="preserve"> </w:t>
      </w:r>
      <w:bookmarkStart w:id="4" w:name="_Hlk198934308"/>
      <w:r w:rsidRPr="00C372F0">
        <w:rPr>
          <w:rFonts w:ascii="Verdana" w:eastAsia="Calibri" w:hAnsi="Verdana" w:cs="Arial"/>
          <w:lang w:val="es-ES_tradnl"/>
        </w:rPr>
        <w:t xml:space="preserve">Los documentos tipo expedidos por la Agencia Nacional de Contratación Pública </w:t>
      </w:r>
      <w:r w:rsidRPr="00C372F0">
        <w:rPr>
          <w:rFonts w:ascii="Verdana" w:eastAsia="Symbol" w:hAnsi="Verdana" w:cs="Symbol"/>
          <w:lang w:val="es-ES_tradnl"/>
        </w:rPr>
        <w:t>-</w:t>
      </w:r>
      <w:r w:rsidRPr="00C372F0">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r>
        <w:rPr>
          <w:rFonts w:ascii="Verdana" w:eastAsia="Calibri" w:hAnsi="Verdana" w:cs="Arial"/>
          <w:lang w:val="es-ES_tradnl"/>
        </w:rPr>
        <w:t>.</w:t>
      </w:r>
    </w:p>
    <w:p w14:paraId="4B14DC93" w14:textId="77777777" w:rsidR="00E576F6" w:rsidRDefault="00E576F6" w:rsidP="00E576F6">
      <w:pPr>
        <w:spacing w:after="120" w:line="276" w:lineRule="auto"/>
        <w:ind w:firstLine="708"/>
        <w:jc w:val="both"/>
        <w:rPr>
          <w:rFonts w:ascii="Verdana" w:eastAsia="Aptos" w:hAnsi="Verdana" w:cs="Times New Roman"/>
          <w:lang w:val="es-ES_tradnl"/>
        </w:rPr>
      </w:pPr>
      <w:r w:rsidRPr="005221DB">
        <w:rPr>
          <w:rFonts w:ascii="Verdana" w:eastAsia="Aptos" w:hAnsi="Verdana" w:cs="Times New Roman"/>
          <w:lang w:val="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5221DB">
        <w:rPr>
          <w:rFonts w:ascii="Verdana" w:eastAsia="Aptos" w:hAnsi="Verdana" w:cs="Times New Roman"/>
          <w:vertAlign w:val="superscript"/>
          <w:lang w:val="es-ES_tradnl"/>
        </w:rPr>
        <w:footnoteReference w:id="1"/>
      </w:r>
    </w:p>
    <w:p w14:paraId="7A5ED6D4" w14:textId="77777777" w:rsidR="00E576F6" w:rsidRPr="000174FA" w:rsidRDefault="00E576F6" w:rsidP="00E576F6">
      <w:pPr>
        <w:spacing w:before="120" w:after="120" w:line="276" w:lineRule="auto"/>
        <w:ind w:firstLine="708"/>
        <w:jc w:val="both"/>
        <w:rPr>
          <w:rFonts w:ascii="Verdana" w:eastAsia="Calibri" w:hAnsi="Verdana" w:cs="Arial"/>
          <w:lang w:val="es-ES"/>
        </w:rPr>
      </w:pPr>
      <w:r w:rsidRPr="4A9C98AE">
        <w:rPr>
          <w:rFonts w:ascii="Verdana" w:eastAsia="Calibri" w:hAnsi="Verdana" w:cs="Arial"/>
          <w:color w:val="000000"/>
          <w:lang w:val="es-ES"/>
        </w:rPr>
        <w:t>En relación con el problema jurídico planteado en la solicitud, debe indicarse que todas las resoluciones</w:t>
      </w:r>
      <w:r w:rsidRPr="4A9C98AE">
        <w:rPr>
          <w:rFonts w:ascii="Verdana" w:eastAsia="Calibri" w:hAnsi="Verdana" w:cs="Arial"/>
          <w:color w:val="000000"/>
          <w:vertAlign w:val="superscript"/>
          <w:lang w:val="es-ES"/>
        </w:rPr>
        <w:footnoteReference w:id="2"/>
      </w:r>
      <w:r w:rsidRPr="4A9C98AE">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4A9C98AE">
        <w:rPr>
          <w:rFonts w:ascii="Verdana" w:eastAsia="Calibri" w:hAnsi="Verdana" w:cs="Arial"/>
          <w:i/>
          <w:iCs/>
          <w:color w:val="000000"/>
          <w:lang w:val="es-ES"/>
        </w:rPr>
        <w:t>Documentos del Proceso</w:t>
      </w:r>
      <w:r w:rsidRPr="4A9C98AE">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w:t>
      </w:r>
      <w:r w:rsidRPr="000174FA">
        <w:rPr>
          <w:rFonts w:ascii="Verdana" w:eastAsia="Calibri" w:hAnsi="Verdana" w:cs="Arial"/>
          <w:lang w:val="es-ES"/>
        </w:rPr>
        <w:lastRenderedPageBreak/>
        <w:t>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36484A5" w14:textId="77777777" w:rsidR="00E576F6" w:rsidRPr="000174FA" w:rsidRDefault="00E576F6" w:rsidP="00E576F6">
      <w:pPr>
        <w:spacing w:before="120" w:after="120" w:line="276" w:lineRule="auto"/>
        <w:ind w:firstLine="709"/>
        <w:jc w:val="both"/>
        <w:rPr>
          <w:rFonts w:ascii="Verdana" w:eastAsia="Calibri" w:hAnsi="Verdana" w:cs="Arial"/>
          <w:lang w:val="es-ES_tradnl"/>
        </w:rPr>
      </w:pPr>
      <w:r w:rsidRPr="000174FA">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62416AB5" w14:textId="77777777" w:rsidR="00E576F6" w:rsidRPr="005221DB" w:rsidRDefault="00E576F6" w:rsidP="00E576F6">
      <w:pPr>
        <w:spacing w:before="120" w:after="120" w:line="276" w:lineRule="auto"/>
        <w:ind w:firstLine="709"/>
        <w:jc w:val="both"/>
        <w:rPr>
          <w:rFonts w:ascii="Verdana" w:eastAsia="Calibri" w:hAnsi="Verdana" w:cs="Arial"/>
          <w:lang w:val="es-ES_tradnl"/>
        </w:rPr>
      </w:pPr>
      <w:r w:rsidRPr="005221DB">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5221DB">
        <w:rPr>
          <w:rFonts w:ascii="Verdana" w:eastAsia="Calibri" w:hAnsi="Verdana" w:cs="Arial"/>
          <w:vertAlign w:val="superscript"/>
          <w:lang w:val="es-ES_tradnl"/>
        </w:rPr>
        <w:footnoteReference w:id="3"/>
      </w:r>
      <w:r w:rsidRPr="005221DB">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02A78783" w14:textId="77777777" w:rsidR="00E576F6" w:rsidRPr="005221DB" w:rsidRDefault="00E576F6" w:rsidP="00E576F6">
      <w:pPr>
        <w:spacing w:before="120" w:after="120" w:line="276" w:lineRule="auto"/>
        <w:ind w:firstLine="709"/>
        <w:jc w:val="both"/>
        <w:rPr>
          <w:rFonts w:ascii="Verdana" w:eastAsia="Calibri" w:hAnsi="Verdana" w:cs="Arial"/>
          <w:lang w:val="es-ES"/>
        </w:rPr>
      </w:pPr>
      <w:r w:rsidRPr="4A9C98AE">
        <w:rPr>
          <w:rFonts w:ascii="Verdana" w:eastAsia="Calibri" w:hAnsi="Verdana" w:cs="Arial"/>
          <w:lang w:val="es-ES"/>
        </w:rPr>
        <w:t xml:space="preserve">Además, las entidades estatales deben garantizar el </w:t>
      </w:r>
      <w:r w:rsidRPr="4A9C98AE">
        <w:rPr>
          <w:rFonts w:ascii="Verdana" w:eastAsia="Calibri" w:hAnsi="Verdana" w:cs="Arial"/>
          <w:i/>
          <w:iCs/>
          <w:lang w:val="es-ES"/>
        </w:rPr>
        <w:t>principio de economía</w:t>
      </w:r>
      <w:r w:rsidRPr="4A9C98AE">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4A9C98AE">
        <w:rPr>
          <w:rFonts w:ascii="Verdana" w:eastAsia="Calibri" w:hAnsi="Verdana" w:cs="Arial"/>
          <w:vertAlign w:val="superscript"/>
          <w:lang w:val="es-ES"/>
        </w:rPr>
        <w:footnoteReference w:id="4"/>
      </w:r>
      <w:r w:rsidRPr="4A9C98AE">
        <w:rPr>
          <w:rFonts w:ascii="Verdana" w:eastAsia="Calibri" w:hAnsi="Verdana" w:cs="Arial"/>
          <w:lang w:val="es-ES"/>
        </w:rPr>
        <w:t xml:space="preserve"> sino además en la </w:t>
      </w:r>
      <w:r w:rsidRPr="4A9C98AE">
        <w:rPr>
          <w:rFonts w:ascii="Verdana" w:eastAsia="Calibri" w:hAnsi="Verdana" w:cs="Arial"/>
          <w:lang w:val="es-ES"/>
        </w:rPr>
        <w:lastRenderedPageBreak/>
        <w:t>normativa anti</w:t>
      </w:r>
      <w:r>
        <w:rPr>
          <w:rFonts w:ascii="Verdana" w:eastAsia="Calibri" w:hAnsi="Verdana" w:cs="Arial"/>
          <w:lang w:val="es-ES"/>
        </w:rPr>
        <w:t>-</w:t>
      </w:r>
      <w:r w:rsidRPr="4A9C98AE">
        <w:rPr>
          <w:rFonts w:ascii="Verdana" w:eastAsia="Calibri" w:hAnsi="Verdana" w:cs="Arial"/>
          <w:lang w:val="es-ES"/>
        </w:rPr>
        <w:t>trámites</w:t>
      </w:r>
      <w:r w:rsidRPr="4A9C98AE">
        <w:rPr>
          <w:rFonts w:ascii="Verdana" w:eastAsia="Calibri" w:hAnsi="Verdana" w:cs="Arial"/>
          <w:vertAlign w:val="superscript"/>
          <w:lang w:val="es-ES"/>
        </w:rPr>
        <w:footnoteReference w:id="5"/>
      </w:r>
      <w:r w:rsidRPr="4A9C98AE">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0065353" w14:textId="77777777" w:rsidR="00E576F6" w:rsidRDefault="00E576F6" w:rsidP="00E576F6">
      <w:pPr>
        <w:spacing w:after="120" w:line="276" w:lineRule="auto"/>
        <w:ind w:firstLine="708"/>
        <w:jc w:val="both"/>
        <w:rPr>
          <w:rFonts w:ascii="Verdana" w:eastAsia="Calibri" w:hAnsi="Verdana" w:cs="Arial"/>
          <w:color w:val="000000"/>
          <w:lang w:val="es-ES"/>
        </w:rPr>
      </w:pPr>
      <w:r w:rsidRPr="005221DB">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5221DB">
        <w:rPr>
          <w:rFonts w:ascii="Verdana" w:eastAsia="Calibri" w:hAnsi="Verdana" w:cs="Arial"/>
          <w:color w:val="000000"/>
          <w:vertAlign w:val="superscript"/>
          <w:lang w:val="es-ES"/>
        </w:rPr>
        <w:footnoteReference w:id="6"/>
      </w:r>
      <w:r w:rsidRPr="005221DB">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3DB793D6" w14:textId="77777777" w:rsidR="00E576F6" w:rsidRDefault="00E576F6" w:rsidP="00E576F6">
      <w:pPr>
        <w:spacing w:after="120" w:line="276" w:lineRule="auto"/>
        <w:jc w:val="both"/>
        <w:rPr>
          <w:rFonts w:ascii="Verdana" w:eastAsia="Calibri" w:hAnsi="Verdana" w:cs="Arial"/>
          <w:color w:val="000000"/>
          <w:lang w:val="es-ES"/>
        </w:rPr>
      </w:pPr>
      <w:r>
        <w:rPr>
          <w:rFonts w:ascii="Verdana" w:eastAsia="Calibri" w:hAnsi="Verdana" w:cs="Arial"/>
          <w:color w:val="000000"/>
          <w:lang w:val="es-ES"/>
        </w:rPr>
        <w:tab/>
      </w:r>
      <w:r w:rsidRPr="005221DB">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5221DB">
        <w:rPr>
          <w:rFonts w:ascii="Verdana" w:eastAsia="Calibri" w:hAnsi="Verdana" w:cs="Arial"/>
          <w:color w:val="000000"/>
          <w:lang w:val="es-ES"/>
        </w:rPr>
        <w:lastRenderedPageBreak/>
        <w:t xml:space="preserve">interpretativos incorrectos que se buscó erradicar con la introducción de la herramienta analizada. </w:t>
      </w:r>
    </w:p>
    <w:p w14:paraId="46AF4CE3" w14:textId="77777777" w:rsidR="00E576F6" w:rsidRPr="005221DB" w:rsidRDefault="00E576F6" w:rsidP="00E576F6">
      <w:pPr>
        <w:spacing w:after="120" w:line="276" w:lineRule="auto"/>
        <w:jc w:val="both"/>
        <w:rPr>
          <w:rFonts w:ascii="Verdana" w:eastAsia="Calibri" w:hAnsi="Verdana" w:cs="Arial"/>
          <w:color w:val="000000"/>
          <w:lang w:val="es-ES"/>
        </w:rPr>
      </w:pPr>
      <w:r>
        <w:rPr>
          <w:rFonts w:ascii="Verdana" w:eastAsia="Calibri" w:hAnsi="Verdana" w:cs="Arial"/>
          <w:color w:val="000000"/>
          <w:lang w:val="es-ES"/>
        </w:rPr>
        <w:tab/>
      </w:r>
      <w:r w:rsidRPr="005221DB">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E2579A1" w14:textId="77777777" w:rsidR="00E576F6" w:rsidRPr="005221DB" w:rsidRDefault="00E576F6" w:rsidP="00E576F6">
      <w:pPr>
        <w:spacing w:line="276" w:lineRule="auto"/>
        <w:ind w:firstLine="708"/>
        <w:jc w:val="both"/>
        <w:rPr>
          <w:rFonts w:ascii="Verdana" w:eastAsia="Calibri" w:hAnsi="Verdana" w:cs="Arial"/>
          <w:lang w:val="es-MX"/>
        </w:rPr>
      </w:pPr>
      <w:r w:rsidRPr="005221DB">
        <w:rPr>
          <w:rFonts w:ascii="Verdana" w:eastAsia="Calibri" w:hAnsi="Verdana" w:cs="Arial"/>
          <w:lang w:val="es-MX"/>
        </w:rPr>
        <w:t xml:space="preserve">No obstante, la parte introductoria de los documentos base de los documentos tipo disponen que los aspectos incluidos en corchetes y resaltados en gris </w:t>
      </w:r>
      <w:r w:rsidRPr="005221DB">
        <w:rPr>
          <w:rFonts w:ascii="Verdana" w:eastAsia="Aptos" w:hAnsi="Verdana" w:cs="Arial"/>
        </w:rPr>
        <w:t>–[</w:t>
      </w:r>
      <w:r w:rsidRPr="005221DB">
        <w:rPr>
          <w:rFonts w:ascii="Verdana" w:eastAsia="Aptos" w:hAnsi="Verdana" w:cs="Arial"/>
          <w:highlight w:val="lightGray"/>
        </w:rPr>
        <w:t>texto de ejemplo</w:t>
      </w:r>
      <w:r w:rsidRPr="005221DB">
        <w:rPr>
          <w:rFonts w:ascii="Verdana" w:eastAsia="Aptos" w:hAnsi="Verdana" w:cs="Arial"/>
        </w:rPr>
        <w:t xml:space="preserve">]– </w:t>
      </w:r>
      <w:r w:rsidRPr="005221DB">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EB7F52D" w14:textId="77777777" w:rsidR="00E576F6" w:rsidRPr="005221DB" w:rsidRDefault="00E576F6" w:rsidP="00E576F6">
      <w:pPr>
        <w:spacing w:line="276" w:lineRule="auto"/>
        <w:ind w:firstLine="708"/>
        <w:jc w:val="both"/>
        <w:rPr>
          <w:rFonts w:ascii="Aptos" w:eastAsia="Aptos" w:hAnsi="Aptos" w:cs="Times New Roman"/>
          <w:kern w:val="2"/>
          <w:sz w:val="24"/>
          <w:szCs w:val="24"/>
          <w:lang w:val="es-MX"/>
          <w14:ligatures w14:val="standardContextual"/>
        </w:rPr>
      </w:pPr>
      <w:r w:rsidRPr="005221DB">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w:t>
      </w:r>
      <w:r w:rsidRPr="001F4504">
        <w:rPr>
          <w:rFonts w:ascii="Verdana" w:eastAsia="Calibri" w:hAnsi="Verdana" w:cs="Arial"/>
          <w:lang w:val="es-MX"/>
        </w:rPr>
        <w:t>licitación de obra pública de infraestructura de agua potable y saneamiento básico</w:t>
      </w:r>
      <w:r w:rsidRPr="005221DB">
        <w:rPr>
          <w:rFonts w:ascii="Verdana" w:eastAsia="Calibri" w:hAnsi="Verdana" w:cs="Arial"/>
          <w:lang w:val="es-MX"/>
        </w:rPr>
        <w:t xml:space="preserve"> dispone lo siguiente: </w:t>
      </w:r>
      <w:r w:rsidRPr="005221DB">
        <w:rPr>
          <w:rFonts w:ascii="Verdana" w:eastAsia="Calibri" w:hAnsi="Verdana" w:cs="Arial"/>
          <w:i/>
          <w:iCs/>
          <w:lang w:val="es-MX"/>
        </w:rPr>
        <w:t>“</w:t>
      </w:r>
      <w:r w:rsidRPr="005221DB">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5221DB">
        <w:rPr>
          <w:rFonts w:ascii="Aptos" w:eastAsia="Aptos" w:hAnsi="Aptos" w:cs="Times New Roman"/>
          <w:kern w:val="2"/>
          <w:sz w:val="24"/>
          <w:szCs w:val="24"/>
          <w:lang w:val="es-MX"/>
          <w14:ligatures w14:val="standardContextual"/>
        </w:rPr>
        <w:t xml:space="preserve"> </w:t>
      </w:r>
    </w:p>
    <w:p w14:paraId="4245711A" w14:textId="77777777" w:rsidR="00E576F6" w:rsidRPr="005221DB" w:rsidRDefault="00E576F6" w:rsidP="00E576F6">
      <w:pPr>
        <w:spacing w:before="120" w:after="120" w:line="276" w:lineRule="auto"/>
        <w:ind w:firstLine="709"/>
        <w:jc w:val="both"/>
        <w:rPr>
          <w:rFonts w:ascii="Verdana" w:eastAsia="Calibri" w:hAnsi="Verdana" w:cs="Arial"/>
          <w:bCs/>
          <w:lang w:val="es-MX"/>
        </w:rPr>
      </w:pPr>
      <w:r w:rsidRPr="005221DB">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7D10BD4C" w14:textId="77777777" w:rsidR="00E576F6" w:rsidRPr="00F145BB" w:rsidRDefault="00E576F6" w:rsidP="00E576F6">
      <w:pPr>
        <w:spacing w:before="120" w:after="120" w:line="276" w:lineRule="auto"/>
        <w:ind w:firstLine="709"/>
        <w:jc w:val="both"/>
        <w:rPr>
          <w:rFonts w:ascii="Verdana" w:eastAsia="Calibri" w:hAnsi="Verdana" w:cs="Arial"/>
          <w:bCs/>
          <w:lang w:val="es-MX"/>
        </w:rPr>
      </w:pPr>
      <w:r w:rsidRPr="005221DB">
        <w:rPr>
          <w:rFonts w:ascii="Verdana" w:eastAsia="Calibri" w:hAnsi="Verdana" w:cs="Arial"/>
          <w:bCs/>
          <w:lang w:val="es-MX"/>
        </w:rPr>
        <w:t xml:space="preserve">Esta regla de inalterabilidad </w:t>
      </w:r>
      <w:r w:rsidRPr="005221DB">
        <w:rPr>
          <w:rFonts w:ascii="Verdana" w:eastAsia="Calibri" w:hAnsi="Verdana" w:cs="Arial"/>
          <w:bCs/>
          <w:i/>
          <w:iCs/>
          <w:lang w:val="es-MX"/>
        </w:rPr>
        <w:t>también aplica a los formatos, formularios, anexos y matrices</w:t>
      </w:r>
      <w:r w:rsidRPr="005221DB">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w:t>
      </w:r>
      <w:r w:rsidRPr="005221DB">
        <w:rPr>
          <w:rFonts w:ascii="Verdana" w:eastAsia="Calibri" w:hAnsi="Verdana" w:cs="Arial"/>
          <w:bCs/>
          <w:lang w:val="es-MX"/>
        </w:rPr>
        <w:lastRenderedPageBreak/>
        <w:t xml:space="preserve">cuales deben ser diligenciados por la entidad, al igual que otros aspectos relativos a información que debe ser completada por los oferentes al hacer uso del </w:t>
      </w:r>
      <w:r w:rsidRPr="00F145BB">
        <w:rPr>
          <w:rFonts w:ascii="Verdana" w:eastAsia="Calibri" w:hAnsi="Verdana" w:cs="Arial"/>
          <w:bCs/>
          <w:lang w:val="es-MX"/>
        </w:rPr>
        <w:t xml:space="preserve">formato. </w:t>
      </w:r>
    </w:p>
    <w:p w14:paraId="063AF80F" w14:textId="77777777" w:rsidR="00E576F6" w:rsidRPr="00D4160A" w:rsidRDefault="00E576F6" w:rsidP="00E576F6">
      <w:pPr>
        <w:spacing w:before="120" w:after="120" w:line="276" w:lineRule="auto"/>
        <w:ind w:firstLine="709"/>
        <w:jc w:val="both"/>
        <w:rPr>
          <w:rFonts w:ascii="Verdana" w:eastAsia="Calibri" w:hAnsi="Verdana" w:cs="Arial"/>
          <w:lang w:val="es-MX"/>
        </w:rPr>
      </w:pPr>
      <w:r w:rsidRPr="00F145BB">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w:t>
      </w:r>
      <w:r w:rsidRPr="00D4160A">
        <w:rPr>
          <w:rFonts w:ascii="Verdana" w:eastAsia="Calibri" w:hAnsi="Verdana" w:cs="Arial"/>
          <w:lang w:val="es-MX"/>
        </w:rPr>
        <w:t xml:space="preserve">que le asiste es el de tener en cuenta y aplicar los aspectos sustanciales de los documentos tipo, sin distingo de la formalidad de la que se sirva para ello los actores de la contratación pública. </w:t>
      </w:r>
    </w:p>
    <w:p w14:paraId="1F4B1D36" w14:textId="77777777" w:rsidR="00E576F6" w:rsidRPr="005221DB" w:rsidRDefault="00E576F6" w:rsidP="00E576F6">
      <w:pPr>
        <w:spacing w:before="120" w:line="276" w:lineRule="auto"/>
        <w:ind w:firstLine="709"/>
        <w:jc w:val="both"/>
        <w:rPr>
          <w:rFonts w:ascii="Verdana" w:eastAsia="Aptos" w:hAnsi="Verdana" w:cs="Arial"/>
        </w:rPr>
      </w:pPr>
      <w:r w:rsidRPr="00D4160A">
        <w:rPr>
          <w:rFonts w:ascii="Verdana" w:eastAsia="Aptos" w:hAnsi="Verdana" w:cs="Arial"/>
        </w:rPr>
        <w:t xml:space="preserve">En relación con el principio constitucional </w:t>
      </w:r>
      <w:r w:rsidRPr="00D4160A">
        <w:rPr>
          <w:rFonts w:ascii="Verdana" w:eastAsia="Aptos" w:hAnsi="Verdana" w:cs="Arial"/>
          <w:i/>
          <w:iCs/>
        </w:rPr>
        <w:t>sub examine</w:t>
      </w:r>
      <w:r w:rsidRPr="00D4160A">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D4160A">
        <w:rPr>
          <w:rFonts w:ascii="Verdana" w:eastAsia="Aptos" w:hAnsi="Verdana" w:cs="Arial"/>
          <w:vertAlign w:val="superscript"/>
        </w:rPr>
        <w:footnoteReference w:id="7"/>
      </w:r>
      <w:r w:rsidRPr="00D4160A">
        <w:rPr>
          <w:rFonts w:ascii="Verdana" w:eastAsia="Aptos" w:hAnsi="Verdana" w:cs="Arial"/>
        </w:rPr>
        <w:t>.</w:t>
      </w:r>
      <w:r w:rsidRPr="005221DB">
        <w:rPr>
          <w:rFonts w:ascii="Verdana" w:eastAsia="Aptos" w:hAnsi="Verdana" w:cs="Arial"/>
        </w:rPr>
        <w:t xml:space="preserve"> </w:t>
      </w:r>
    </w:p>
    <w:p w14:paraId="1FAC5837" w14:textId="77777777" w:rsidR="00E576F6" w:rsidRPr="001103D4" w:rsidRDefault="00E576F6" w:rsidP="00E576F6">
      <w:pPr>
        <w:spacing w:before="120" w:after="120" w:line="276" w:lineRule="auto"/>
        <w:ind w:firstLine="709"/>
        <w:jc w:val="both"/>
        <w:rPr>
          <w:rFonts w:ascii="Verdana" w:eastAsia="Calibri" w:hAnsi="Verdana" w:cs="Arial"/>
          <w:lang w:val="es-MX"/>
        </w:rPr>
      </w:pPr>
      <w:r w:rsidRPr="00354FD1">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1C10747" w14:textId="77777777" w:rsidR="00E576F6" w:rsidRPr="00F7192E" w:rsidRDefault="00E576F6" w:rsidP="00E576F6">
      <w:pPr>
        <w:spacing w:after="120" w:line="276" w:lineRule="auto"/>
        <w:jc w:val="both"/>
        <w:rPr>
          <w:rFonts w:ascii="Verdana" w:eastAsia="Calibri" w:hAnsi="Verdana" w:cs="Arial"/>
          <w:color w:val="000000"/>
          <w:kern w:val="2"/>
          <w14:ligatures w14:val="standardContextual"/>
        </w:rPr>
      </w:pPr>
      <w:r w:rsidRPr="00E6789B">
        <w:rPr>
          <w:rFonts w:ascii="Verdana" w:eastAsia="Calibri" w:hAnsi="Verdana" w:cs="Arial"/>
          <w:bCs/>
          <w:lang w:val="es-ES"/>
        </w:rPr>
        <w:t xml:space="preserve">ii. </w:t>
      </w:r>
      <w:bookmarkEnd w:id="4"/>
      <w:r w:rsidRPr="00F7192E">
        <w:rPr>
          <w:rFonts w:ascii="Verdana" w:eastAsia="Calibri" w:hAnsi="Verdana" w:cs="Arial"/>
          <w:color w:val="000000"/>
          <w:kern w:val="2"/>
          <w14:ligatures w14:val="standardContextual"/>
        </w:rPr>
        <w:t xml:space="preserve">En relación con su solicitud, debe indicarse que los formatos y anexos son documentos que deben ser diligenciados por el proponente de conformidad con las instrucciones previstas en ellos y que hacen parte integral de la oferta. En tal sentido, el Formato 1 – Carta de Presentación y el Anexo 4 – Pacto de Transparencia se encuentran cobijados por la regla de inalterabilidad aplicable a </w:t>
      </w:r>
      <w:r w:rsidRPr="00F7192E">
        <w:rPr>
          <w:rFonts w:ascii="Verdana" w:eastAsia="Calibri" w:hAnsi="Verdana" w:cs="Arial"/>
          <w:color w:val="000000"/>
          <w:kern w:val="2"/>
          <w14:ligatures w14:val="standardContextual"/>
        </w:rPr>
        <w:lastRenderedPageBreak/>
        <w:t>los documentos tipo, razón por la cual las entidades estatales no pueden adicionar, suprimir o modificar su contenido, salvo en aquellos aspectos expresamente habilitados para su diligenciamiento.</w:t>
      </w:r>
    </w:p>
    <w:p w14:paraId="55410BB4" w14:textId="77777777" w:rsidR="00E576F6" w:rsidRPr="00F7192E" w:rsidRDefault="00E576F6" w:rsidP="00E576F6">
      <w:pPr>
        <w:spacing w:after="120" w:line="276" w:lineRule="auto"/>
        <w:ind w:firstLine="708"/>
        <w:jc w:val="both"/>
        <w:rPr>
          <w:rFonts w:ascii="Verdana" w:eastAsia="Calibri" w:hAnsi="Verdana" w:cs="Arial"/>
          <w:color w:val="000000"/>
          <w:kern w:val="2"/>
          <w14:ligatures w14:val="standardContextual"/>
        </w:rPr>
      </w:pPr>
      <w:r w:rsidRPr="00F7192E">
        <w:rPr>
          <w:rFonts w:ascii="Verdana" w:eastAsia="Calibri" w:hAnsi="Verdana" w:cs="Arial"/>
          <w:color w:val="000000"/>
          <w:kern w:val="2"/>
          <w14:ligatures w14:val="standardContextual"/>
        </w:rPr>
        <w:t>Así las cosas, únicamente es procedente incorporar información adicional cuando el propio documento tipo lo autoriza expresamente, como ocurre, por ejemplo, con el Anexo Técnico 1, el cual permite adjuntar o diligenciar documentación complementaria. Por consiguiente, tratándose del Formato 1 – Carta de Presentación y del Anexo 4 – Pacto de Transparencia, no se contempla la posibilidad de incorporar notas aclaratorias, parágrafos o textos adicionales, de manera que cualquier precisión deberá efectuarse únicamente en los apartes o documentos respecto de los cuales los documentos tipo habiliten expresamente su inclusión.</w:t>
      </w:r>
    </w:p>
    <w:p w14:paraId="3B6ADB39" w14:textId="77777777" w:rsidR="00E576F6" w:rsidRPr="00EB0EEF" w:rsidRDefault="00E576F6" w:rsidP="00E576F6">
      <w:pPr>
        <w:spacing w:after="120" w:line="276" w:lineRule="auto"/>
        <w:jc w:val="both"/>
        <w:rPr>
          <w:rFonts w:ascii="Verdana" w:eastAsia="Times New Roman" w:hAnsi="Verdana" w:cs="Arial"/>
          <w:lang w:eastAsia="es-MX"/>
          <w14:ligatures w14:val="standardContextual"/>
        </w:rPr>
      </w:pPr>
      <w:r w:rsidRPr="00EB0EEF">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p>
    <w:p w14:paraId="0D68E397" w14:textId="77777777" w:rsidR="00E576F6" w:rsidRPr="00EB0EEF" w:rsidRDefault="00E576F6" w:rsidP="00E576F6">
      <w:pPr>
        <w:spacing w:after="0" w:line="276" w:lineRule="auto"/>
        <w:ind w:firstLine="708"/>
        <w:jc w:val="both"/>
        <w:rPr>
          <w:rFonts w:ascii="Verdana" w:eastAsia="Times New Roman" w:hAnsi="Verdana" w:cs="Times New Roman"/>
          <w:lang w:eastAsia="es-ES"/>
        </w:rPr>
      </w:pPr>
      <w:r w:rsidRPr="00EB0EEF">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2"/>
      <w:bookmarkEnd w:id="3"/>
    </w:p>
    <w:p w14:paraId="0BEFCF15" w14:textId="77777777" w:rsidR="00E576F6" w:rsidRPr="001D30AF" w:rsidRDefault="00E576F6" w:rsidP="00E576F6">
      <w:pPr>
        <w:spacing w:after="0" w:line="276" w:lineRule="auto"/>
        <w:ind w:firstLine="709"/>
        <w:jc w:val="both"/>
        <w:rPr>
          <w:rFonts w:ascii="Verdana" w:eastAsia="Times New Roman" w:hAnsi="Verdana" w:cs="Times New Roman"/>
          <w:color w:val="7030A0"/>
          <w:lang w:eastAsia="es-ES"/>
        </w:rPr>
      </w:pPr>
    </w:p>
    <w:p w14:paraId="09E80717" w14:textId="77777777" w:rsidR="00E576F6" w:rsidRPr="0066516F" w:rsidRDefault="00E576F6" w:rsidP="00E576F6">
      <w:pPr>
        <w:spacing w:after="0" w:line="276" w:lineRule="auto"/>
        <w:jc w:val="both"/>
        <w:rPr>
          <w:rFonts w:ascii="Verdana" w:eastAsia="Century Gothic" w:hAnsi="Verdana" w:cs="Century Gothic"/>
          <w:b/>
          <w:lang w:val="es-ES"/>
        </w:rPr>
      </w:pPr>
      <w:r w:rsidRPr="0066516F">
        <w:rPr>
          <w:rFonts w:ascii="Verdana" w:eastAsia="Century Gothic" w:hAnsi="Verdana" w:cs="Century Gothic"/>
          <w:b/>
          <w:lang w:val="es-ES"/>
        </w:rPr>
        <w:t>4. Referencias normativas, jurisprudenciales y otras fuentes:</w:t>
      </w:r>
    </w:p>
    <w:p w14:paraId="2564A226" w14:textId="77777777" w:rsidR="00E576F6" w:rsidRPr="001D30AF" w:rsidRDefault="00E576F6" w:rsidP="00E576F6">
      <w:pPr>
        <w:spacing w:after="0" w:line="276" w:lineRule="auto"/>
        <w:jc w:val="both"/>
        <w:rPr>
          <w:rFonts w:ascii="Verdana" w:eastAsia="Century Gothic" w:hAnsi="Verdana" w:cs="Century Gothic"/>
          <w:b/>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76F6" w:rsidRPr="001D30AF" w14:paraId="011E1EA6" w14:textId="77777777" w:rsidTr="009551FB">
        <w:trPr>
          <w:trHeight w:val="453"/>
        </w:trPr>
        <w:tc>
          <w:tcPr>
            <w:tcW w:w="8647" w:type="dxa"/>
          </w:tcPr>
          <w:p w14:paraId="20AD4667" w14:textId="77777777" w:rsidR="00E576F6" w:rsidRPr="00A214D2" w:rsidRDefault="00E576F6" w:rsidP="009551FB">
            <w:pPr>
              <w:widowControl w:val="0"/>
              <w:numPr>
                <w:ilvl w:val="0"/>
                <w:numId w:val="16"/>
              </w:numPr>
              <w:autoSpaceDE w:val="0"/>
              <w:autoSpaceDN w:val="0"/>
              <w:spacing w:line="276" w:lineRule="auto"/>
              <w:jc w:val="both"/>
              <w:rPr>
                <w:rFonts w:ascii="Verdana" w:eastAsia="Arial MT" w:hAnsi="Verdana" w:cs="Arial"/>
                <w:bCs/>
                <w:lang w:eastAsia="es-ES" w:bidi="es-ES"/>
              </w:rPr>
            </w:pPr>
            <w:r w:rsidRPr="00A214D2">
              <w:rPr>
                <w:rFonts w:ascii="Verdana" w:eastAsia="Arial MT" w:hAnsi="Verdana" w:cs="Arial"/>
                <w:bCs/>
                <w:lang w:eastAsia="es-ES" w:bidi="es-ES"/>
              </w:rPr>
              <w:t>Constitución Política de Colombia. Artículo 228</w:t>
            </w:r>
          </w:p>
          <w:p w14:paraId="3272928B" w14:textId="77777777" w:rsidR="00E576F6" w:rsidRPr="00A214D2" w:rsidRDefault="00E576F6" w:rsidP="009551FB">
            <w:pPr>
              <w:widowControl w:val="0"/>
              <w:numPr>
                <w:ilvl w:val="0"/>
                <w:numId w:val="16"/>
              </w:numPr>
              <w:autoSpaceDE w:val="0"/>
              <w:autoSpaceDN w:val="0"/>
              <w:spacing w:line="276" w:lineRule="auto"/>
              <w:jc w:val="both"/>
              <w:rPr>
                <w:rFonts w:ascii="Verdana" w:eastAsia="Arial MT" w:hAnsi="Verdana" w:cs="Arial"/>
                <w:bCs/>
                <w:lang w:eastAsia="es-ES" w:bidi="es-ES"/>
              </w:rPr>
            </w:pPr>
            <w:r w:rsidRPr="00A214D2">
              <w:rPr>
                <w:rFonts w:ascii="Verdana" w:eastAsia="Arial MT" w:hAnsi="Verdana" w:cs="Arial"/>
                <w:bCs/>
                <w:lang w:eastAsia="es-ES" w:bidi="es-ES"/>
              </w:rPr>
              <w:t>Ley 80 de 1993. Artículo 25</w:t>
            </w:r>
          </w:p>
          <w:p w14:paraId="706CB004" w14:textId="77777777" w:rsidR="00E576F6" w:rsidRPr="00A214D2" w:rsidRDefault="00E576F6" w:rsidP="009551FB">
            <w:pPr>
              <w:widowControl w:val="0"/>
              <w:numPr>
                <w:ilvl w:val="0"/>
                <w:numId w:val="16"/>
              </w:numPr>
              <w:autoSpaceDE w:val="0"/>
              <w:autoSpaceDN w:val="0"/>
              <w:spacing w:line="276" w:lineRule="auto"/>
              <w:jc w:val="both"/>
              <w:rPr>
                <w:rFonts w:ascii="Verdana" w:eastAsia="Arial MT" w:hAnsi="Verdana" w:cs="Arial"/>
                <w:bCs/>
                <w:lang w:eastAsia="es-ES" w:bidi="es-ES"/>
              </w:rPr>
            </w:pPr>
            <w:r w:rsidRPr="00A214D2">
              <w:rPr>
                <w:rFonts w:ascii="Verdana" w:eastAsia="Arial MT" w:hAnsi="Verdana" w:cs="Arial"/>
                <w:bCs/>
                <w:lang w:eastAsia="es-ES" w:bidi="es-ES"/>
              </w:rPr>
              <w:t>Ley 2022 de 2020. Artículo 1</w:t>
            </w:r>
          </w:p>
          <w:p w14:paraId="14A97B46" w14:textId="77777777" w:rsidR="00E576F6" w:rsidRPr="00A214D2" w:rsidRDefault="00E576F6" w:rsidP="009551FB">
            <w:pPr>
              <w:widowControl w:val="0"/>
              <w:numPr>
                <w:ilvl w:val="0"/>
                <w:numId w:val="16"/>
              </w:numPr>
              <w:autoSpaceDE w:val="0"/>
              <w:autoSpaceDN w:val="0"/>
              <w:spacing w:line="276" w:lineRule="auto"/>
              <w:jc w:val="both"/>
              <w:rPr>
                <w:rFonts w:ascii="Verdana" w:eastAsia="Arial MT" w:hAnsi="Verdana" w:cs="Arial"/>
                <w:bCs/>
                <w:lang w:eastAsia="es-ES" w:bidi="es-ES"/>
              </w:rPr>
            </w:pPr>
            <w:r w:rsidRPr="00A214D2">
              <w:rPr>
                <w:rFonts w:ascii="Verdana" w:eastAsia="Arial MT" w:hAnsi="Verdana" w:cs="Arial"/>
                <w:bCs/>
                <w:lang w:eastAsia="es-ES" w:bidi="es-ES"/>
              </w:rPr>
              <w:t>Decreto 019 de 2012. Artículo 5</w:t>
            </w:r>
          </w:p>
          <w:p w14:paraId="44EADC9C" w14:textId="77777777" w:rsidR="00E576F6" w:rsidRPr="001D30AF" w:rsidRDefault="00E576F6" w:rsidP="009551FB">
            <w:pPr>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A214D2">
              <w:rPr>
                <w:rFonts w:ascii="Verdana" w:eastAsia="Arial MT" w:hAnsi="Verdana" w:cs="Arial"/>
                <w:bCs/>
                <w:lang w:eastAsia="es-ES" w:bidi="es-ES"/>
              </w:rPr>
              <w:t xml:space="preserve">Documentos Tipo. Disponibles en: </w:t>
            </w:r>
            <w:hyperlink r:id="rId12" w:history="1">
              <w:r w:rsidRPr="00664CC6">
                <w:rPr>
                  <w:rStyle w:val="Hipervnculo"/>
                  <w:rFonts w:ascii="Verdana" w:eastAsia="Arial MT" w:hAnsi="Verdana" w:cs="Arial"/>
                  <w:bCs/>
                  <w:lang w:eastAsia="es-ES" w:bidi="es-ES"/>
                </w:rPr>
                <w:t>https://www.colombiacompra.gov.co/documentos-tipo/documentos-</w:t>
              </w:r>
              <w:r w:rsidRPr="00664CC6">
                <w:rPr>
                  <w:rStyle w:val="Hipervnculo"/>
                  <w:rFonts w:ascii="Verdana" w:eastAsia="Arial MT" w:hAnsi="Verdana" w:cs="Arial"/>
                  <w:bCs/>
                  <w:lang w:eastAsia="es-ES" w:bidi="es-ES"/>
                </w:rPr>
                <w:lastRenderedPageBreak/>
                <w:t>tipo</w:t>
              </w:r>
            </w:hyperlink>
            <w:r w:rsidRPr="00A214D2">
              <w:rPr>
                <w:rFonts w:ascii="Verdana" w:eastAsia="Arial MT" w:hAnsi="Verdana" w:cs="Arial"/>
                <w:bCs/>
                <w:color w:val="7030A0"/>
                <w:lang w:eastAsia="es-ES" w:bidi="es-ES"/>
              </w:rPr>
              <w:t>.</w:t>
            </w:r>
            <w:r>
              <w:rPr>
                <w:rFonts w:ascii="Verdana" w:eastAsia="Arial MT" w:hAnsi="Verdana" w:cs="Arial"/>
                <w:bCs/>
                <w:color w:val="7030A0"/>
                <w:lang w:eastAsia="es-ES" w:bidi="es-ES"/>
              </w:rPr>
              <w:t xml:space="preserve"> </w:t>
            </w:r>
          </w:p>
        </w:tc>
      </w:tr>
    </w:tbl>
    <w:p w14:paraId="7B8A6ED6" w14:textId="77777777" w:rsidR="00E576F6" w:rsidRPr="00D65CC4" w:rsidRDefault="00E576F6" w:rsidP="00E576F6">
      <w:pPr>
        <w:widowControl w:val="0"/>
        <w:autoSpaceDE w:val="0"/>
        <w:autoSpaceDN w:val="0"/>
        <w:spacing w:after="0" w:line="276" w:lineRule="auto"/>
        <w:jc w:val="both"/>
        <w:rPr>
          <w:rFonts w:ascii="Verdana" w:hAnsi="Verdana" w:cs="Arial"/>
          <w:lang w:val="es-ES"/>
        </w:rPr>
      </w:pPr>
    </w:p>
    <w:p w14:paraId="08CB1237" w14:textId="77777777" w:rsidR="00E576F6" w:rsidRPr="00D65CC4" w:rsidRDefault="00E576F6" w:rsidP="00E576F6">
      <w:pPr>
        <w:tabs>
          <w:tab w:val="left" w:pos="142"/>
          <w:tab w:val="left" w:pos="284"/>
        </w:tabs>
        <w:spacing w:after="0" w:line="276" w:lineRule="auto"/>
        <w:jc w:val="both"/>
        <w:rPr>
          <w:rFonts w:ascii="Verdana" w:eastAsia="Century Gothic" w:hAnsi="Verdana" w:cs="Century Gothic"/>
          <w:b/>
          <w:lang w:val="es-ES"/>
        </w:rPr>
      </w:pPr>
      <w:r w:rsidRPr="00D65CC4">
        <w:rPr>
          <w:rFonts w:ascii="Verdana" w:eastAsia="Century Gothic" w:hAnsi="Verdana" w:cs="Century Gothic"/>
          <w:b/>
          <w:lang w:val="es-ES"/>
        </w:rPr>
        <w:t>5. Doctrina de la Agencia Nacional de Contratación Pública:</w:t>
      </w:r>
    </w:p>
    <w:p w14:paraId="71867A68" w14:textId="77777777" w:rsidR="00E576F6" w:rsidRPr="001D30AF" w:rsidRDefault="00E576F6" w:rsidP="00E576F6">
      <w:pPr>
        <w:widowControl w:val="0"/>
        <w:autoSpaceDE w:val="0"/>
        <w:autoSpaceDN w:val="0"/>
        <w:spacing w:after="0" w:line="276" w:lineRule="auto"/>
        <w:jc w:val="both"/>
        <w:rPr>
          <w:rFonts w:ascii="Verdana" w:hAnsi="Verdana" w:cs="Arial"/>
          <w:color w:val="7030A0"/>
          <w:lang w:val="es-ES"/>
        </w:rPr>
      </w:pPr>
    </w:p>
    <w:p w14:paraId="4F12CAFC" w14:textId="77777777" w:rsidR="00E576F6" w:rsidRPr="00BF74C3" w:rsidRDefault="00E576F6" w:rsidP="00E576F6">
      <w:pPr>
        <w:widowControl w:val="0"/>
        <w:autoSpaceDE w:val="0"/>
        <w:autoSpaceDN w:val="0"/>
        <w:spacing w:after="0" w:line="276" w:lineRule="auto"/>
        <w:jc w:val="both"/>
        <w:rPr>
          <w:rStyle w:val="normaltextrun"/>
          <w:rFonts w:ascii="Verdana" w:eastAsia="Times New Roman" w:hAnsi="Verdana" w:cs="Arial"/>
          <w:shd w:val="clear" w:color="auto" w:fill="FFFFFF"/>
          <w:lang w:val="es-ES"/>
        </w:rPr>
      </w:pPr>
      <w:r w:rsidRPr="00BF74C3">
        <w:rPr>
          <w:rFonts w:ascii="Verdana" w:eastAsia="Calibri" w:hAnsi="Verdana" w:cs="Arial"/>
          <w:lang w:val="es-ES"/>
        </w:rPr>
        <w:t xml:space="preserve">La Agencia Nacional de Contratación Pública – Colombia Compra Eficiente se ha referido </w:t>
      </w:r>
      <w:r w:rsidRPr="00BF74C3">
        <w:rPr>
          <w:rFonts w:ascii="Verdana" w:hAnsi="Verdana" w:cs="Arial"/>
          <w:shd w:val="clear" w:color="auto" w:fill="FFFFFF"/>
          <w:lang w:val="es-ES"/>
        </w:rPr>
        <w:t xml:space="preserve">sobre </w:t>
      </w:r>
      <w:r w:rsidRPr="00BF74C3">
        <w:rPr>
          <w:rFonts w:ascii="Verdana" w:eastAsia="Calibri" w:hAnsi="Verdana" w:cs="Arial"/>
          <w:shd w:val="clear" w:color="auto" w:fill="FFFFFF"/>
          <w:lang w:val="es-ES"/>
        </w:rPr>
        <w:t xml:space="preserve">la regla de la inalterabilidad de los documentos tipo </w:t>
      </w:r>
      <w:r w:rsidRPr="00BF74C3">
        <w:rPr>
          <w:rFonts w:ascii="Verdana" w:eastAsia="Calibri" w:hAnsi="Verdana" w:cs="Arial"/>
          <w:bCs/>
          <w:shd w:val="clear" w:color="auto" w:fill="FFFFFF"/>
        </w:rPr>
        <w:t xml:space="preserve">en los conceptos </w:t>
      </w:r>
      <w:r w:rsidRPr="005221DB">
        <w:rPr>
          <w:rFonts w:ascii="Verdana" w:eastAsia="Calibri" w:hAnsi="Verdana" w:cs="Arial"/>
          <w:shd w:val="clear" w:color="auto" w:fill="FFFFFF"/>
          <w:lang w:val="es-ES"/>
        </w:rPr>
        <w:t>C-058 del 8 de marzo de 2022, C-657 del 11 de octubre de 2022, C-051 del 28 de abril de 2023</w:t>
      </w:r>
      <w:r w:rsidRPr="005221DB">
        <w:rPr>
          <w:rFonts w:ascii="Verdana" w:eastAsia="Times New Roman" w:hAnsi="Verdana" w:cs="Arial"/>
          <w:shd w:val="clear" w:color="auto" w:fill="FFFFFF"/>
          <w:lang w:val="es-ES"/>
        </w:rPr>
        <w:t xml:space="preserve">, </w:t>
      </w:r>
      <w:r w:rsidRPr="005221DB">
        <w:rPr>
          <w:rFonts w:ascii="Verdana" w:eastAsia="Calibri" w:hAnsi="Verdana" w:cs="Arial"/>
          <w:shd w:val="clear" w:color="auto" w:fill="FFFFFF"/>
          <w:lang w:val="es-ES"/>
        </w:rPr>
        <w:t xml:space="preserve">C-513 del 7 de octubre de 2024, C-730 del 27 de noviembre de 2024, C-870 del 15 de diciembre de 2024, C-092 del 4 de marzo </w:t>
      </w:r>
      <w:r w:rsidRPr="00211257">
        <w:rPr>
          <w:rFonts w:ascii="Verdana" w:eastAsia="Calibri" w:hAnsi="Verdana" w:cs="Arial"/>
          <w:shd w:val="clear" w:color="auto" w:fill="FFFFFF"/>
          <w:lang w:val="es-ES"/>
        </w:rPr>
        <w:t xml:space="preserve">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 C-1021 del 29 de agosto de 2025, C-1013 del 3 de septiembre de 2025, </w:t>
      </w:r>
      <w:r w:rsidRPr="00211257">
        <w:rPr>
          <w:rStyle w:val="normaltextrun"/>
          <w:rFonts w:ascii="Verdana" w:hAnsi="Verdana" w:cs="Arial"/>
          <w:shd w:val="clear" w:color="auto" w:fill="FFFFFF"/>
          <w:lang w:val="es-ES"/>
        </w:rPr>
        <w:t>entre otros.</w:t>
      </w:r>
    </w:p>
    <w:p w14:paraId="1F021245" w14:textId="77777777" w:rsidR="00E576F6" w:rsidRPr="001D30AF" w:rsidRDefault="00E576F6" w:rsidP="00E576F6">
      <w:pPr>
        <w:spacing w:after="0" w:line="276" w:lineRule="auto"/>
        <w:jc w:val="both"/>
        <w:rPr>
          <w:rStyle w:val="normaltextrun"/>
          <w:rFonts w:ascii="Verdana" w:hAnsi="Verdana" w:cs="Arial"/>
          <w:color w:val="7030A0"/>
          <w:shd w:val="clear" w:color="auto" w:fill="FFFFFF"/>
          <w:lang w:val="es-ES"/>
        </w:rPr>
      </w:pPr>
    </w:p>
    <w:p w14:paraId="2D83AA0C" w14:textId="77777777" w:rsidR="00E576F6" w:rsidRPr="0076466E" w:rsidRDefault="00E576F6" w:rsidP="00E576F6">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3" w:history="1">
        <w:r w:rsidRPr="00FD551E">
          <w:rPr>
            <w:rStyle w:val="Hipervnculo"/>
            <w:rFonts w:ascii="Verdana" w:hAnsi="Verdana" w:cs="Arial"/>
            <w:shd w:val="clear" w:color="auto" w:fill="FFFFFF"/>
            <w:lang w:val="es-ES"/>
          </w:rPr>
          <w:t>https://relatoria.colombiacompra.gov.co/busqueda/conceptos</w:t>
        </w:r>
      </w:hyperlink>
    </w:p>
    <w:p w14:paraId="2F1F650E" w14:textId="77777777" w:rsidR="00E576F6" w:rsidRPr="0076466E" w:rsidRDefault="00E576F6" w:rsidP="00E576F6">
      <w:pPr>
        <w:spacing w:after="0" w:line="276" w:lineRule="auto"/>
        <w:jc w:val="both"/>
        <w:rPr>
          <w:rStyle w:val="normaltextrun"/>
          <w:rFonts w:ascii="Verdana" w:hAnsi="Verdana" w:cs="Arial"/>
          <w:color w:val="EE0000"/>
          <w:shd w:val="clear" w:color="auto" w:fill="FFFFFF"/>
        </w:rPr>
      </w:pPr>
    </w:p>
    <w:p w14:paraId="627483A1" w14:textId="77777777" w:rsidR="00E576F6" w:rsidRPr="0076466E" w:rsidRDefault="00E576F6" w:rsidP="00E576F6">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4" w:tgtFrame="_new" w:history="1">
        <w:r w:rsidRPr="00FD551E">
          <w:rPr>
            <w:rStyle w:val="Hipervnculo"/>
            <w:rFonts w:ascii="Verdana" w:hAnsi="Verdana"/>
          </w:rPr>
          <w:t>https://formacionvirtual.colombiacompra.gov.co/mod/page/view.php?id=3718</w:t>
        </w:r>
      </w:hyperlink>
    </w:p>
    <w:p w14:paraId="2AEAA483" w14:textId="77777777" w:rsidR="00E576F6" w:rsidRPr="0076466E" w:rsidRDefault="00E576F6" w:rsidP="00E576F6">
      <w:pPr>
        <w:spacing w:after="0" w:line="276" w:lineRule="auto"/>
        <w:jc w:val="both"/>
        <w:rPr>
          <w:rFonts w:ascii="Verdana" w:hAnsi="Verdana"/>
          <w:color w:val="EE0000"/>
        </w:rPr>
      </w:pPr>
    </w:p>
    <w:p w14:paraId="06B5F415" w14:textId="77777777" w:rsidR="00E576F6" w:rsidRPr="0076466E" w:rsidRDefault="00E576F6" w:rsidP="00E576F6">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w:t>
      </w:r>
      <w:r w:rsidRPr="00FD551E">
        <w:rPr>
          <w:rFonts w:ascii="Verdana" w:hAnsi="Verdana"/>
          <w:b/>
          <w:bCs/>
        </w:rPr>
        <w:lastRenderedPageBreak/>
        <w:t>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D551E">
          <w:rPr>
            <w:rStyle w:val="Hipervnculo"/>
            <w:rFonts w:ascii="Verdana" w:hAnsi="Verdana"/>
          </w:rPr>
          <w:t>https://www.colombiacompra.gov.co/normativa-y-relatoria/documentos-tipo</w:t>
        </w:r>
      </w:hyperlink>
    </w:p>
    <w:p w14:paraId="0D618FD7" w14:textId="77777777" w:rsidR="00E576F6" w:rsidRPr="0076466E" w:rsidRDefault="00E576F6" w:rsidP="00E576F6">
      <w:pPr>
        <w:spacing w:after="0" w:line="276" w:lineRule="auto"/>
        <w:jc w:val="both"/>
        <w:rPr>
          <w:rFonts w:ascii="Verdana" w:hAnsi="Verdana"/>
          <w:color w:val="EE0000"/>
        </w:rPr>
      </w:pPr>
    </w:p>
    <w:p w14:paraId="72D7E625" w14:textId="77777777" w:rsidR="00E576F6" w:rsidRPr="0076466E" w:rsidRDefault="00E576F6" w:rsidP="00E576F6">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6"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FA51EBD" w14:textId="77777777" w:rsidR="00E576F6" w:rsidRPr="0076466E" w:rsidRDefault="00E576F6" w:rsidP="00E576F6">
      <w:pPr>
        <w:spacing w:after="0" w:line="276" w:lineRule="auto"/>
        <w:jc w:val="both"/>
        <w:rPr>
          <w:rFonts w:ascii="Verdana" w:hAnsi="Verdana" w:cs="Arial"/>
          <w:color w:val="EE0000"/>
          <w:shd w:val="clear" w:color="auto" w:fill="FFFFFF"/>
        </w:rPr>
      </w:pPr>
    </w:p>
    <w:p w14:paraId="5C9917E5" w14:textId="77777777" w:rsidR="00E576F6" w:rsidRPr="00116940" w:rsidRDefault="00E576F6" w:rsidP="00E576F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83680DB" w14:textId="77777777" w:rsidR="00E576F6" w:rsidRPr="00116940" w:rsidRDefault="00E576F6" w:rsidP="00E576F6">
      <w:pPr>
        <w:spacing w:after="0"/>
        <w:jc w:val="both"/>
        <w:rPr>
          <w:rFonts w:ascii="Verdana" w:hAnsi="Verdana"/>
        </w:rPr>
      </w:pPr>
    </w:p>
    <w:p w14:paraId="5DFA5B80" w14:textId="77777777" w:rsidR="00E576F6" w:rsidRPr="00116940" w:rsidRDefault="00E576F6" w:rsidP="00E576F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89526C6" w14:textId="77777777" w:rsidR="00E576F6" w:rsidRPr="00116940" w:rsidRDefault="00E576F6" w:rsidP="00E576F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CFD5BA3" w14:textId="77777777" w:rsidR="00E576F6" w:rsidRPr="00116940" w:rsidRDefault="00E576F6" w:rsidP="00E576F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EB150A8" w14:textId="77777777" w:rsidR="00E576F6" w:rsidRPr="00116940" w:rsidRDefault="00E576F6" w:rsidP="00E576F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53703212" w14:textId="77777777" w:rsidR="00E576F6" w:rsidRPr="00116940" w:rsidRDefault="00E576F6" w:rsidP="00E576F6">
      <w:pPr>
        <w:spacing w:after="0" w:line="240" w:lineRule="auto"/>
        <w:ind w:left="720"/>
        <w:jc w:val="both"/>
        <w:rPr>
          <w:rFonts w:ascii="Verdana" w:hAnsi="Verdana"/>
        </w:rPr>
      </w:pPr>
    </w:p>
    <w:p w14:paraId="123DABBE" w14:textId="77777777" w:rsidR="00E576F6" w:rsidRPr="00116940" w:rsidRDefault="00E576F6" w:rsidP="00E576F6">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62F24B46" w14:textId="77777777" w:rsidR="00E576F6" w:rsidRPr="00116940" w:rsidRDefault="00E576F6" w:rsidP="00E576F6">
      <w:pPr>
        <w:spacing w:after="0" w:line="240" w:lineRule="auto"/>
        <w:rPr>
          <w:rFonts w:ascii="Verdana" w:hAnsi="Verdana"/>
        </w:rPr>
      </w:pPr>
    </w:p>
    <w:p w14:paraId="043E9F90" w14:textId="77777777" w:rsidR="00E576F6" w:rsidRPr="00116940" w:rsidRDefault="00E576F6" w:rsidP="00E576F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17C16B3" w14:textId="77777777" w:rsidR="00E576F6" w:rsidRPr="00116940" w:rsidRDefault="00E576F6" w:rsidP="00E576F6">
      <w:pPr>
        <w:spacing w:after="0" w:line="240" w:lineRule="auto"/>
        <w:jc w:val="both"/>
        <w:rPr>
          <w:rFonts w:ascii="Verdana" w:hAnsi="Verdana"/>
        </w:rPr>
      </w:pPr>
    </w:p>
    <w:p w14:paraId="407FC47E" w14:textId="77777777" w:rsidR="00E576F6" w:rsidRPr="00116940" w:rsidRDefault="00E576F6" w:rsidP="00E576F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0A1EC2C" w14:textId="77777777" w:rsidR="00E576F6" w:rsidRPr="00116940" w:rsidRDefault="00E576F6" w:rsidP="00E576F6">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EEDF1A8" w14:textId="77777777" w:rsidR="00E576F6" w:rsidRPr="00116940" w:rsidRDefault="00E576F6" w:rsidP="00E576F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95C912C" w14:textId="77777777" w:rsidR="00E576F6" w:rsidRPr="00CC060C" w:rsidRDefault="00E576F6" w:rsidP="00E576F6">
      <w:pPr>
        <w:widowControl w:val="0"/>
        <w:autoSpaceDE w:val="0"/>
        <w:autoSpaceDN w:val="0"/>
        <w:spacing w:after="0" w:line="276" w:lineRule="auto"/>
        <w:jc w:val="both"/>
        <w:rPr>
          <w:rFonts w:ascii="Verdana" w:hAnsi="Verdana" w:cs="Arial"/>
        </w:rPr>
      </w:pPr>
    </w:p>
    <w:p w14:paraId="1F3A33CE" w14:textId="77777777" w:rsidR="00E576F6" w:rsidRPr="00FD551E" w:rsidRDefault="00E576F6" w:rsidP="00E576F6">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6E2321E" w14:textId="77777777" w:rsidR="00E576F6" w:rsidRPr="00FD551E" w:rsidRDefault="00E576F6" w:rsidP="00E576F6">
      <w:pPr>
        <w:widowControl w:val="0"/>
        <w:autoSpaceDE w:val="0"/>
        <w:autoSpaceDN w:val="0"/>
        <w:spacing w:after="0" w:line="276" w:lineRule="auto"/>
        <w:jc w:val="both"/>
        <w:rPr>
          <w:rFonts w:ascii="Verdana" w:hAnsi="Verdana" w:cs="Arial"/>
          <w:lang w:val="es-ES"/>
        </w:rPr>
      </w:pPr>
    </w:p>
    <w:p w14:paraId="4CF9ED47" w14:textId="3FA6F711" w:rsidR="00E576F6" w:rsidRPr="006A2E19" w:rsidRDefault="00E576F6" w:rsidP="00223DB5">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2B10A026" w14:textId="6096CFA7" w:rsidR="00E576F6" w:rsidRPr="0076466E" w:rsidRDefault="00223DB5" w:rsidP="00223DB5">
      <w:pPr>
        <w:spacing w:after="0" w:line="276" w:lineRule="auto"/>
        <w:rPr>
          <w:rFonts w:ascii="Verdana" w:hAnsi="Verdana"/>
          <w:noProof/>
          <w:color w:val="EE0000"/>
        </w:rPr>
      </w:pPr>
      <w:r w:rsidRPr="00223DB5">
        <w:rPr>
          <w:rFonts w:ascii="Verdana" w:hAnsi="Verdana"/>
          <w:noProof/>
          <w:color w:val="EE0000"/>
        </w:rPr>
        <w:drawing>
          <wp:anchor distT="0" distB="0" distL="114300" distR="114300" simplePos="0" relativeHeight="251660288" behindDoc="1" locked="0" layoutInCell="1" allowOverlap="1" wp14:anchorId="14A916E2" wp14:editId="21294F39">
            <wp:simplePos x="0" y="0"/>
            <wp:positionH relativeFrom="margin">
              <wp:align>center</wp:align>
            </wp:positionH>
            <wp:positionV relativeFrom="paragraph">
              <wp:posOffset>31806</wp:posOffset>
            </wp:positionV>
            <wp:extent cx="2629267" cy="1133633"/>
            <wp:effectExtent l="0" t="0" r="0" b="9525"/>
            <wp:wrapTight wrapText="bothSides">
              <wp:wrapPolygon edited="0">
                <wp:start x="0" y="0"/>
                <wp:lineTo x="0" y="21418"/>
                <wp:lineTo x="21443" y="21418"/>
                <wp:lineTo x="21443" y="0"/>
                <wp:lineTo x="0" y="0"/>
              </wp:wrapPolygon>
            </wp:wrapTight>
            <wp:docPr id="2386355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35530" name=""/>
                    <pic:cNvPicPr/>
                  </pic:nvPicPr>
                  <pic:blipFill>
                    <a:blip r:embed="rId20">
                      <a:extLst>
                        <a:ext uri="{28A0092B-C50C-407E-A947-70E740481C1C}">
                          <a14:useLocalDpi xmlns:a14="http://schemas.microsoft.com/office/drawing/2010/main" val="0"/>
                        </a:ext>
                      </a:extLst>
                    </a:blip>
                    <a:stretch>
                      <a:fillRect/>
                    </a:stretch>
                  </pic:blipFill>
                  <pic:spPr>
                    <a:xfrm>
                      <a:off x="0" y="0"/>
                      <a:ext cx="2629267" cy="1133633"/>
                    </a:xfrm>
                    <a:prstGeom prst="rect">
                      <a:avLst/>
                    </a:prstGeom>
                  </pic:spPr>
                </pic:pic>
              </a:graphicData>
            </a:graphic>
          </wp:anchor>
        </w:drawing>
      </w:r>
    </w:p>
    <w:p w14:paraId="14854ED2" w14:textId="77777777" w:rsidR="00E576F6" w:rsidRDefault="00E576F6" w:rsidP="00E576F6">
      <w:pPr>
        <w:spacing w:after="0" w:line="276" w:lineRule="auto"/>
        <w:rPr>
          <w:rFonts w:ascii="Verdana" w:hAnsi="Verdana" w:cs="Arial"/>
          <w:color w:val="EE0000"/>
          <w:lang w:val="es-ES" w:eastAsia="es-CO"/>
        </w:rPr>
      </w:pPr>
    </w:p>
    <w:p w14:paraId="15CC66B4" w14:textId="77777777" w:rsidR="00223DB5" w:rsidRDefault="00223DB5" w:rsidP="00E576F6">
      <w:pPr>
        <w:spacing w:after="0" w:line="276" w:lineRule="auto"/>
        <w:rPr>
          <w:rFonts w:ascii="Verdana" w:hAnsi="Verdana" w:cs="Arial"/>
          <w:color w:val="EE0000"/>
          <w:lang w:val="es-ES" w:eastAsia="es-CO"/>
        </w:rPr>
      </w:pPr>
    </w:p>
    <w:p w14:paraId="7A349077" w14:textId="77777777" w:rsidR="00223DB5" w:rsidRDefault="00223DB5" w:rsidP="00E576F6">
      <w:pPr>
        <w:spacing w:after="0" w:line="276" w:lineRule="auto"/>
        <w:rPr>
          <w:rFonts w:ascii="Verdana" w:hAnsi="Verdana" w:cs="Arial"/>
          <w:color w:val="EE0000"/>
          <w:lang w:val="es-ES" w:eastAsia="es-CO"/>
        </w:rPr>
      </w:pPr>
    </w:p>
    <w:p w14:paraId="391C9550" w14:textId="77777777" w:rsidR="00223DB5" w:rsidRDefault="00223DB5" w:rsidP="00E576F6">
      <w:pPr>
        <w:spacing w:after="0" w:line="276" w:lineRule="auto"/>
        <w:rPr>
          <w:rFonts w:ascii="Verdana" w:hAnsi="Verdana" w:cs="Arial"/>
          <w:color w:val="EE0000"/>
          <w:lang w:val="es-ES" w:eastAsia="es-CO"/>
        </w:rPr>
      </w:pPr>
    </w:p>
    <w:p w14:paraId="3E265934" w14:textId="77777777" w:rsidR="00223DB5" w:rsidRDefault="00223DB5" w:rsidP="00E576F6">
      <w:pPr>
        <w:spacing w:after="0" w:line="276" w:lineRule="auto"/>
        <w:rPr>
          <w:rFonts w:ascii="Verdana" w:hAnsi="Verdana" w:cs="Arial"/>
          <w:color w:val="EE0000"/>
          <w:lang w:val="es-ES" w:eastAsia="es-CO"/>
        </w:rPr>
      </w:pPr>
    </w:p>
    <w:p w14:paraId="058C2434" w14:textId="77777777" w:rsidR="00223DB5" w:rsidRPr="0076466E" w:rsidRDefault="00223DB5" w:rsidP="00E576F6">
      <w:pPr>
        <w:spacing w:after="0" w:line="276" w:lineRule="auto"/>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76F6" w:rsidRPr="0076466E" w14:paraId="14FA30A2" w14:textId="77777777" w:rsidTr="009551FB">
        <w:trPr>
          <w:trHeight w:val="315"/>
        </w:trPr>
        <w:tc>
          <w:tcPr>
            <w:tcW w:w="893" w:type="dxa"/>
            <w:vAlign w:val="center"/>
            <w:hideMark/>
          </w:tcPr>
          <w:p w14:paraId="592D9219" w14:textId="77777777" w:rsidR="00E576F6" w:rsidRPr="00FD551E" w:rsidRDefault="00E576F6" w:rsidP="009551FB">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4AB1AF" w14:textId="77777777" w:rsidR="00E576F6" w:rsidRPr="00FD551E" w:rsidRDefault="00E576F6" w:rsidP="009551FB">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008F4FEF" w14:textId="77777777" w:rsidR="00E576F6" w:rsidRPr="00FD551E" w:rsidRDefault="00E576F6" w:rsidP="009551FB">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E576F6" w:rsidRPr="0076466E" w14:paraId="06479E28" w14:textId="77777777" w:rsidTr="009551FB">
        <w:trPr>
          <w:trHeight w:val="330"/>
        </w:trPr>
        <w:tc>
          <w:tcPr>
            <w:tcW w:w="893" w:type="dxa"/>
            <w:vAlign w:val="center"/>
            <w:hideMark/>
          </w:tcPr>
          <w:p w14:paraId="5D288227" w14:textId="77777777" w:rsidR="00E576F6" w:rsidRPr="00FD551E" w:rsidRDefault="00E576F6" w:rsidP="009551FB">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160C8F" w14:textId="77777777" w:rsidR="00E576F6" w:rsidRPr="00FD551E" w:rsidRDefault="00E576F6" w:rsidP="009551FB">
            <w:pPr>
              <w:rPr>
                <w:rFonts w:ascii="Verdana" w:eastAsia="Times New Roman" w:hAnsi="Verdana" w:cs="Arial"/>
                <w:sz w:val="16"/>
                <w:szCs w:val="16"/>
                <w:lang w:eastAsia="es-ES"/>
              </w:rPr>
            </w:pPr>
            <w:r>
              <w:rPr>
                <w:rFonts w:ascii="Verdana" w:eastAsia="Times New Roman" w:hAnsi="Verdana" w:cs="Arial"/>
                <w:sz w:val="16"/>
                <w:szCs w:val="16"/>
                <w:lang w:eastAsia="es-ES"/>
              </w:rPr>
              <w:t>Diana Lucía Saavedra Castañeda</w:t>
            </w:r>
          </w:p>
          <w:p w14:paraId="46ECD22B" w14:textId="77777777" w:rsidR="00E576F6" w:rsidRPr="00FD551E" w:rsidRDefault="00E576F6" w:rsidP="009551FB">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E576F6" w:rsidRPr="0076466E" w14:paraId="088964D7" w14:textId="77777777" w:rsidTr="009551FB">
        <w:trPr>
          <w:trHeight w:val="300"/>
        </w:trPr>
        <w:tc>
          <w:tcPr>
            <w:tcW w:w="893" w:type="dxa"/>
            <w:vAlign w:val="center"/>
          </w:tcPr>
          <w:p w14:paraId="048B128B" w14:textId="77777777" w:rsidR="00E576F6" w:rsidRPr="00FD551E" w:rsidRDefault="00E576F6" w:rsidP="009551FB">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652FFD6" w14:textId="77777777" w:rsidR="00E576F6" w:rsidRPr="00FD551E" w:rsidRDefault="00E576F6" w:rsidP="009551FB">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192DAE6E" w14:textId="77777777" w:rsidR="00E576F6" w:rsidRPr="00FD551E" w:rsidRDefault="00E576F6" w:rsidP="009551FB">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19EE4C66" w14:textId="77777777" w:rsidR="00E576F6" w:rsidRPr="0076466E" w:rsidRDefault="00E576F6" w:rsidP="00E576F6">
      <w:pPr>
        <w:spacing w:after="0" w:line="240" w:lineRule="auto"/>
        <w:jc w:val="both"/>
        <w:textAlignment w:val="baseline"/>
        <w:rPr>
          <w:rFonts w:ascii="Verdana" w:eastAsia="Verdana" w:hAnsi="Verdana" w:cs="Verdana"/>
          <w:color w:val="EE0000"/>
          <w:lang w:eastAsia="es-CO"/>
        </w:rPr>
      </w:pPr>
    </w:p>
    <w:p w14:paraId="65F592AF" w14:textId="3E59EF64" w:rsidR="00E576F6" w:rsidRPr="0084775B" w:rsidRDefault="00E576F6" w:rsidP="00E576F6">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bookmarkEnd w:id="0"/>
    </w:p>
    <w:p w14:paraId="0F293BF4" w14:textId="1B7EF944" w:rsidR="00127233" w:rsidRPr="0015699B" w:rsidRDefault="00127233" w:rsidP="006827DD">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1D4F8" w14:textId="77777777" w:rsidR="008C0A17" w:rsidRDefault="008C0A17" w:rsidP="004A1847">
      <w:pPr>
        <w:spacing w:after="0" w:line="240" w:lineRule="auto"/>
      </w:pPr>
      <w:r>
        <w:separator/>
      </w:r>
    </w:p>
  </w:endnote>
  <w:endnote w:type="continuationSeparator" w:id="0">
    <w:p w14:paraId="0CEAC19E" w14:textId="77777777" w:rsidR="008C0A17" w:rsidRDefault="008C0A1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31EA3" w14:textId="77777777" w:rsidR="008C0A17" w:rsidRDefault="008C0A17" w:rsidP="004A1847">
      <w:pPr>
        <w:spacing w:after="0" w:line="240" w:lineRule="auto"/>
      </w:pPr>
      <w:r>
        <w:separator/>
      </w:r>
    </w:p>
  </w:footnote>
  <w:footnote w:type="continuationSeparator" w:id="0">
    <w:p w14:paraId="2A8C28CE" w14:textId="77777777" w:rsidR="008C0A17" w:rsidRDefault="008C0A17" w:rsidP="004A1847">
      <w:pPr>
        <w:spacing w:after="0" w:line="240" w:lineRule="auto"/>
      </w:pPr>
      <w:r>
        <w:continuationSeparator/>
      </w:r>
    </w:p>
  </w:footnote>
  <w:footnote w:id="1">
    <w:p w14:paraId="4305A835" w14:textId="77777777" w:rsidR="00E576F6" w:rsidRPr="004B3B84" w:rsidRDefault="00E576F6" w:rsidP="00E576F6">
      <w:pPr>
        <w:pStyle w:val="Textonotapie"/>
        <w:ind w:firstLine="708"/>
        <w:jc w:val="both"/>
        <w:rPr>
          <w:rFonts w:ascii="Verdana" w:hAnsi="Verdana"/>
          <w:sz w:val="16"/>
          <w:szCs w:val="16"/>
        </w:rPr>
      </w:pPr>
      <w:r w:rsidRPr="004B3B84">
        <w:rPr>
          <w:rStyle w:val="Refdenotaalpie"/>
          <w:rFonts w:ascii="Verdana" w:hAnsi="Verdana"/>
          <w:sz w:val="16"/>
          <w:szCs w:val="16"/>
        </w:rPr>
        <w:footnoteRef/>
      </w:r>
      <w:r w:rsidRPr="004B3B84">
        <w:rPr>
          <w:rFonts w:ascii="Verdana" w:hAnsi="Verdana"/>
          <w:sz w:val="16"/>
          <w:szCs w:val="16"/>
        </w:rPr>
        <w:t xml:space="preserve"> Estos Documentos Tipo pueden ser consultados en la página web de Colombia Compra Eficiente, a través del siguiente enlace: </w:t>
      </w:r>
      <w:hyperlink r:id="rId1" w:history="1">
        <w:r w:rsidRPr="004B3B84">
          <w:rPr>
            <w:rStyle w:val="Hipervnculo"/>
            <w:rFonts w:ascii="Verdana" w:hAnsi="Verdana"/>
            <w:sz w:val="16"/>
            <w:szCs w:val="16"/>
          </w:rPr>
          <w:t>https://www.colombiacompra.gov.co/documentos-tipo/documentos-tipo</w:t>
        </w:r>
      </w:hyperlink>
      <w:r w:rsidRPr="004B3B84">
        <w:rPr>
          <w:rFonts w:ascii="Verdana" w:hAnsi="Verdana"/>
          <w:sz w:val="16"/>
          <w:szCs w:val="16"/>
        </w:rPr>
        <w:t xml:space="preserve"> </w:t>
      </w:r>
    </w:p>
  </w:footnote>
  <w:footnote w:id="2">
    <w:p w14:paraId="4B12E17B" w14:textId="77777777" w:rsidR="00E576F6" w:rsidRPr="004B3B84" w:rsidRDefault="00E576F6" w:rsidP="00E576F6">
      <w:pPr>
        <w:pStyle w:val="Textonotapie"/>
        <w:ind w:firstLine="709"/>
        <w:jc w:val="both"/>
        <w:rPr>
          <w:rFonts w:ascii="Verdana" w:hAnsi="Verdana" w:cs="Arial"/>
          <w:color w:val="000000"/>
          <w:sz w:val="16"/>
          <w:szCs w:val="16"/>
        </w:rPr>
      </w:pPr>
    </w:p>
    <w:p w14:paraId="2E60F890" w14:textId="77777777" w:rsidR="00E576F6" w:rsidRPr="004B3B84" w:rsidRDefault="00E576F6" w:rsidP="00E576F6">
      <w:pPr>
        <w:pStyle w:val="Textonotapie"/>
        <w:ind w:firstLine="709"/>
        <w:jc w:val="both"/>
        <w:rPr>
          <w:rFonts w:ascii="Verdana" w:hAnsi="Verdana" w:cs="Arial"/>
          <w:color w:val="000000"/>
          <w:sz w:val="16"/>
          <w:szCs w:val="16"/>
          <w:lang w:val="es-ES"/>
        </w:rPr>
      </w:pPr>
      <w:r w:rsidRPr="004B3B84">
        <w:rPr>
          <w:rStyle w:val="Refdenotaalpie"/>
          <w:rFonts w:ascii="Verdana" w:hAnsi="Verdana" w:cs="Arial"/>
          <w:color w:val="000000"/>
          <w:sz w:val="16"/>
          <w:szCs w:val="16"/>
        </w:rPr>
        <w:footnoteRef/>
      </w:r>
      <w:r w:rsidRPr="004B3B84">
        <w:rPr>
          <w:rFonts w:ascii="Verdana" w:hAnsi="Verdana" w:cs="Arial"/>
          <w:color w:val="000000"/>
          <w:sz w:val="16"/>
          <w:szCs w:val="16"/>
        </w:rPr>
        <w:t xml:space="preserve"> </w:t>
      </w:r>
      <w:r w:rsidRPr="004B3B84">
        <w:rPr>
          <w:rFonts w:ascii="Verdana" w:hAnsi="Verdana" w:cs="Arial"/>
          <w:color w:val="000000"/>
          <w:sz w:val="16"/>
          <w:szCs w:val="16"/>
          <w:lang w:val="es-ES"/>
        </w:rPr>
        <w:t xml:space="preserve">En cuanto a las resoluciones vigentes, dicha regla se observa en el artículo 3 de las Resoluciones </w:t>
      </w:r>
      <w:bookmarkStart w:id="5" w:name="_Hlk82363077"/>
      <w:r w:rsidRPr="004B3B84">
        <w:rPr>
          <w:rFonts w:ascii="Verdana" w:hAnsi="Verdana" w:cs="Arial"/>
          <w:color w:val="000000"/>
          <w:sz w:val="16"/>
          <w:szCs w:val="16"/>
          <w:lang w:val="es-ES"/>
        </w:rPr>
        <w:t>161 de 2021, 173 de 2021, 304 de 2021,275 de 2021, 333 de 2022, entre otras</w:t>
      </w:r>
      <w:bookmarkEnd w:id="5"/>
      <w:r w:rsidRPr="004B3B84">
        <w:rPr>
          <w:rFonts w:ascii="Verdana" w:hAnsi="Verdana" w:cs="Arial"/>
          <w:color w:val="000000"/>
          <w:sz w:val="16"/>
          <w:szCs w:val="16"/>
          <w:lang w:val="es-ES"/>
        </w:rPr>
        <w:t xml:space="preserve">. </w:t>
      </w:r>
    </w:p>
    <w:p w14:paraId="592C6DB9" w14:textId="77777777" w:rsidR="00E576F6" w:rsidRPr="00664B99" w:rsidRDefault="00E576F6" w:rsidP="00E576F6">
      <w:pPr>
        <w:pStyle w:val="Textonotapie"/>
        <w:ind w:firstLine="709"/>
        <w:jc w:val="both"/>
        <w:rPr>
          <w:rFonts w:ascii="Verdana" w:hAnsi="Verdana" w:cs="Arial"/>
          <w:color w:val="000000"/>
          <w:sz w:val="18"/>
          <w:szCs w:val="18"/>
          <w:lang w:val="es-ES"/>
        </w:rPr>
      </w:pPr>
    </w:p>
  </w:footnote>
  <w:footnote w:id="3">
    <w:p w14:paraId="187A4201" w14:textId="77777777" w:rsidR="00E576F6" w:rsidRPr="002968C8" w:rsidRDefault="00E576F6" w:rsidP="00E576F6">
      <w:pPr>
        <w:pStyle w:val="Textonotapie"/>
        <w:ind w:firstLine="708"/>
        <w:jc w:val="both"/>
        <w:rPr>
          <w:rFonts w:ascii="Verdana" w:hAnsi="Verdana" w:cs="Arial"/>
          <w:color w:val="000000"/>
          <w:sz w:val="16"/>
          <w:szCs w:val="16"/>
        </w:rPr>
      </w:pPr>
      <w:r w:rsidRPr="00917C91">
        <w:rPr>
          <w:rStyle w:val="Refdenotaalpie"/>
          <w:rFonts w:ascii="Verdana" w:hAnsi="Verdana" w:cs="Arial"/>
          <w:color w:val="000000"/>
          <w:sz w:val="16"/>
          <w:szCs w:val="16"/>
        </w:rPr>
        <w:footnoteRef/>
      </w:r>
      <w:r w:rsidRPr="00917C91">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footnote>
  <w:footnote w:id="4">
    <w:p w14:paraId="2542D424" w14:textId="77777777" w:rsidR="00E576F6" w:rsidRPr="00664B99" w:rsidRDefault="00E576F6" w:rsidP="00E576F6">
      <w:pPr>
        <w:pStyle w:val="Textonotapie"/>
        <w:ind w:firstLine="709"/>
        <w:jc w:val="both"/>
        <w:rPr>
          <w:rFonts w:ascii="Verdana" w:hAnsi="Verdana" w:cs="Arial"/>
          <w:color w:val="000000"/>
          <w:sz w:val="18"/>
          <w:szCs w:val="18"/>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FD13043" w14:textId="77777777" w:rsidR="00E576F6" w:rsidRPr="00664B99" w:rsidRDefault="00E576F6" w:rsidP="00E576F6">
      <w:pPr>
        <w:pStyle w:val="Textonotapie"/>
        <w:ind w:firstLine="709"/>
        <w:jc w:val="both"/>
        <w:rPr>
          <w:rFonts w:ascii="Verdana" w:hAnsi="Verdana" w:cs="Arial"/>
          <w:color w:val="000000"/>
          <w:sz w:val="18"/>
          <w:szCs w:val="18"/>
        </w:rPr>
      </w:pPr>
    </w:p>
  </w:footnote>
  <w:footnote w:id="5">
    <w:p w14:paraId="6735433E" w14:textId="77777777" w:rsidR="00E576F6" w:rsidRPr="00664B99" w:rsidRDefault="00E576F6" w:rsidP="00E576F6">
      <w:pPr>
        <w:ind w:firstLine="709"/>
        <w:jc w:val="both"/>
        <w:rPr>
          <w:rFonts w:ascii="Verdana" w:hAnsi="Verdana" w:cs="Arial"/>
          <w:color w:val="000000"/>
          <w:sz w:val="18"/>
          <w:szCs w:val="18"/>
          <w:lang w:val="es-ES"/>
        </w:rPr>
      </w:pPr>
      <w:r w:rsidRPr="00664B99">
        <w:rPr>
          <w:rStyle w:val="Refdenotaalpie"/>
          <w:rFonts w:ascii="Verdana" w:hAnsi="Verdana" w:cs="Arial"/>
          <w:color w:val="000000"/>
          <w:sz w:val="18"/>
          <w:szCs w:val="18"/>
        </w:rPr>
        <w:footnoteRef/>
      </w:r>
      <w:r w:rsidRPr="00664B99">
        <w:rPr>
          <w:rFonts w:ascii="Verdana" w:hAnsi="Verdana" w:cs="Arial"/>
          <w:color w:val="000000"/>
          <w:sz w:val="18"/>
          <w:szCs w:val="18"/>
        </w:rPr>
        <w:t xml:space="preserve"> </w:t>
      </w:r>
      <w:r w:rsidRPr="00664B9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6">
    <w:p w14:paraId="0161979D" w14:textId="77777777" w:rsidR="00E576F6" w:rsidRPr="00664B99" w:rsidRDefault="00E576F6" w:rsidP="00E576F6">
      <w:pPr>
        <w:pStyle w:val="Textonotapie"/>
        <w:ind w:firstLine="708"/>
        <w:jc w:val="both"/>
        <w:rPr>
          <w:rFonts w:ascii="Verdana" w:hAnsi="Verdana" w:cs="Arial"/>
          <w:sz w:val="18"/>
          <w:szCs w:val="18"/>
          <w:lang w:val="es-ES"/>
        </w:rPr>
      </w:pPr>
      <w:r w:rsidRPr="00664B99">
        <w:rPr>
          <w:rStyle w:val="Refdenotaalpie"/>
          <w:rFonts w:ascii="Verdana" w:hAnsi="Verdana" w:cs="Arial"/>
          <w:sz w:val="18"/>
          <w:szCs w:val="18"/>
        </w:rPr>
        <w:footnoteRef/>
      </w:r>
      <w:r w:rsidRPr="00664B99">
        <w:rPr>
          <w:rFonts w:ascii="Verdana" w:hAnsi="Verdana" w:cs="Arial"/>
          <w:sz w:val="18"/>
          <w:szCs w:val="18"/>
        </w:rPr>
        <w:t xml:space="preserve"> Diccionario de la Real Academia Española, versión online disponible en: </w:t>
      </w:r>
      <w:hyperlink r:id="rId2" w:history="1">
        <w:r w:rsidRPr="00664B99">
          <w:rPr>
            <w:rStyle w:val="Hipervnculo"/>
            <w:rFonts w:ascii="Verdana" w:hAnsi="Verdana" w:cs="Arial"/>
            <w:sz w:val="18"/>
            <w:szCs w:val="18"/>
          </w:rPr>
          <w:t>https://dle.rae.es/est%C3%A1ndar</w:t>
        </w:r>
      </w:hyperlink>
      <w:r w:rsidRPr="00664B99">
        <w:rPr>
          <w:rFonts w:ascii="Verdana" w:hAnsi="Verdana" w:cs="Arial"/>
          <w:sz w:val="18"/>
          <w:szCs w:val="18"/>
        </w:rPr>
        <w:t xml:space="preserve">, consultado el 2 de junio de 2020. </w:t>
      </w:r>
    </w:p>
  </w:footnote>
  <w:footnote w:id="7">
    <w:p w14:paraId="18021FB4" w14:textId="77777777" w:rsidR="00E576F6" w:rsidRPr="00664B99" w:rsidRDefault="00E576F6" w:rsidP="00E576F6">
      <w:pPr>
        <w:ind w:firstLine="708"/>
        <w:jc w:val="both"/>
        <w:rPr>
          <w:rFonts w:ascii="Verdana" w:hAnsi="Verdana" w:cs="Arial"/>
          <w:color w:val="000000"/>
          <w:sz w:val="18"/>
          <w:szCs w:val="18"/>
        </w:rPr>
      </w:pPr>
      <w:r w:rsidRPr="00C55869">
        <w:rPr>
          <w:rStyle w:val="Refdenotaalpie"/>
          <w:rFonts w:ascii="Verdana" w:hAnsi="Verdana" w:cs="Arial"/>
          <w:color w:val="000000"/>
          <w:sz w:val="16"/>
          <w:szCs w:val="16"/>
        </w:rPr>
        <w:footnoteRef/>
      </w:r>
      <w:r w:rsidRPr="00C55869">
        <w:rPr>
          <w:rFonts w:ascii="Verdana" w:hAnsi="Verdana" w:cs="Arial"/>
          <w:color w:val="000000"/>
          <w:sz w:val="16"/>
          <w:szCs w:val="16"/>
        </w:rPr>
        <w:t xml:space="preserve"> Cita tomada de la providencia del 20 de febrero de 2020, dictada por el Consejo de Estado. Sección Tercera. Subsección A, dentro del expediente 47001-23-33-000-2018-00035-01 (63.854), cuya ponente fue Marta Nubia Velásquez Rico.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D07"/>
    <w:rsid w:val="00061B2A"/>
    <w:rsid w:val="00082362"/>
    <w:rsid w:val="000A683E"/>
    <w:rsid w:val="000B19B9"/>
    <w:rsid w:val="000D0334"/>
    <w:rsid w:val="000D5DA7"/>
    <w:rsid w:val="000F6486"/>
    <w:rsid w:val="00116940"/>
    <w:rsid w:val="00125093"/>
    <w:rsid w:val="00125105"/>
    <w:rsid w:val="00127233"/>
    <w:rsid w:val="0015699B"/>
    <w:rsid w:val="001A33BF"/>
    <w:rsid w:val="001E4177"/>
    <w:rsid w:val="001F0B24"/>
    <w:rsid w:val="001F7DC6"/>
    <w:rsid w:val="00223DB5"/>
    <w:rsid w:val="0022400B"/>
    <w:rsid w:val="002421BB"/>
    <w:rsid w:val="002577D5"/>
    <w:rsid w:val="0025796E"/>
    <w:rsid w:val="002707A2"/>
    <w:rsid w:val="002951A0"/>
    <w:rsid w:val="002962BC"/>
    <w:rsid w:val="002A093D"/>
    <w:rsid w:val="002A0DD0"/>
    <w:rsid w:val="002A49AC"/>
    <w:rsid w:val="002A64FD"/>
    <w:rsid w:val="002A6A27"/>
    <w:rsid w:val="002B796F"/>
    <w:rsid w:val="002C7A84"/>
    <w:rsid w:val="002E2BF8"/>
    <w:rsid w:val="002E4FD9"/>
    <w:rsid w:val="003000A6"/>
    <w:rsid w:val="0030657A"/>
    <w:rsid w:val="00322A85"/>
    <w:rsid w:val="00324168"/>
    <w:rsid w:val="00330834"/>
    <w:rsid w:val="003448F4"/>
    <w:rsid w:val="00374F0F"/>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75AB"/>
    <w:rsid w:val="00497DC0"/>
    <w:rsid w:val="004A1847"/>
    <w:rsid w:val="004A305D"/>
    <w:rsid w:val="004F21C4"/>
    <w:rsid w:val="004F685F"/>
    <w:rsid w:val="005566E8"/>
    <w:rsid w:val="00574867"/>
    <w:rsid w:val="00591460"/>
    <w:rsid w:val="005A65E0"/>
    <w:rsid w:val="005B6D82"/>
    <w:rsid w:val="005C3777"/>
    <w:rsid w:val="005C5CDC"/>
    <w:rsid w:val="005D476C"/>
    <w:rsid w:val="006200BF"/>
    <w:rsid w:val="006219F8"/>
    <w:rsid w:val="00625B7C"/>
    <w:rsid w:val="006302F7"/>
    <w:rsid w:val="00646B9F"/>
    <w:rsid w:val="00656AB4"/>
    <w:rsid w:val="00665D70"/>
    <w:rsid w:val="006827DD"/>
    <w:rsid w:val="006900D9"/>
    <w:rsid w:val="006A2E19"/>
    <w:rsid w:val="0070324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0A17"/>
    <w:rsid w:val="008D180B"/>
    <w:rsid w:val="008F0EA7"/>
    <w:rsid w:val="00903F53"/>
    <w:rsid w:val="00923EEF"/>
    <w:rsid w:val="009419F9"/>
    <w:rsid w:val="009551FB"/>
    <w:rsid w:val="0095685E"/>
    <w:rsid w:val="00961B09"/>
    <w:rsid w:val="00965334"/>
    <w:rsid w:val="0097093E"/>
    <w:rsid w:val="009A0DFA"/>
    <w:rsid w:val="009A1C6F"/>
    <w:rsid w:val="009B2D26"/>
    <w:rsid w:val="009C71FA"/>
    <w:rsid w:val="009C72E7"/>
    <w:rsid w:val="009C7F7E"/>
    <w:rsid w:val="009D3058"/>
    <w:rsid w:val="009F3A13"/>
    <w:rsid w:val="009F7390"/>
    <w:rsid w:val="00A122D3"/>
    <w:rsid w:val="00A14468"/>
    <w:rsid w:val="00A17F13"/>
    <w:rsid w:val="00A20739"/>
    <w:rsid w:val="00A23AF9"/>
    <w:rsid w:val="00A33C78"/>
    <w:rsid w:val="00AB0ADB"/>
    <w:rsid w:val="00B00C0E"/>
    <w:rsid w:val="00B01B1A"/>
    <w:rsid w:val="00B0381D"/>
    <w:rsid w:val="00B37D2E"/>
    <w:rsid w:val="00B44A47"/>
    <w:rsid w:val="00B72CD3"/>
    <w:rsid w:val="00B72FFF"/>
    <w:rsid w:val="00BC3D36"/>
    <w:rsid w:val="00BD084A"/>
    <w:rsid w:val="00BD54A6"/>
    <w:rsid w:val="00BD7F72"/>
    <w:rsid w:val="00BF7425"/>
    <w:rsid w:val="00C04FB3"/>
    <w:rsid w:val="00C11D8B"/>
    <w:rsid w:val="00C15139"/>
    <w:rsid w:val="00C330EB"/>
    <w:rsid w:val="00C50D69"/>
    <w:rsid w:val="00C5365C"/>
    <w:rsid w:val="00C5608E"/>
    <w:rsid w:val="00C6647D"/>
    <w:rsid w:val="00C754BE"/>
    <w:rsid w:val="00C76B1C"/>
    <w:rsid w:val="00C925AC"/>
    <w:rsid w:val="00CB6357"/>
    <w:rsid w:val="00CC1B26"/>
    <w:rsid w:val="00D361FD"/>
    <w:rsid w:val="00D423A2"/>
    <w:rsid w:val="00D44E26"/>
    <w:rsid w:val="00D520D8"/>
    <w:rsid w:val="00D63AC2"/>
    <w:rsid w:val="00D665BE"/>
    <w:rsid w:val="00D7383B"/>
    <w:rsid w:val="00D7788A"/>
    <w:rsid w:val="00DA231B"/>
    <w:rsid w:val="00DC39FC"/>
    <w:rsid w:val="00DF5254"/>
    <w:rsid w:val="00E02524"/>
    <w:rsid w:val="00E16408"/>
    <w:rsid w:val="00E20894"/>
    <w:rsid w:val="00E245AB"/>
    <w:rsid w:val="00E2764C"/>
    <w:rsid w:val="00E27F2E"/>
    <w:rsid w:val="00E326A9"/>
    <w:rsid w:val="00E50AFE"/>
    <w:rsid w:val="00E576F6"/>
    <w:rsid w:val="00E75C92"/>
    <w:rsid w:val="00E771DC"/>
    <w:rsid w:val="00E8772A"/>
    <w:rsid w:val="00E90F6B"/>
    <w:rsid w:val="00E92C27"/>
    <w:rsid w:val="00EA0E3D"/>
    <w:rsid w:val="00EA65E9"/>
    <w:rsid w:val="00EC38A7"/>
    <w:rsid w:val="00EE1AA8"/>
    <w:rsid w:val="00F23FEA"/>
    <w:rsid w:val="00F31EDC"/>
    <w:rsid w:val="00F462B3"/>
    <w:rsid w:val="00F5664F"/>
    <w:rsid w:val="00F666C4"/>
    <w:rsid w:val="00F76AFC"/>
    <w:rsid w:val="00FA47C0"/>
    <w:rsid w:val="00FB59C3"/>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36ED687-36BB-4F30-98A9-B270FEE27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E576F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nidarraga@aguasyaguas.com.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C60125D-8DEE-4182-9357-E36DCD3F872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16</Pages>
  <Words>5068</Words>
  <Characters>27878</Characters>
  <Application>Microsoft Office Word</Application>
  <DocSecurity>0</DocSecurity>
  <Lines>232</Lines>
  <Paragraphs>65</Paragraphs>
  <ScaleCrop>false</ScaleCrop>
  <Company/>
  <LinksUpToDate>false</LinksUpToDate>
  <CharactersWithSpaces>32881</CharactersWithSpaces>
  <SharedDoc>false</SharedDoc>
  <HLinks>
    <vt:vector size="66" baseType="variant">
      <vt:variant>
        <vt:i4>4456513</vt:i4>
      </vt:variant>
      <vt:variant>
        <vt:i4>24</vt:i4>
      </vt:variant>
      <vt:variant>
        <vt:i4>0</vt:i4>
      </vt:variant>
      <vt:variant>
        <vt:i4>5</vt:i4>
      </vt:variant>
      <vt:variant>
        <vt:lpwstr>https://forms.office.com/r/pPHyWVs2SZ</vt:lpwstr>
      </vt:variant>
      <vt:variant>
        <vt:lpwstr/>
      </vt:variant>
      <vt:variant>
        <vt:i4>3407926</vt:i4>
      </vt:variant>
      <vt:variant>
        <vt:i4>21</vt:i4>
      </vt:variant>
      <vt:variant>
        <vt:i4>0</vt:i4>
      </vt:variant>
      <vt:variant>
        <vt:i4>5</vt:i4>
      </vt:variant>
      <vt:variant>
        <vt:lpwstr>https://www.colombiacompra.gov.co/pqrsd/informacion-importante-antes-de-formular-una-pqrsd</vt:lpwstr>
      </vt:variant>
      <vt:variant>
        <vt:lpwstr/>
      </vt:variant>
      <vt:variant>
        <vt:i4>4980779</vt:i4>
      </vt:variant>
      <vt:variant>
        <vt:i4>18</vt:i4>
      </vt:variant>
      <vt:variant>
        <vt:i4>0</vt:i4>
      </vt:variant>
      <vt:variant>
        <vt:i4>5</vt:i4>
      </vt:variant>
      <vt:variant>
        <vt:lpwstr>mailto:ventanilladeradicacion@colombiacompra.gov.co</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2818143</vt:i4>
      </vt:variant>
      <vt:variant>
        <vt:i4>0</vt:i4>
      </vt:variant>
      <vt:variant>
        <vt:i4>0</vt:i4>
      </vt:variant>
      <vt:variant>
        <vt:i4>5</vt:i4>
      </vt:variant>
      <vt:variant>
        <vt:lpwstr>mailto:mnidarraga@aguasyaguas.com.co</vt:lpwstr>
      </vt:variant>
      <vt:variant>
        <vt:lpwstr/>
      </vt:variant>
      <vt:variant>
        <vt:i4>2031639</vt:i4>
      </vt:variant>
      <vt:variant>
        <vt:i4>3</vt:i4>
      </vt:variant>
      <vt:variant>
        <vt:i4>0</vt:i4>
      </vt:variant>
      <vt:variant>
        <vt:i4>5</vt:i4>
      </vt:variant>
      <vt:variant>
        <vt:lpwstr>https://dle.rae.es/est%C3%A1ndar</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2023-01-11T00:18:00Z</cp:lastPrinted>
  <dcterms:created xsi:type="dcterms:W3CDTF">2026-05-15T22:15:00Z</dcterms:created>
  <dcterms:modified xsi:type="dcterms:W3CDTF">2026-05-18T17:34:00Z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