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F7130" w14:textId="77777777" w:rsidR="00526932" w:rsidRPr="00526932" w:rsidRDefault="00526932" w:rsidP="00526932">
      <w:pPr>
        <w:spacing w:after="0" w:line="276" w:lineRule="auto"/>
        <w:jc w:val="both"/>
        <w:rPr>
          <w:rFonts w:ascii="Verdana" w:eastAsia="Calibri" w:hAnsi="Verdana" w:cs="Arial"/>
          <w:b/>
          <w:bCs/>
          <w:lang w:val="es-ES_tradnl"/>
        </w:rPr>
      </w:pPr>
      <w:bookmarkStart w:id="0" w:name="_Hlk143780582"/>
      <w:r w:rsidRPr="00526932">
        <w:rPr>
          <w:rFonts w:ascii="Verdana" w:eastAsia="Calibri" w:hAnsi="Verdana" w:cs="Arial"/>
          <w:b/>
          <w:bCs/>
          <w:lang w:val="es-ES_tradnl"/>
        </w:rPr>
        <w:t xml:space="preserve">DOCUMENTOS TIPO – Fundamento normativo – Obligatoriedad </w:t>
      </w:r>
    </w:p>
    <w:p w14:paraId="05E63F2B" w14:textId="77777777" w:rsidR="00526932" w:rsidRPr="00526932" w:rsidRDefault="00526932" w:rsidP="00526932">
      <w:pPr>
        <w:spacing w:after="0" w:line="276" w:lineRule="auto"/>
        <w:jc w:val="both"/>
        <w:rPr>
          <w:rFonts w:ascii="Verdana" w:eastAsia="Calibri" w:hAnsi="Verdana" w:cs="Arial"/>
          <w:b/>
          <w:bCs/>
          <w:sz w:val="20"/>
          <w:szCs w:val="20"/>
          <w:lang w:val="es-ES_tradnl"/>
        </w:rPr>
      </w:pPr>
    </w:p>
    <w:p w14:paraId="6D120A58" w14:textId="77777777" w:rsidR="00526932" w:rsidRPr="00526932" w:rsidRDefault="00526932" w:rsidP="00526932">
      <w:pPr>
        <w:tabs>
          <w:tab w:val="left" w:pos="709"/>
        </w:tabs>
        <w:spacing w:after="0" w:line="240" w:lineRule="auto"/>
        <w:jc w:val="both"/>
        <w:rPr>
          <w:rFonts w:ascii="Verdana" w:eastAsia="Calibri" w:hAnsi="Verdana" w:cs="Arial"/>
          <w:sz w:val="20"/>
          <w:szCs w:val="20"/>
          <w:lang w:val="es-ES"/>
        </w:rPr>
      </w:pPr>
      <w:r w:rsidRPr="00526932">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823B4DF" w14:textId="77777777" w:rsidR="00526932" w:rsidRPr="00526932" w:rsidRDefault="00526932" w:rsidP="00526932">
      <w:pPr>
        <w:spacing w:after="0" w:line="276" w:lineRule="auto"/>
        <w:jc w:val="both"/>
        <w:rPr>
          <w:rFonts w:ascii="Verdana" w:eastAsia="Calibri" w:hAnsi="Verdana" w:cs="Arial"/>
          <w:b/>
          <w:bCs/>
          <w:lang w:val="es-ES_tradnl"/>
        </w:rPr>
      </w:pPr>
    </w:p>
    <w:p w14:paraId="3CDEC639" w14:textId="77777777" w:rsidR="00526932" w:rsidRPr="00526932" w:rsidRDefault="00526932" w:rsidP="00526932">
      <w:pPr>
        <w:spacing w:after="0" w:line="276" w:lineRule="auto"/>
        <w:jc w:val="both"/>
        <w:rPr>
          <w:rFonts w:ascii="Verdana" w:eastAsia="Calibri" w:hAnsi="Verdana" w:cs="Arial"/>
          <w:b/>
          <w:bCs/>
          <w:kern w:val="2"/>
          <w:lang w:val="es-ES_tradnl"/>
          <w14:ligatures w14:val="standardContextual"/>
        </w:rPr>
      </w:pPr>
      <w:r w:rsidRPr="00526932">
        <w:rPr>
          <w:rFonts w:ascii="Verdana" w:eastAsia="Calibri" w:hAnsi="Verdana" w:cs="Arial"/>
          <w:b/>
          <w:bCs/>
          <w:lang w:val="es-ES_tradnl"/>
        </w:rPr>
        <w:t xml:space="preserve">DOCUMENTOS TIPO – Sector Social – Vigentes – Año 2024 </w:t>
      </w:r>
    </w:p>
    <w:p w14:paraId="4967522C" w14:textId="77777777" w:rsidR="00526932" w:rsidRPr="00526932" w:rsidRDefault="00526932" w:rsidP="00526932">
      <w:pPr>
        <w:spacing w:after="0" w:line="276" w:lineRule="auto"/>
        <w:jc w:val="both"/>
        <w:rPr>
          <w:rFonts w:ascii="Verdana" w:eastAsia="Calibri" w:hAnsi="Verdana" w:cs="Arial"/>
          <w:b/>
          <w:bCs/>
          <w:color w:val="000000"/>
          <w:lang w:eastAsia="es-ES_tradnl"/>
        </w:rPr>
      </w:pPr>
    </w:p>
    <w:p w14:paraId="1BC8372E" w14:textId="77777777" w:rsidR="00526932" w:rsidRPr="00526932" w:rsidRDefault="00526932" w:rsidP="00526932">
      <w:pPr>
        <w:spacing w:after="0" w:line="240" w:lineRule="auto"/>
        <w:jc w:val="both"/>
        <w:rPr>
          <w:rFonts w:ascii="Verdana" w:eastAsia="Calibri" w:hAnsi="Verdana" w:cs="Arial"/>
          <w:sz w:val="20"/>
          <w:szCs w:val="20"/>
        </w:rPr>
      </w:pPr>
      <w:r w:rsidRPr="00526932">
        <w:rPr>
          <w:rFonts w:ascii="Verdana" w:eastAsia="Calibri" w:hAnsi="Verdana" w:cs="Arial"/>
          <w:color w:val="000000"/>
          <w:sz w:val="20"/>
          <w:szCs w:val="20"/>
          <w:lang w:eastAsia="es-ES_tradnl"/>
        </w:rPr>
        <w:t xml:space="preserve">(…) </w:t>
      </w:r>
      <w:r w:rsidRPr="00526932">
        <w:rPr>
          <w:rFonts w:ascii="Verdana" w:eastAsia="Aptos" w:hAnsi="Verdana" w:cs="Arial"/>
          <w:sz w:val="20"/>
          <w:szCs w:val="20"/>
        </w:rPr>
        <w:t>P</w:t>
      </w:r>
      <w:r w:rsidRPr="00526932">
        <w:rPr>
          <w:rFonts w:ascii="Verdana" w:eastAsia="Calibri" w:hAnsi="Verdana" w:cs="Arial"/>
          <w:sz w:val="20"/>
          <w:szCs w:val="20"/>
        </w:rPr>
        <w:t>ara el año 2024, se encontraban vigentes los siguientes Documentos Tipo:</w:t>
      </w:r>
    </w:p>
    <w:p w14:paraId="6AF9A757" w14:textId="77777777" w:rsidR="00526932" w:rsidRPr="00526932" w:rsidRDefault="00526932" w:rsidP="00526932">
      <w:pPr>
        <w:spacing w:after="0" w:line="240" w:lineRule="auto"/>
        <w:jc w:val="both"/>
        <w:rPr>
          <w:rFonts w:ascii="Verdana" w:eastAsia="Aptos" w:hAnsi="Verdana" w:cs="Arial"/>
          <w:sz w:val="20"/>
          <w:szCs w:val="20"/>
        </w:rPr>
      </w:pPr>
    </w:p>
    <w:p w14:paraId="0695A753" w14:textId="77777777" w:rsidR="00526932" w:rsidRPr="00526932" w:rsidRDefault="00526932" w:rsidP="00526932">
      <w:pPr>
        <w:spacing w:after="0" w:line="240" w:lineRule="auto"/>
        <w:jc w:val="both"/>
        <w:rPr>
          <w:rFonts w:ascii="Verdana" w:eastAsia="Calibri" w:hAnsi="Verdana" w:cs="Arial"/>
          <w:sz w:val="20"/>
          <w:szCs w:val="20"/>
          <w:lang w:val="es-ES_tradnl"/>
        </w:rPr>
      </w:pPr>
      <w:r w:rsidRPr="00526932">
        <w:rPr>
          <w:rFonts w:ascii="Verdana" w:eastAsia="Calibri" w:hAnsi="Verdana" w:cs="Arial"/>
          <w:sz w:val="20"/>
          <w:szCs w:val="20"/>
          <w:lang w:val="es-ES_tradnl"/>
        </w:rPr>
        <w:t>(…)</w:t>
      </w:r>
    </w:p>
    <w:p w14:paraId="3640D23A" w14:textId="77777777" w:rsidR="00526932" w:rsidRPr="00526932" w:rsidRDefault="00526932" w:rsidP="00526932">
      <w:pPr>
        <w:spacing w:after="0" w:line="240" w:lineRule="auto"/>
        <w:jc w:val="both"/>
        <w:rPr>
          <w:rFonts w:ascii="Verdana" w:eastAsia="Calibri" w:hAnsi="Verdana" w:cs="Arial"/>
          <w:b/>
          <w:bCs/>
          <w:lang w:val="es-ES_tradnl"/>
        </w:rPr>
      </w:pPr>
    </w:p>
    <w:p w14:paraId="6FCDC1F3" w14:textId="77777777" w:rsidR="00526932" w:rsidRPr="00526932" w:rsidRDefault="00526932" w:rsidP="00526932">
      <w:pPr>
        <w:spacing w:after="0" w:line="240" w:lineRule="auto"/>
        <w:jc w:val="both"/>
        <w:rPr>
          <w:rFonts w:ascii="Verdana" w:eastAsia="Aptos" w:hAnsi="Verdana" w:cs="Arial"/>
          <w:sz w:val="20"/>
          <w:szCs w:val="20"/>
        </w:rPr>
      </w:pPr>
      <w:proofErr w:type="spellStart"/>
      <w:r w:rsidRPr="00526932">
        <w:rPr>
          <w:rFonts w:ascii="Verdana" w:eastAsia="Aptos" w:hAnsi="Verdana" w:cs="Arial"/>
          <w:sz w:val="20"/>
          <w:szCs w:val="20"/>
        </w:rPr>
        <w:t>iii</w:t>
      </w:r>
      <w:proofErr w:type="spellEnd"/>
      <w:r w:rsidRPr="00526932">
        <w:rPr>
          <w:rFonts w:ascii="Verdana" w:eastAsia="Aptos" w:hAnsi="Verdana" w:cs="Arial"/>
          <w:sz w:val="20"/>
          <w:szCs w:val="20"/>
        </w:rPr>
        <w:t xml:space="preserve">. Sector de Infraestructura Social: </w:t>
      </w:r>
    </w:p>
    <w:p w14:paraId="43968109" w14:textId="77777777" w:rsidR="00526932" w:rsidRPr="00526932" w:rsidRDefault="00526932" w:rsidP="00526932">
      <w:pPr>
        <w:spacing w:after="0" w:line="240" w:lineRule="auto"/>
        <w:jc w:val="both"/>
        <w:rPr>
          <w:rFonts w:ascii="Verdana" w:eastAsia="Aptos" w:hAnsi="Verdana" w:cs="Arial"/>
          <w:sz w:val="20"/>
          <w:szCs w:val="20"/>
        </w:rPr>
      </w:pPr>
    </w:p>
    <w:p w14:paraId="7FE1168C" w14:textId="77777777" w:rsidR="00526932" w:rsidRPr="00526932" w:rsidRDefault="00526932" w:rsidP="00526932">
      <w:pPr>
        <w:spacing w:after="0" w:line="240" w:lineRule="auto"/>
        <w:jc w:val="both"/>
        <w:rPr>
          <w:rFonts w:ascii="Verdana" w:eastAsia="Calibri" w:hAnsi="Verdana" w:cs="Arial"/>
          <w:sz w:val="20"/>
          <w:szCs w:val="20"/>
        </w:rPr>
      </w:pPr>
      <w:r w:rsidRPr="00526932">
        <w:rPr>
          <w:rFonts w:ascii="Verdana" w:eastAsia="Calibri" w:hAnsi="Verdana" w:cs="Arial"/>
          <w:sz w:val="20"/>
          <w:szCs w:val="20"/>
        </w:rPr>
        <w:t xml:space="preserve">Resolución 219 </w:t>
      </w:r>
      <w:r w:rsidRPr="00526932">
        <w:rPr>
          <w:rFonts w:ascii="Verdana" w:eastAsia="Calibri" w:hAnsi="Verdana" w:cs="Arial"/>
          <w:bCs/>
          <w:sz w:val="20"/>
          <w:szCs w:val="20"/>
        </w:rPr>
        <w:t xml:space="preserve">del 6 de agosto </w:t>
      </w:r>
      <w:r w:rsidRPr="00526932">
        <w:rPr>
          <w:rFonts w:ascii="Verdana" w:eastAsia="Calibri" w:hAnsi="Verdana" w:cs="Arial"/>
          <w:sz w:val="20"/>
          <w:szCs w:val="20"/>
        </w:rPr>
        <w:t>de 2021 “Por la cual se adoptan los documentos tipo para los procesos de licitación de obra pública de infraestructura social”.</w:t>
      </w:r>
    </w:p>
    <w:p w14:paraId="792B08B8" w14:textId="77777777" w:rsidR="00526932" w:rsidRPr="00526932" w:rsidRDefault="00526932" w:rsidP="00526932">
      <w:pPr>
        <w:spacing w:after="0" w:line="240" w:lineRule="auto"/>
        <w:jc w:val="both"/>
        <w:rPr>
          <w:rFonts w:ascii="Verdana" w:eastAsia="Aptos" w:hAnsi="Verdana" w:cs="Arial"/>
          <w:sz w:val="20"/>
          <w:szCs w:val="20"/>
        </w:rPr>
      </w:pPr>
    </w:p>
    <w:p w14:paraId="02FA7176" w14:textId="77777777" w:rsidR="00526932" w:rsidRPr="00526932" w:rsidRDefault="00526932" w:rsidP="00526932">
      <w:pPr>
        <w:spacing w:after="0" w:line="240" w:lineRule="auto"/>
        <w:jc w:val="both"/>
        <w:rPr>
          <w:rFonts w:ascii="Verdana" w:eastAsia="Calibri" w:hAnsi="Verdana" w:cs="Arial"/>
          <w:kern w:val="2"/>
          <w:sz w:val="20"/>
          <w:szCs w:val="20"/>
          <w14:ligatures w14:val="standardContextual"/>
        </w:rPr>
      </w:pPr>
      <w:r w:rsidRPr="00526932">
        <w:rPr>
          <w:rFonts w:ascii="Verdana" w:eastAsia="Calibri" w:hAnsi="Verdana" w:cs="Arial"/>
          <w:kern w:val="2"/>
          <w:sz w:val="20"/>
          <w:szCs w:val="20"/>
          <w14:ligatures w14:val="standardContextual"/>
        </w:rPr>
        <w:t xml:space="preserve">Resolución 220 del 6 de agosto de 2021 </w:t>
      </w:r>
      <w:r w:rsidRPr="00526932">
        <w:rPr>
          <w:rFonts w:ascii="Verdana" w:eastAsia="Calibri" w:hAnsi="Verdana" w:cs="Arial"/>
          <w:sz w:val="20"/>
          <w:szCs w:val="20"/>
        </w:rPr>
        <w:t>"Por la cual se adoptan los documentos tipo complementarios para los procesos de licitación de obra pública de infraestructura social relacionados con el sector educativo”</w:t>
      </w:r>
      <w:r w:rsidRPr="00526932">
        <w:rPr>
          <w:rFonts w:ascii="Verdana" w:eastAsia="Calibri" w:hAnsi="Verdana" w:cs="Arial"/>
          <w:kern w:val="2"/>
          <w:sz w:val="20"/>
          <w:szCs w:val="20"/>
          <w14:ligatures w14:val="standardContextual"/>
        </w:rPr>
        <w:t xml:space="preserve">. </w:t>
      </w:r>
    </w:p>
    <w:p w14:paraId="5CDF5DA9" w14:textId="77777777" w:rsidR="00526932" w:rsidRPr="00526932" w:rsidRDefault="00526932" w:rsidP="00526932">
      <w:pPr>
        <w:spacing w:after="0" w:line="240" w:lineRule="auto"/>
        <w:jc w:val="both"/>
        <w:rPr>
          <w:rFonts w:ascii="Verdana" w:eastAsia="Calibri" w:hAnsi="Verdana" w:cs="Arial"/>
          <w:sz w:val="20"/>
          <w:szCs w:val="20"/>
        </w:rPr>
      </w:pPr>
    </w:p>
    <w:p w14:paraId="0018F32B" w14:textId="77777777" w:rsidR="00526932" w:rsidRPr="00526932" w:rsidRDefault="00526932" w:rsidP="00526932">
      <w:pPr>
        <w:spacing w:after="0" w:line="240" w:lineRule="auto"/>
        <w:jc w:val="both"/>
        <w:rPr>
          <w:rFonts w:ascii="Verdana" w:eastAsia="Calibri" w:hAnsi="Verdana" w:cs="Arial"/>
          <w:sz w:val="20"/>
          <w:szCs w:val="20"/>
        </w:rPr>
      </w:pPr>
      <w:r w:rsidRPr="00526932">
        <w:rPr>
          <w:rFonts w:ascii="Verdana" w:eastAsia="Calibri" w:hAnsi="Verdana" w:cs="Arial"/>
          <w:kern w:val="2"/>
          <w:sz w:val="20"/>
          <w:szCs w:val="20"/>
          <w14:ligatures w14:val="standardContextual"/>
        </w:rPr>
        <w:t>Resolución 392 del 18 de noviembre de 2021</w:t>
      </w:r>
      <w:r w:rsidRPr="00526932">
        <w:rPr>
          <w:rFonts w:ascii="Verdana" w:eastAsia="Calibri" w:hAnsi="Verdana" w:cs="Arial"/>
          <w:sz w:val="20"/>
          <w:szCs w:val="20"/>
        </w:rPr>
        <w:t xml:space="preserve"> “"Por la cual se adoptan los documentos tipo complementarios para los procesos de licitación de obra pública de infraestructura social relacionados con el sector salud".</w:t>
      </w:r>
    </w:p>
    <w:p w14:paraId="583569C6" w14:textId="77777777" w:rsidR="00526932" w:rsidRPr="00526932" w:rsidRDefault="00526932" w:rsidP="00526932">
      <w:pPr>
        <w:spacing w:after="0" w:line="240" w:lineRule="auto"/>
        <w:jc w:val="both"/>
        <w:rPr>
          <w:rFonts w:ascii="Verdana" w:eastAsia="Calibri" w:hAnsi="Verdana" w:cs="Arial"/>
          <w:sz w:val="20"/>
          <w:szCs w:val="20"/>
        </w:rPr>
      </w:pPr>
    </w:p>
    <w:p w14:paraId="1427B0C4" w14:textId="77777777" w:rsidR="00526932" w:rsidRPr="00526932" w:rsidRDefault="00526932" w:rsidP="00526932">
      <w:pPr>
        <w:spacing w:after="0" w:line="240" w:lineRule="auto"/>
        <w:jc w:val="both"/>
        <w:rPr>
          <w:rFonts w:ascii="Verdana" w:eastAsia="Calibri" w:hAnsi="Verdana" w:cs="Arial"/>
          <w:sz w:val="20"/>
          <w:szCs w:val="20"/>
        </w:rPr>
      </w:pPr>
      <w:r w:rsidRPr="00526932">
        <w:rPr>
          <w:rFonts w:ascii="Verdana" w:eastAsia="Calibri" w:hAnsi="Verdana" w:cs="Arial"/>
          <w:kern w:val="2"/>
          <w:sz w:val="20"/>
          <w:szCs w:val="20"/>
          <w14:ligatures w14:val="standardContextual"/>
        </w:rPr>
        <w:t xml:space="preserve">Resolución 454 del 16 de diciembre de 2021 </w:t>
      </w:r>
      <w:r w:rsidRPr="00526932">
        <w:rPr>
          <w:rFonts w:ascii="Verdana" w:eastAsia="Calibri" w:hAnsi="Verdana" w:cs="Arial"/>
          <w:sz w:val="20"/>
          <w:szCs w:val="20"/>
        </w:rPr>
        <w:t xml:space="preserve">"Por la cual se adoptan los documentos tipo complementarios para los procesos de licitación de obra pública de infraestructura social relacionados con el sector cultura, recreación y deporte”. </w:t>
      </w:r>
    </w:p>
    <w:p w14:paraId="51B51C87" w14:textId="77777777" w:rsidR="00526932" w:rsidRPr="00526932" w:rsidRDefault="00526932" w:rsidP="00526932">
      <w:pPr>
        <w:spacing w:after="0" w:line="240" w:lineRule="auto"/>
        <w:jc w:val="both"/>
        <w:rPr>
          <w:rFonts w:ascii="Verdana" w:eastAsia="Calibri" w:hAnsi="Verdana" w:cs="Arial"/>
          <w:sz w:val="20"/>
          <w:szCs w:val="20"/>
        </w:rPr>
      </w:pPr>
    </w:p>
    <w:p w14:paraId="2C145244" w14:textId="77777777" w:rsidR="00526932" w:rsidRPr="00526932" w:rsidRDefault="00526932" w:rsidP="00526932">
      <w:pPr>
        <w:spacing w:after="0" w:line="240" w:lineRule="auto"/>
        <w:jc w:val="both"/>
        <w:rPr>
          <w:rFonts w:ascii="Verdana" w:eastAsia="Calibri" w:hAnsi="Verdana" w:cs="Arial"/>
          <w:sz w:val="20"/>
          <w:szCs w:val="20"/>
        </w:rPr>
      </w:pPr>
      <w:r w:rsidRPr="00526932">
        <w:rPr>
          <w:rFonts w:ascii="Verdana" w:eastAsia="Calibri" w:hAnsi="Verdana" w:cs="Arial"/>
          <w:sz w:val="20"/>
          <w:szCs w:val="20"/>
        </w:rPr>
        <w:t>Resolución 798 del 20 de diciembre de 2023 “Por la cual se adoptan los documentos tipo para los procesos de concurso de méritos para contratar la interventoría de obras públicas de infraestructura social; que agrupa los sectores de educación, salud, cultura, recreación y deporte”.</w:t>
      </w:r>
    </w:p>
    <w:p w14:paraId="22A4D1C6" w14:textId="77777777" w:rsidR="00526932" w:rsidRPr="00526932" w:rsidRDefault="00526932" w:rsidP="00526932">
      <w:pPr>
        <w:spacing w:after="0" w:line="276" w:lineRule="auto"/>
        <w:jc w:val="both"/>
        <w:rPr>
          <w:rFonts w:ascii="Verdana" w:eastAsia="Calibri" w:hAnsi="Verdana" w:cs="Arial"/>
          <w:sz w:val="20"/>
          <w:szCs w:val="20"/>
          <w:lang w:val="es-ES"/>
        </w:rPr>
      </w:pPr>
    </w:p>
    <w:p w14:paraId="28104EF4" w14:textId="77777777" w:rsidR="00526932" w:rsidRPr="00526932" w:rsidRDefault="00526932" w:rsidP="00526932">
      <w:pPr>
        <w:spacing w:after="0" w:line="276" w:lineRule="auto"/>
        <w:jc w:val="both"/>
        <w:rPr>
          <w:rFonts w:ascii="Verdana" w:eastAsia="Calibri" w:hAnsi="Verdana" w:cs="Times New Roman"/>
          <w:sz w:val="20"/>
          <w:szCs w:val="20"/>
          <w:lang w:val="es-ES"/>
        </w:rPr>
      </w:pPr>
      <w:r w:rsidRPr="00526932">
        <w:rPr>
          <w:rFonts w:ascii="Verdana" w:eastAsia="Calibri" w:hAnsi="Verdana" w:cs="Times New Roman"/>
          <w:b/>
          <w:bCs/>
          <w:lang w:val="es-ES"/>
        </w:rPr>
        <w:t xml:space="preserve">DOCUMENTOS TIPO – Aplicación – Matriz de Experiencia </w:t>
      </w:r>
    </w:p>
    <w:p w14:paraId="14B1BF0F" w14:textId="77777777" w:rsidR="00526932" w:rsidRPr="00526932" w:rsidRDefault="00526932" w:rsidP="00526932">
      <w:pPr>
        <w:spacing w:after="0" w:line="240" w:lineRule="auto"/>
        <w:rPr>
          <w:rFonts w:ascii="Verdana" w:eastAsia="Geomanist Light" w:hAnsi="Verdana" w:cs="Arial"/>
          <w:lang w:val="es-MX"/>
        </w:rPr>
      </w:pPr>
    </w:p>
    <w:p w14:paraId="01FB62D1" w14:textId="77777777" w:rsidR="00526932" w:rsidRPr="00526932" w:rsidRDefault="00526932" w:rsidP="00526932">
      <w:pPr>
        <w:widowControl w:val="0"/>
        <w:autoSpaceDE w:val="0"/>
        <w:autoSpaceDN w:val="0"/>
        <w:spacing w:after="0" w:line="240" w:lineRule="auto"/>
        <w:jc w:val="both"/>
        <w:rPr>
          <w:rFonts w:ascii="Verdana" w:eastAsia="Calibri" w:hAnsi="Verdana" w:cs="Times New Roman"/>
          <w:sz w:val="20"/>
          <w:szCs w:val="20"/>
          <w:lang w:val="es-ES"/>
        </w:rPr>
      </w:pPr>
      <w:r w:rsidRPr="00526932">
        <w:rPr>
          <w:rFonts w:ascii="Verdana" w:eastAsia="Calibri" w:hAnsi="Verdana" w:cs="Times New Roman"/>
          <w:sz w:val="20"/>
          <w:szCs w:val="20"/>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w:t>
      </w:r>
      <w:r w:rsidRPr="00526932">
        <w:rPr>
          <w:rFonts w:ascii="Verdana" w:eastAsia="Calibri" w:hAnsi="Verdana" w:cs="Times New Roman"/>
          <w:sz w:val="20"/>
          <w:szCs w:val="20"/>
          <w:lang w:val="es-ES"/>
        </w:rPr>
        <w:lastRenderedPageBreak/>
        <w:t>aplicación de las resoluciones expedidas por esta Agencia mediante las cuales se adoptan documentos tipo.</w:t>
      </w:r>
    </w:p>
    <w:p w14:paraId="240AA087" w14:textId="77777777" w:rsidR="00526932" w:rsidRPr="00526932" w:rsidRDefault="00526932" w:rsidP="00526932">
      <w:pPr>
        <w:widowControl w:val="0"/>
        <w:autoSpaceDE w:val="0"/>
        <w:autoSpaceDN w:val="0"/>
        <w:spacing w:after="0" w:line="240" w:lineRule="auto"/>
        <w:jc w:val="both"/>
        <w:rPr>
          <w:rFonts w:ascii="Verdana" w:eastAsia="Calibri" w:hAnsi="Verdana" w:cs="Times New Roman"/>
          <w:sz w:val="20"/>
          <w:szCs w:val="20"/>
          <w:lang w:val="es-ES"/>
        </w:rPr>
      </w:pPr>
    </w:p>
    <w:p w14:paraId="46BD2227" w14:textId="77777777" w:rsidR="00526932" w:rsidRPr="00526932" w:rsidRDefault="00526932" w:rsidP="00526932">
      <w:pPr>
        <w:widowControl w:val="0"/>
        <w:autoSpaceDE w:val="0"/>
        <w:autoSpaceDN w:val="0"/>
        <w:spacing w:after="0" w:line="240" w:lineRule="auto"/>
        <w:jc w:val="both"/>
        <w:rPr>
          <w:rFonts w:ascii="Verdana" w:eastAsia="Calibri" w:hAnsi="Verdana" w:cs="Times New Roman"/>
          <w:sz w:val="20"/>
          <w:szCs w:val="20"/>
          <w:lang w:val="es-ES"/>
        </w:rPr>
      </w:pPr>
      <w:r w:rsidRPr="00526932">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0D40B1B" w14:textId="77777777" w:rsidR="00526932" w:rsidRPr="00526932" w:rsidRDefault="00526932" w:rsidP="00526932">
      <w:pPr>
        <w:tabs>
          <w:tab w:val="left" w:pos="709"/>
          <w:tab w:val="left" w:pos="2662"/>
        </w:tabs>
        <w:spacing w:after="0" w:line="240" w:lineRule="auto"/>
        <w:jc w:val="both"/>
        <w:rPr>
          <w:rFonts w:ascii="Verdana" w:eastAsia="Calibri" w:hAnsi="Verdana" w:cs="Arial"/>
          <w:color w:val="000000"/>
          <w:sz w:val="20"/>
          <w:szCs w:val="20"/>
          <w:lang w:eastAsia="en-GB"/>
        </w:rPr>
      </w:pPr>
    </w:p>
    <w:p w14:paraId="41BAFBF3" w14:textId="77777777" w:rsidR="00526932" w:rsidRPr="00526932" w:rsidRDefault="00526932" w:rsidP="00526932">
      <w:pPr>
        <w:widowControl w:val="0"/>
        <w:autoSpaceDE w:val="0"/>
        <w:autoSpaceDN w:val="0"/>
        <w:spacing w:after="0" w:line="240" w:lineRule="auto"/>
        <w:jc w:val="both"/>
        <w:rPr>
          <w:rFonts w:ascii="Verdana" w:eastAsia="Calibri" w:hAnsi="Verdana" w:cs="Times New Roman"/>
          <w:b/>
          <w:bCs/>
          <w:lang w:val="es-ES"/>
        </w:rPr>
      </w:pPr>
      <w:r w:rsidRPr="00526932">
        <w:rPr>
          <w:rFonts w:ascii="Verdana" w:eastAsia="Calibri" w:hAnsi="Verdana" w:cs="Times New Roman"/>
          <w:b/>
          <w:bCs/>
          <w:lang w:val="es-ES"/>
        </w:rPr>
        <w:t>DOCUMENTOS TIPO – Sector Social − Vigentes 2024 – Aplicación – Oficinas administrativas</w:t>
      </w:r>
    </w:p>
    <w:p w14:paraId="3D607DC2" w14:textId="77777777" w:rsidR="00526932" w:rsidRPr="00526932" w:rsidRDefault="00526932" w:rsidP="00526932">
      <w:pPr>
        <w:widowControl w:val="0"/>
        <w:autoSpaceDE w:val="0"/>
        <w:autoSpaceDN w:val="0"/>
        <w:spacing w:after="0" w:line="276" w:lineRule="auto"/>
        <w:jc w:val="both"/>
        <w:rPr>
          <w:rFonts w:ascii="Verdana" w:eastAsia="Calibri" w:hAnsi="Verdana" w:cs="Times New Roman"/>
          <w:kern w:val="2"/>
          <w:sz w:val="24"/>
          <w:szCs w:val="24"/>
          <w:lang w:val="es-ES"/>
          <w14:ligatures w14:val="standardContextual"/>
        </w:rPr>
      </w:pPr>
    </w:p>
    <w:p w14:paraId="39C54535" w14:textId="77777777" w:rsidR="00526932" w:rsidRPr="00526932" w:rsidRDefault="00526932" w:rsidP="00526932">
      <w:pPr>
        <w:tabs>
          <w:tab w:val="left" w:pos="709"/>
          <w:tab w:val="left" w:pos="2662"/>
        </w:tabs>
        <w:spacing w:after="0" w:line="240" w:lineRule="auto"/>
        <w:jc w:val="both"/>
        <w:rPr>
          <w:rFonts w:ascii="Verdana" w:eastAsia="Calibri" w:hAnsi="Verdana" w:cs="Arial"/>
          <w:color w:val="0D0D0D"/>
          <w:kern w:val="2"/>
          <w:sz w:val="20"/>
          <w:szCs w:val="20"/>
          <w14:ligatures w14:val="standardContextual"/>
        </w:rPr>
      </w:pPr>
      <w:r w:rsidRPr="00526932">
        <w:rPr>
          <w:rFonts w:ascii="Verdana" w:eastAsia="Calibri" w:hAnsi="Verdana" w:cs="Arial"/>
          <w:color w:val="0D0D0D"/>
          <w:kern w:val="2"/>
          <w:sz w:val="20"/>
          <w:szCs w:val="20"/>
          <w14:ligatures w14:val="standardContextual"/>
        </w:rPr>
        <w:t xml:space="preserve">Conforme con el objeto señalado, esta Agencia entiende que el proceso por el que se indaga corresponde a uno dirigido a realizar el mantenimiento, adecuación y reparación locativa de un edificio administrativo, en este caso, la sede de la Alcaldía Local de Rafael Uribe </w:t>
      </w:r>
      <w:proofErr w:type="spellStart"/>
      <w:r w:rsidRPr="00526932">
        <w:rPr>
          <w:rFonts w:ascii="Verdana" w:eastAsia="Calibri" w:hAnsi="Verdana" w:cs="Arial"/>
          <w:color w:val="0D0D0D"/>
          <w:kern w:val="2"/>
          <w:sz w:val="20"/>
          <w:szCs w:val="20"/>
          <w14:ligatures w14:val="standardContextual"/>
        </w:rPr>
        <w:t>Uribe</w:t>
      </w:r>
      <w:proofErr w:type="spellEnd"/>
      <w:r w:rsidRPr="00526932">
        <w:rPr>
          <w:rFonts w:ascii="Verdana" w:eastAsia="Calibri" w:hAnsi="Verdana" w:cs="Arial"/>
          <w:color w:val="0D0D0D"/>
          <w:kern w:val="2"/>
          <w:sz w:val="20"/>
          <w:szCs w:val="20"/>
          <w14:ligatures w14:val="standardContextual"/>
        </w:rPr>
        <w:t>. Así, le indicamos que, en el año 2024 no se encontraba vigente ningún Documento Tipo dirigido a la contratación de este tipo de actividades sobre sedes administrativas. Los Documentos Tipo del sector social vigentes en ese año estaban dirigidos a los sectores educativo, salud y cultura, recreación y deporte.</w:t>
      </w:r>
    </w:p>
    <w:p w14:paraId="5FFCD1E7" w14:textId="77777777" w:rsidR="00526932" w:rsidRPr="00526932" w:rsidRDefault="00526932" w:rsidP="00526932">
      <w:pPr>
        <w:tabs>
          <w:tab w:val="left" w:pos="709"/>
          <w:tab w:val="left" w:pos="2662"/>
        </w:tabs>
        <w:spacing w:after="0" w:line="240" w:lineRule="auto"/>
        <w:jc w:val="both"/>
        <w:rPr>
          <w:rFonts w:ascii="Verdana" w:eastAsia="Calibri" w:hAnsi="Verdana" w:cs="Arial"/>
          <w:color w:val="0D0D0D"/>
          <w:kern w:val="2"/>
          <w:sz w:val="20"/>
          <w:szCs w:val="20"/>
          <w14:ligatures w14:val="standardContextual"/>
        </w:rPr>
      </w:pPr>
    </w:p>
    <w:p w14:paraId="010D67FC" w14:textId="77777777" w:rsidR="00526932" w:rsidRPr="00526932" w:rsidRDefault="00526932" w:rsidP="00526932">
      <w:pPr>
        <w:tabs>
          <w:tab w:val="left" w:pos="709"/>
          <w:tab w:val="left" w:pos="2662"/>
        </w:tabs>
        <w:spacing w:after="0" w:line="240" w:lineRule="auto"/>
        <w:jc w:val="both"/>
        <w:rPr>
          <w:rFonts w:ascii="Verdana" w:eastAsia="Calibri" w:hAnsi="Verdana" w:cs="Arial"/>
          <w:color w:val="000000"/>
          <w:kern w:val="2"/>
          <w:sz w:val="20"/>
          <w:szCs w:val="20"/>
          <w:lang w:eastAsia="en-GB"/>
          <w14:ligatures w14:val="standardContextual"/>
        </w:rPr>
      </w:pPr>
      <w:r w:rsidRPr="00526932">
        <w:rPr>
          <w:rFonts w:ascii="Verdana" w:eastAsia="Calibri" w:hAnsi="Verdana" w:cs="Arial"/>
          <w:color w:val="0D0D0D"/>
          <w:kern w:val="2"/>
          <w:sz w:val="20"/>
          <w:szCs w:val="20"/>
          <w14:ligatures w14:val="standardContextual"/>
        </w:rPr>
        <w:t>Sin perjuicio de lo anterior, le indicamos que, en el año 2025 se adoptó una serie de Documentos Tipo en el sector social, entre los que se destacan los Documentos Tipo complementarios del sector institucional, a los cuales sí les resultan aplicables las actividades de mantenimiento, adecuación y reparación locativa. Sin embargo, estos documentos, adoptados para las modalidades de selección de licitación pública, selección abreviada de menor cuantía y mínima cuantía, son obligatorios a partir del 16 de febrero de 2026</w:t>
      </w:r>
      <w:r w:rsidRPr="00526932">
        <w:rPr>
          <w:rFonts w:ascii="Verdana" w:eastAsia="Calibri" w:hAnsi="Verdana" w:cs="Arial"/>
          <w:color w:val="000000"/>
          <w:kern w:val="2"/>
          <w:sz w:val="20"/>
          <w:szCs w:val="20"/>
          <w:lang w:eastAsia="en-GB"/>
          <w14:ligatures w14:val="standardContextual"/>
        </w:rPr>
        <w:t xml:space="preserve">. </w:t>
      </w:r>
    </w:p>
    <w:p w14:paraId="7A5AD296" w14:textId="77777777" w:rsidR="00526932" w:rsidRPr="00526932" w:rsidRDefault="00526932" w:rsidP="00526932">
      <w:pPr>
        <w:tabs>
          <w:tab w:val="left" w:pos="709"/>
          <w:tab w:val="left" w:pos="2662"/>
        </w:tabs>
        <w:spacing w:after="0" w:line="276" w:lineRule="auto"/>
        <w:jc w:val="both"/>
        <w:rPr>
          <w:rFonts w:ascii="Verdana" w:eastAsia="Calibri" w:hAnsi="Verdana" w:cs="Arial"/>
          <w:color w:val="000000"/>
          <w:sz w:val="20"/>
          <w:szCs w:val="20"/>
          <w:lang w:eastAsia="en-GB"/>
        </w:rPr>
      </w:pPr>
    </w:p>
    <w:p w14:paraId="094DAC7F" w14:textId="77777777" w:rsidR="00526932" w:rsidRPr="00526932" w:rsidRDefault="00526932" w:rsidP="00526932">
      <w:pPr>
        <w:spacing w:after="0" w:line="240" w:lineRule="auto"/>
        <w:rPr>
          <w:rFonts w:ascii="Verdana" w:eastAsia="Times New Roman" w:hAnsi="Verdana" w:cs="Times New Roman"/>
          <w:color w:val="000000"/>
          <w:lang w:eastAsia="es-CO"/>
        </w:rPr>
      </w:pPr>
    </w:p>
    <w:p w14:paraId="03DF47A7" w14:textId="77777777" w:rsidR="00526932" w:rsidRPr="00526932" w:rsidRDefault="00526932" w:rsidP="00526932">
      <w:pPr>
        <w:spacing w:after="0" w:line="240" w:lineRule="auto"/>
        <w:rPr>
          <w:rFonts w:ascii="Verdana" w:eastAsia="Times New Roman" w:hAnsi="Verdana" w:cs="Times New Roman"/>
          <w:color w:val="000000"/>
          <w:lang w:eastAsia="es-CO"/>
        </w:rPr>
      </w:pPr>
    </w:p>
    <w:p w14:paraId="27CC7808" w14:textId="77777777" w:rsidR="00526932" w:rsidRPr="00526932" w:rsidRDefault="00526932" w:rsidP="00526932">
      <w:pPr>
        <w:spacing w:after="0" w:line="240" w:lineRule="auto"/>
        <w:rPr>
          <w:rFonts w:ascii="Verdana" w:eastAsia="Times New Roman" w:hAnsi="Verdana" w:cs="Times New Roman"/>
          <w:color w:val="000000"/>
          <w:lang w:eastAsia="es-CO"/>
        </w:rPr>
      </w:pPr>
    </w:p>
    <w:p w14:paraId="6A25A4BE" w14:textId="77777777" w:rsidR="00526932" w:rsidRPr="00526932" w:rsidRDefault="00526932" w:rsidP="00526932">
      <w:pPr>
        <w:spacing w:after="0" w:line="240" w:lineRule="auto"/>
        <w:rPr>
          <w:rFonts w:ascii="Verdana" w:eastAsia="Times New Roman" w:hAnsi="Verdana" w:cs="Times New Roman"/>
          <w:color w:val="000000"/>
          <w:lang w:eastAsia="es-CO"/>
        </w:rPr>
      </w:pPr>
    </w:p>
    <w:p w14:paraId="412E050F" w14:textId="77777777" w:rsidR="00526932" w:rsidRPr="00526932" w:rsidRDefault="00526932" w:rsidP="00526932">
      <w:pPr>
        <w:spacing w:after="0" w:line="240" w:lineRule="auto"/>
        <w:rPr>
          <w:rFonts w:ascii="Verdana" w:eastAsia="Times New Roman" w:hAnsi="Verdana" w:cs="Times New Roman"/>
          <w:color w:val="000000"/>
          <w:lang w:eastAsia="es-CO"/>
        </w:rPr>
      </w:pPr>
    </w:p>
    <w:p w14:paraId="1D84E9D7" w14:textId="77777777" w:rsidR="00526932" w:rsidRPr="00526932" w:rsidRDefault="00526932" w:rsidP="00526932">
      <w:pPr>
        <w:spacing w:after="0" w:line="240" w:lineRule="auto"/>
        <w:rPr>
          <w:rFonts w:ascii="Verdana" w:eastAsia="Times New Roman" w:hAnsi="Verdana" w:cs="Times New Roman"/>
          <w:color w:val="000000"/>
          <w:lang w:eastAsia="es-CO"/>
        </w:rPr>
      </w:pPr>
    </w:p>
    <w:p w14:paraId="0F0BAB55" w14:textId="77777777" w:rsidR="00526932" w:rsidRPr="00526932" w:rsidRDefault="00526932" w:rsidP="00526932">
      <w:pPr>
        <w:spacing w:after="0" w:line="240" w:lineRule="auto"/>
        <w:rPr>
          <w:rFonts w:ascii="Verdana" w:eastAsia="Times New Roman" w:hAnsi="Verdana" w:cs="Times New Roman"/>
          <w:color w:val="000000"/>
          <w:lang w:eastAsia="es-CO"/>
        </w:rPr>
      </w:pPr>
    </w:p>
    <w:p w14:paraId="4DB8A7A2" w14:textId="77777777" w:rsidR="00526932" w:rsidRPr="00526932" w:rsidRDefault="00526932" w:rsidP="00526932">
      <w:pPr>
        <w:spacing w:after="0" w:line="240" w:lineRule="auto"/>
        <w:rPr>
          <w:rFonts w:ascii="Verdana" w:eastAsia="Times New Roman" w:hAnsi="Verdana" w:cs="Times New Roman"/>
          <w:color w:val="000000"/>
          <w:lang w:eastAsia="es-CO"/>
        </w:rPr>
      </w:pPr>
    </w:p>
    <w:p w14:paraId="4003BDD4" w14:textId="77777777" w:rsidR="00526932" w:rsidRPr="00526932" w:rsidRDefault="00526932" w:rsidP="00526932">
      <w:pPr>
        <w:spacing w:after="0" w:line="240" w:lineRule="auto"/>
        <w:rPr>
          <w:rFonts w:ascii="Verdana" w:eastAsia="Times New Roman" w:hAnsi="Verdana" w:cs="Times New Roman"/>
          <w:color w:val="000000"/>
          <w:lang w:eastAsia="es-CO"/>
        </w:rPr>
      </w:pPr>
    </w:p>
    <w:p w14:paraId="6A964EE5" w14:textId="77777777" w:rsidR="00526932" w:rsidRPr="00526932" w:rsidRDefault="00526932" w:rsidP="00526932">
      <w:pPr>
        <w:spacing w:after="0" w:line="240" w:lineRule="auto"/>
        <w:rPr>
          <w:rFonts w:ascii="Verdana" w:eastAsia="Times New Roman" w:hAnsi="Verdana" w:cs="Times New Roman"/>
          <w:color w:val="000000"/>
          <w:lang w:eastAsia="es-CO"/>
        </w:rPr>
      </w:pPr>
    </w:p>
    <w:p w14:paraId="235DA213" w14:textId="77777777" w:rsidR="00526932" w:rsidRPr="00526932" w:rsidRDefault="00526932" w:rsidP="00526932">
      <w:pPr>
        <w:spacing w:after="0" w:line="240" w:lineRule="auto"/>
        <w:rPr>
          <w:rFonts w:ascii="Verdana" w:eastAsia="Times New Roman" w:hAnsi="Verdana" w:cs="Times New Roman"/>
          <w:color w:val="000000"/>
          <w:lang w:eastAsia="es-CO"/>
        </w:rPr>
      </w:pPr>
    </w:p>
    <w:p w14:paraId="5A1F888B" w14:textId="77777777" w:rsidR="00526932" w:rsidRPr="00526932" w:rsidRDefault="00526932" w:rsidP="00526932">
      <w:pPr>
        <w:spacing w:after="0" w:line="240" w:lineRule="auto"/>
        <w:rPr>
          <w:rFonts w:ascii="Verdana" w:eastAsia="Times New Roman" w:hAnsi="Verdana" w:cs="Times New Roman"/>
          <w:color w:val="000000"/>
          <w:lang w:eastAsia="es-CO"/>
        </w:rPr>
      </w:pPr>
    </w:p>
    <w:p w14:paraId="06C62DF1" w14:textId="77777777" w:rsidR="00526932" w:rsidRPr="00526932" w:rsidRDefault="00526932" w:rsidP="00526932">
      <w:pPr>
        <w:spacing w:after="0" w:line="240" w:lineRule="auto"/>
        <w:rPr>
          <w:rFonts w:ascii="Verdana" w:eastAsia="Times New Roman" w:hAnsi="Verdana" w:cs="Times New Roman"/>
          <w:color w:val="000000"/>
          <w:lang w:eastAsia="es-CO"/>
        </w:rPr>
      </w:pPr>
    </w:p>
    <w:p w14:paraId="7BDD2A2C" w14:textId="38DD0EC6" w:rsidR="00526932" w:rsidRDefault="00526932" w:rsidP="00526932">
      <w:pPr>
        <w:spacing w:after="0" w:line="278" w:lineRule="auto"/>
        <w:rPr>
          <w:rFonts w:ascii="Verdana" w:eastAsia="Aptos" w:hAnsi="Verdana" w:cs="Times New Roman"/>
          <w:kern w:val="2"/>
          <w14:ligatures w14:val="standardContextual"/>
        </w:rPr>
      </w:pPr>
      <w:r w:rsidRPr="00526932">
        <w:rPr>
          <w:rFonts w:ascii="Verdana" w:eastAsia="Aptos" w:hAnsi="Verdana" w:cs="Times New Roman"/>
          <w:kern w:val="2"/>
          <w14:ligatures w14:val="standardContextual"/>
        </w:rPr>
        <w:lastRenderedPageBreak/>
        <w:t xml:space="preserve">Bogotá D.C., </w:t>
      </w:r>
      <w:r w:rsidR="00CA5A3D">
        <w:rPr>
          <w:rFonts w:ascii="Verdana" w:eastAsia="Aptos" w:hAnsi="Verdana" w:cs="Times New Roman"/>
          <w:kern w:val="2"/>
          <w14:ligatures w14:val="standardContextual"/>
        </w:rPr>
        <w:t>27 de mayo de 2026</w:t>
      </w:r>
    </w:p>
    <w:p w14:paraId="116C46D5" w14:textId="3213D2B1" w:rsidR="00CA5A3D" w:rsidRDefault="00B410F3" w:rsidP="00526932">
      <w:pPr>
        <w:spacing w:after="0" w:line="278" w:lineRule="auto"/>
        <w:rPr>
          <w:rFonts w:ascii="Verdana" w:eastAsia="Aptos" w:hAnsi="Verdana" w:cs="Times New Roman"/>
          <w:kern w:val="2"/>
          <w14:ligatures w14:val="standardContextual"/>
        </w:rPr>
      </w:pPr>
      <w:r w:rsidRPr="00CA5A3D">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6BDAA3BC" wp14:editId="400AE152">
            <wp:simplePos x="0" y="0"/>
            <wp:positionH relativeFrom="margin">
              <wp:posOffset>3093720</wp:posOffset>
            </wp:positionH>
            <wp:positionV relativeFrom="paragraph">
              <wp:posOffset>194310</wp:posOffset>
            </wp:positionV>
            <wp:extent cx="2519045" cy="1041400"/>
            <wp:effectExtent l="0" t="0" r="0" b="6350"/>
            <wp:wrapSquare wrapText="bothSides"/>
            <wp:docPr id="21268478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847838" name=""/>
                    <pic:cNvPicPr/>
                  </pic:nvPicPr>
                  <pic:blipFill>
                    <a:blip r:embed="rId10">
                      <a:extLst>
                        <a:ext uri="{28A0092B-C50C-407E-A947-70E740481C1C}">
                          <a14:useLocalDpi xmlns:a14="http://schemas.microsoft.com/office/drawing/2010/main" val="0"/>
                        </a:ext>
                      </a:extLst>
                    </a:blip>
                    <a:stretch>
                      <a:fillRect/>
                    </a:stretch>
                  </pic:blipFill>
                  <pic:spPr>
                    <a:xfrm>
                      <a:off x="0" y="0"/>
                      <a:ext cx="2519045" cy="1041400"/>
                    </a:xfrm>
                    <a:prstGeom prst="rect">
                      <a:avLst/>
                    </a:prstGeom>
                  </pic:spPr>
                </pic:pic>
              </a:graphicData>
            </a:graphic>
            <wp14:sizeRelH relativeFrom="margin">
              <wp14:pctWidth>0</wp14:pctWidth>
            </wp14:sizeRelH>
            <wp14:sizeRelV relativeFrom="margin">
              <wp14:pctHeight>0</wp14:pctHeight>
            </wp14:sizeRelV>
          </wp:anchor>
        </w:drawing>
      </w:r>
    </w:p>
    <w:p w14:paraId="6EA7DFF4" w14:textId="177301AC" w:rsidR="00526932" w:rsidRPr="00526932" w:rsidRDefault="00526932" w:rsidP="006D27E4">
      <w:pPr>
        <w:spacing w:after="0" w:line="278" w:lineRule="auto"/>
        <w:jc w:val="right"/>
        <w:rPr>
          <w:rFonts w:ascii="Verdana" w:eastAsia="Aptos" w:hAnsi="Verdana" w:cs="Times New Roman"/>
          <w:kern w:val="2"/>
          <w14:ligatures w14:val="standardContextual"/>
        </w:rPr>
      </w:pPr>
    </w:p>
    <w:p w14:paraId="39478B27" w14:textId="77777777" w:rsidR="00526932" w:rsidRPr="00526932" w:rsidRDefault="00526932" w:rsidP="00526932">
      <w:pPr>
        <w:spacing w:after="0" w:line="240" w:lineRule="auto"/>
        <w:rPr>
          <w:rFonts w:ascii="Verdana" w:eastAsia="Calibri" w:hAnsi="Verdana" w:cs="Arial"/>
          <w:kern w:val="2"/>
          <w:lang w:val="es-ES" w:eastAsia="es-ES"/>
          <w14:ligatures w14:val="standardContextual"/>
        </w:rPr>
      </w:pPr>
      <w:r w:rsidRPr="00526932">
        <w:rPr>
          <w:rFonts w:ascii="Verdana" w:eastAsia="Calibri" w:hAnsi="Verdana" w:cs="Arial"/>
          <w:kern w:val="2"/>
          <w:lang w:val="es-ES" w:eastAsia="es-ES"/>
          <w14:ligatures w14:val="standardContextual"/>
        </w:rPr>
        <w:t>Señora</w:t>
      </w:r>
    </w:p>
    <w:p w14:paraId="08B22639" w14:textId="77777777" w:rsidR="00526932" w:rsidRPr="00526932" w:rsidRDefault="00526932" w:rsidP="00526932">
      <w:pPr>
        <w:spacing w:after="0" w:line="240" w:lineRule="auto"/>
        <w:rPr>
          <w:rFonts w:ascii="Verdana" w:eastAsia="Calibri" w:hAnsi="Verdana" w:cs="Arial"/>
          <w:b/>
          <w:bCs/>
          <w:kern w:val="2"/>
          <w:lang w:val="es-ES" w:eastAsia="es-ES"/>
          <w14:ligatures w14:val="standardContextual"/>
        </w:rPr>
      </w:pPr>
      <w:r w:rsidRPr="00526932">
        <w:rPr>
          <w:rFonts w:ascii="Verdana" w:eastAsia="Calibri" w:hAnsi="Verdana" w:cs="Arial"/>
          <w:b/>
          <w:bCs/>
          <w:kern w:val="2"/>
          <w:lang w:val="es-ES" w:eastAsia="es-ES"/>
          <w14:ligatures w14:val="standardContextual"/>
        </w:rPr>
        <w:t>Patricia Ochoa León</w:t>
      </w:r>
    </w:p>
    <w:p w14:paraId="3570FE06" w14:textId="77777777" w:rsidR="00526932" w:rsidRPr="00526932" w:rsidRDefault="00526932" w:rsidP="00526932">
      <w:pPr>
        <w:spacing w:after="0" w:line="240" w:lineRule="auto"/>
        <w:rPr>
          <w:rFonts w:ascii="Verdana" w:eastAsia="Calibri" w:hAnsi="Verdana" w:cs="Arial"/>
          <w:b/>
          <w:bCs/>
          <w:lang w:val="es-ES_tradnl" w:eastAsia="es-ES_tradnl"/>
        </w:rPr>
      </w:pPr>
      <w:r w:rsidRPr="00526932">
        <w:rPr>
          <w:rFonts w:ascii="Verdana" w:eastAsia="Calibri" w:hAnsi="Verdana" w:cs="Arial"/>
          <w:kern w:val="2"/>
          <w:lang w:val="es-ES" w:eastAsia="es-ES"/>
          <w14:ligatures w14:val="standardContextual"/>
        </w:rPr>
        <w:t>Profesional Universitario 219-5 (E)</w:t>
      </w:r>
    </w:p>
    <w:p w14:paraId="4ACDF130" w14:textId="77777777" w:rsidR="00526932" w:rsidRPr="00526932" w:rsidRDefault="00526932" w:rsidP="00526932">
      <w:pPr>
        <w:spacing w:after="0" w:line="240" w:lineRule="auto"/>
        <w:rPr>
          <w:rFonts w:ascii="Verdana" w:eastAsia="Calibri" w:hAnsi="Verdana" w:cs="Arial"/>
          <w:lang w:val="es-ES_tradnl" w:eastAsia="es-ES_tradnl"/>
        </w:rPr>
      </w:pPr>
      <w:r w:rsidRPr="00526932">
        <w:rPr>
          <w:rFonts w:ascii="Verdana" w:eastAsia="Calibri" w:hAnsi="Verdana" w:cs="Arial"/>
          <w:lang w:val="es-ES_tradnl" w:eastAsia="es-ES_tradnl"/>
        </w:rPr>
        <w:t>Oficina de Control Disciplinario Interno</w:t>
      </w:r>
    </w:p>
    <w:p w14:paraId="59AAA371" w14:textId="77777777" w:rsidR="00526932" w:rsidRPr="00526932" w:rsidRDefault="00526932" w:rsidP="00526932">
      <w:pPr>
        <w:spacing w:after="0" w:line="240" w:lineRule="auto"/>
        <w:rPr>
          <w:rFonts w:ascii="Verdana" w:eastAsia="Calibri" w:hAnsi="Verdana" w:cs="Arial"/>
          <w:lang w:val="es-ES_tradnl" w:eastAsia="es-ES_tradnl"/>
        </w:rPr>
      </w:pPr>
      <w:r w:rsidRPr="00526932">
        <w:rPr>
          <w:rFonts w:ascii="Verdana" w:eastAsia="Calibri" w:hAnsi="Verdana" w:cs="Arial"/>
          <w:lang w:val="es-ES_tradnl" w:eastAsia="es-ES_tradnl"/>
        </w:rPr>
        <w:t>Secretaría de Gobierno de Bogotá</w:t>
      </w:r>
    </w:p>
    <w:p w14:paraId="024CFA33" w14:textId="77777777" w:rsidR="00526932" w:rsidRPr="00526932" w:rsidRDefault="00526932" w:rsidP="00526932">
      <w:pPr>
        <w:spacing w:after="0" w:line="240" w:lineRule="auto"/>
        <w:rPr>
          <w:rFonts w:ascii="Verdana" w:eastAsia="Calibri" w:hAnsi="Verdana" w:cs="Arial"/>
          <w:lang w:val="es-ES_tradnl" w:eastAsia="es-ES_tradnl"/>
        </w:rPr>
      </w:pPr>
      <w:r w:rsidRPr="00526932">
        <w:rPr>
          <w:rFonts w:ascii="Verdana" w:eastAsia="Calibri" w:hAnsi="Verdana" w:cs="Arial"/>
          <w:lang w:val="es-ES_tradnl" w:eastAsia="es-ES_tradnl"/>
        </w:rPr>
        <w:t xml:space="preserve">Bogotá D.C </w:t>
      </w:r>
    </w:p>
    <w:p w14:paraId="5E272954" w14:textId="77777777" w:rsidR="00526932" w:rsidRPr="00526932" w:rsidRDefault="00526932" w:rsidP="00526932">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526932" w:rsidRPr="00526932" w14:paraId="01106807" w14:textId="77777777" w:rsidTr="009D5728">
        <w:trPr>
          <w:trHeight w:val="229"/>
        </w:trPr>
        <w:tc>
          <w:tcPr>
            <w:tcW w:w="1985" w:type="dxa"/>
          </w:tcPr>
          <w:p w14:paraId="1F695B34" w14:textId="77777777" w:rsidR="00526932" w:rsidRPr="00526932" w:rsidRDefault="00526932" w:rsidP="00526932">
            <w:pPr>
              <w:jc w:val="both"/>
              <w:rPr>
                <w:rFonts w:ascii="Verdana" w:eastAsia="Calibri" w:hAnsi="Verdana" w:cs="Arial"/>
                <w:b/>
                <w:bCs/>
                <w:lang w:val="es-ES_tradnl" w:eastAsia="es-ES_tradnl"/>
              </w:rPr>
            </w:pPr>
          </w:p>
        </w:tc>
        <w:tc>
          <w:tcPr>
            <w:tcW w:w="6383" w:type="dxa"/>
          </w:tcPr>
          <w:p w14:paraId="27DCA2A6" w14:textId="77777777" w:rsidR="00526932" w:rsidRPr="00526932" w:rsidRDefault="00526932" w:rsidP="00526932">
            <w:pPr>
              <w:jc w:val="both"/>
              <w:rPr>
                <w:rFonts w:ascii="Verdana" w:eastAsia="Calibri" w:hAnsi="Verdana" w:cs="Arial"/>
                <w:b/>
                <w:bCs/>
                <w:lang w:val="es-ES" w:eastAsia="es-ES"/>
              </w:rPr>
            </w:pPr>
            <w:r w:rsidRPr="00526932">
              <w:rPr>
                <w:rFonts w:ascii="Verdana" w:eastAsia="Calibri" w:hAnsi="Verdana" w:cs="Arial"/>
                <w:b/>
                <w:bCs/>
                <w:lang w:val="es-ES" w:eastAsia="es-ES"/>
              </w:rPr>
              <w:t>Concepto C–827 de 2026</w:t>
            </w:r>
          </w:p>
          <w:p w14:paraId="56587C17" w14:textId="77777777" w:rsidR="00526932" w:rsidRPr="00526932" w:rsidRDefault="00526932" w:rsidP="00526932">
            <w:pPr>
              <w:jc w:val="both"/>
              <w:rPr>
                <w:rFonts w:ascii="Verdana" w:eastAsia="Calibri" w:hAnsi="Verdana" w:cs="Arial"/>
                <w:b/>
                <w:bCs/>
                <w:lang w:val="es-ES" w:eastAsia="es-ES"/>
              </w:rPr>
            </w:pPr>
          </w:p>
          <w:p w14:paraId="1B9D6AA1" w14:textId="77777777" w:rsidR="00526932" w:rsidRPr="00526932" w:rsidRDefault="00526932" w:rsidP="00526932">
            <w:pPr>
              <w:jc w:val="both"/>
              <w:rPr>
                <w:rFonts w:ascii="Verdana" w:eastAsia="Calibri" w:hAnsi="Verdana" w:cs="Arial"/>
                <w:b/>
                <w:bCs/>
                <w:lang w:val="es-ES" w:eastAsia="es-ES"/>
              </w:rPr>
            </w:pPr>
          </w:p>
        </w:tc>
      </w:tr>
      <w:tr w:rsidR="00526932" w:rsidRPr="00526932" w14:paraId="32C64A5E" w14:textId="77777777" w:rsidTr="009D5728">
        <w:trPr>
          <w:trHeight w:val="884"/>
        </w:trPr>
        <w:tc>
          <w:tcPr>
            <w:tcW w:w="1985" w:type="dxa"/>
          </w:tcPr>
          <w:p w14:paraId="6D73773B" w14:textId="77777777" w:rsidR="00526932" w:rsidRPr="00526932" w:rsidRDefault="00526932" w:rsidP="00526932">
            <w:pPr>
              <w:jc w:val="both"/>
              <w:rPr>
                <w:rFonts w:ascii="Verdana" w:eastAsia="Calibri" w:hAnsi="Verdana" w:cs="Arial"/>
                <w:lang w:val="es-ES_tradnl" w:eastAsia="es-ES_tradnl"/>
              </w:rPr>
            </w:pPr>
            <w:r w:rsidRPr="00526932">
              <w:rPr>
                <w:rFonts w:ascii="Verdana" w:eastAsia="Calibri" w:hAnsi="Verdana" w:cs="Arial"/>
                <w:b/>
                <w:lang w:val="es-ES_tradnl" w:eastAsia="es-ES_tradnl"/>
              </w:rPr>
              <w:t>Temas:</w:t>
            </w:r>
            <w:r w:rsidRPr="00526932">
              <w:rPr>
                <w:rFonts w:ascii="Verdana" w:eastAsia="Calibri" w:hAnsi="Verdana" w:cs="Arial"/>
                <w:lang w:val="es-ES_tradnl" w:eastAsia="es-ES_tradnl"/>
              </w:rPr>
              <w:t xml:space="preserve">                   </w:t>
            </w:r>
          </w:p>
        </w:tc>
        <w:tc>
          <w:tcPr>
            <w:tcW w:w="6383" w:type="dxa"/>
          </w:tcPr>
          <w:p w14:paraId="01B21676" w14:textId="77777777" w:rsidR="00526932" w:rsidRPr="00526932" w:rsidRDefault="00526932" w:rsidP="00526932">
            <w:pPr>
              <w:widowControl w:val="0"/>
              <w:autoSpaceDE w:val="0"/>
              <w:autoSpaceDN w:val="0"/>
              <w:jc w:val="both"/>
              <w:rPr>
                <w:rFonts w:ascii="Verdana" w:eastAsia="Calibri" w:hAnsi="Verdana" w:cs="Times New Roman"/>
                <w:b/>
                <w:bCs/>
                <w:lang w:val="es-ES"/>
              </w:rPr>
            </w:pPr>
            <w:r w:rsidRPr="00526932">
              <w:rPr>
                <w:rFonts w:ascii="Verdana" w:eastAsia="Calibri" w:hAnsi="Verdana" w:cs="Arial"/>
                <w:lang w:val="es-ES_tradnl"/>
              </w:rPr>
              <w:t xml:space="preserve">DOCUMENTOS TIPO – Fundamento normativo – Obligatoriedad / </w:t>
            </w:r>
            <w:r w:rsidRPr="00526932">
              <w:rPr>
                <w:rFonts w:ascii="Verdana" w:eastAsia="Calibri" w:hAnsi="Verdana" w:cs="Times New Roman"/>
                <w:lang w:val="es-ES"/>
              </w:rPr>
              <w:t>DOCUMENTOS TIPO – Sector Social − Vigentes 2024 / DOCUMENTOS TIPO – Aplicación – Matriz de Experiencia</w:t>
            </w:r>
            <w:r w:rsidRPr="00526932">
              <w:rPr>
                <w:rFonts w:ascii="Verdana" w:eastAsia="Calibri" w:hAnsi="Verdana" w:cs="Times New Roman"/>
                <w:b/>
                <w:bCs/>
                <w:lang w:val="es-ES"/>
              </w:rPr>
              <w:t xml:space="preserve"> </w:t>
            </w:r>
            <w:r w:rsidRPr="00526932">
              <w:rPr>
                <w:rFonts w:ascii="Verdana" w:eastAsia="Calibri" w:hAnsi="Verdana" w:cs="Times New Roman"/>
                <w:lang w:val="es-ES"/>
              </w:rPr>
              <w:t>/ DOCUMENTOS TIPO – Sector Social − Vigentes 2024 – Aplicación – Oficinas administrativas</w:t>
            </w:r>
          </w:p>
          <w:p w14:paraId="28146DD5" w14:textId="77777777" w:rsidR="00526932" w:rsidRPr="00526932" w:rsidRDefault="00526932" w:rsidP="00526932">
            <w:pPr>
              <w:widowControl w:val="0"/>
              <w:autoSpaceDE w:val="0"/>
              <w:autoSpaceDN w:val="0"/>
              <w:jc w:val="both"/>
              <w:rPr>
                <w:rFonts w:ascii="Verdana" w:eastAsia="Calibri" w:hAnsi="Verdana" w:cs="Times New Roman"/>
                <w:highlight w:val="yellow"/>
                <w:lang w:val="es-ES"/>
              </w:rPr>
            </w:pPr>
          </w:p>
        </w:tc>
      </w:tr>
      <w:tr w:rsidR="00526932" w:rsidRPr="00526932" w14:paraId="6A42C978" w14:textId="77777777" w:rsidTr="009D5728">
        <w:tc>
          <w:tcPr>
            <w:tcW w:w="1985" w:type="dxa"/>
          </w:tcPr>
          <w:p w14:paraId="7C1FB549" w14:textId="77777777" w:rsidR="00526932" w:rsidRPr="00526932" w:rsidRDefault="00526932" w:rsidP="00526932">
            <w:pPr>
              <w:jc w:val="both"/>
              <w:rPr>
                <w:rFonts w:ascii="Verdana" w:eastAsia="Calibri" w:hAnsi="Verdana" w:cs="Arial"/>
                <w:b/>
                <w:lang w:val="es-ES_tradnl" w:eastAsia="es-ES_tradnl"/>
              </w:rPr>
            </w:pPr>
            <w:r w:rsidRPr="00526932">
              <w:rPr>
                <w:rFonts w:ascii="Verdana" w:eastAsia="Calibri" w:hAnsi="Verdana" w:cs="Arial"/>
                <w:b/>
                <w:lang w:val="es-ES_tradnl" w:eastAsia="es-ES_tradnl"/>
              </w:rPr>
              <w:t>Radicación:</w:t>
            </w:r>
            <w:r w:rsidRPr="00526932">
              <w:rPr>
                <w:rFonts w:ascii="Verdana" w:eastAsia="Calibri" w:hAnsi="Verdana" w:cs="Arial"/>
                <w:lang w:val="es-ES_tradnl" w:eastAsia="es-ES_tradnl"/>
              </w:rPr>
              <w:t xml:space="preserve">               </w:t>
            </w:r>
          </w:p>
        </w:tc>
        <w:tc>
          <w:tcPr>
            <w:tcW w:w="6383" w:type="dxa"/>
          </w:tcPr>
          <w:p w14:paraId="677ABA1D" w14:textId="77777777" w:rsidR="00526932" w:rsidRPr="00526932" w:rsidRDefault="00526932" w:rsidP="00526932">
            <w:pPr>
              <w:ind w:left="3" w:hanging="3"/>
              <w:jc w:val="both"/>
              <w:rPr>
                <w:rFonts w:ascii="Verdana" w:eastAsia="Calibri" w:hAnsi="Verdana" w:cs="Arial"/>
                <w:lang w:val="es-ES_tradnl" w:eastAsia="es-ES_tradnl"/>
              </w:rPr>
            </w:pPr>
            <w:r w:rsidRPr="00526932">
              <w:rPr>
                <w:rFonts w:ascii="Verdana" w:eastAsia="Calibri" w:hAnsi="Verdana" w:cs="Arial"/>
                <w:lang w:val="es-ES_tradnl" w:eastAsia="es-ES_tradnl"/>
              </w:rPr>
              <w:t>Respuesta a consulta con radicado No. 1_2026_05_19_006710</w:t>
            </w:r>
          </w:p>
        </w:tc>
      </w:tr>
    </w:tbl>
    <w:p w14:paraId="1F37DFC1" w14:textId="77777777" w:rsidR="00526932" w:rsidRPr="00526932" w:rsidRDefault="00526932" w:rsidP="00526932">
      <w:pPr>
        <w:spacing w:after="0" w:line="240" w:lineRule="auto"/>
        <w:jc w:val="both"/>
        <w:rPr>
          <w:rFonts w:ascii="Verdana" w:eastAsia="Calibri" w:hAnsi="Verdana" w:cs="Arial"/>
          <w:lang w:val="es-ES_tradnl" w:eastAsia="es-ES_tradnl"/>
        </w:rPr>
      </w:pPr>
    </w:p>
    <w:p w14:paraId="3D8FBCD0" w14:textId="77777777" w:rsidR="00526932" w:rsidRPr="00526932" w:rsidRDefault="00526932" w:rsidP="00526932">
      <w:pPr>
        <w:spacing w:after="0" w:line="276" w:lineRule="auto"/>
        <w:jc w:val="both"/>
        <w:rPr>
          <w:rFonts w:ascii="Verdana" w:eastAsia="Calibri" w:hAnsi="Verdana" w:cs="Arial"/>
          <w:lang w:val="es-ES" w:eastAsia="es-ES"/>
        </w:rPr>
      </w:pPr>
      <w:r w:rsidRPr="00526932">
        <w:rPr>
          <w:rFonts w:ascii="Verdana" w:eastAsia="Calibri" w:hAnsi="Verdana" w:cs="Arial"/>
          <w:lang w:val="es-ES" w:eastAsia="es-ES"/>
        </w:rPr>
        <w:t xml:space="preserve">Estimada señora </w:t>
      </w:r>
      <w:r w:rsidRPr="00526932">
        <w:rPr>
          <w:rFonts w:ascii="Verdana" w:eastAsia="Calibri" w:hAnsi="Verdana" w:cs="Arial"/>
          <w:kern w:val="2"/>
          <w:lang w:val="es-ES" w:eastAsia="es-ES"/>
          <w14:ligatures w14:val="standardContextual"/>
        </w:rPr>
        <w:t>Ochoa León</w:t>
      </w:r>
      <w:r w:rsidRPr="00526932">
        <w:rPr>
          <w:rFonts w:ascii="Verdana" w:eastAsia="Calibri" w:hAnsi="Verdana" w:cs="Arial"/>
          <w:kern w:val="2"/>
          <w:lang w:eastAsia="es-ES_tradnl"/>
          <w14:ligatures w14:val="standardContextual"/>
        </w:rPr>
        <w:t>:</w:t>
      </w:r>
      <w:r w:rsidRPr="00526932">
        <w:rPr>
          <w:rFonts w:ascii="Verdana" w:eastAsia="Calibri" w:hAnsi="Verdana" w:cs="Arial"/>
          <w:lang w:val="es-ES" w:eastAsia="es-ES"/>
        </w:rPr>
        <w:t xml:space="preserve"> </w:t>
      </w:r>
    </w:p>
    <w:p w14:paraId="4E4B5F43" w14:textId="77777777" w:rsidR="00526932" w:rsidRPr="00526932" w:rsidRDefault="00526932" w:rsidP="00526932">
      <w:pPr>
        <w:tabs>
          <w:tab w:val="left" w:pos="3768"/>
        </w:tabs>
        <w:spacing w:after="0" w:line="276" w:lineRule="auto"/>
        <w:jc w:val="both"/>
        <w:rPr>
          <w:rFonts w:ascii="Verdana" w:eastAsia="Calibri" w:hAnsi="Verdana" w:cs="Arial"/>
          <w:lang w:val="es-ES" w:eastAsia="es-ES"/>
        </w:rPr>
      </w:pPr>
      <w:r w:rsidRPr="00526932">
        <w:rPr>
          <w:rFonts w:ascii="Verdana" w:eastAsia="Calibri" w:hAnsi="Verdana" w:cs="Arial"/>
          <w:lang w:val="es-ES" w:eastAsia="es-ES"/>
        </w:rPr>
        <w:tab/>
      </w:r>
    </w:p>
    <w:p w14:paraId="3C92762A" w14:textId="77777777" w:rsidR="00526932" w:rsidRPr="00526932" w:rsidRDefault="00526932" w:rsidP="00526932">
      <w:pPr>
        <w:spacing w:after="0" w:line="276" w:lineRule="auto"/>
        <w:jc w:val="both"/>
        <w:rPr>
          <w:rFonts w:ascii="Verdana" w:eastAsia="Calibri" w:hAnsi="Verdana" w:cs="Arial"/>
          <w:lang w:val="es-ES" w:eastAsia="es-ES"/>
        </w:rPr>
      </w:pPr>
      <w:r w:rsidRPr="00526932">
        <w:rPr>
          <w:rFonts w:ascii="Verdana" w:eastAsia="Calibri" w:hAnsi="Verdana" w:cs="Arial"/>
          <w:lang w:val="es-ES" w:eastAsia="es-ES"/>
        </w:rPr>
        <w:t>En ejercicio de la competencia otorgada por los artículos 3, numeral 5º, y 11, numeral 8º, del Decreto Ley 4170 de 2011,</w:t>
      </w:r>
      <w:r w:rsidRPr="00526932">
        <w:rPr>
          <w:rFonts w:ascii="Verdana" w:eastAsia="Arial MT" w:hAnsi="Verdana" w:cs="Arial MT"/>
          <w:lang w:val="es-ES" w:eastAsia="es-ES"/>
        </w:rPr>
        <w:t xml:space="preserve"> </w:t>
      </w:r>
      <w:r w:rsidRPr="00526932">
        <w:rPr>
          <w:rFonts w:ascii="Verdana" w:eastAsia="Calibri" w:hAnsi="Verdana" w:cs="Arial"/>
        </w:rPr>
        <w:t xml:space="preserve">así como lo establecido en la Resolución No. 469 del 2025 expedida por esta Entidad, </w:t>
      </w:r>
      <w:r w:rsidRPr="00526932">
        <w:rPr>
          <w:rFonts w:ascii="Verdana" w:eastAsia="Calibri" w:hAnsi="Verdana" w:cs="Arial"/>
          <w:lang w:val="es-ES" w:eastAsia="es-ES"/>
        </w:rPr>
        <w:t>la Agencia Nacional de Contratación Pública – Colombia Compra Eficiente– responde su solicitud de consulta del 19 de mayo de 2026, en la cual manifiesta lo siguiente:</w:t>
      </w:r>
    </w:p>
    <w:p w14:paraId="59CC0784" w14:textId="77777777" w:rsidR="00526932" w:rsidRPr="00526932" w:rsidRDefault="00526932" w:rsidP="00526932">
      <w:pPr>
        <w:spacing w:after="0" w:line="276" w:lineRule="auto"/>
        <w:jc w:val="both"/>
        <w:rPr>
          <w:rFonts w:ascii="Verdana" w:eastAsia="Calibri" w:hAnsi="Verdana" w:cs="Arial"/>
          <w:lang w:val="es-ES" w:eastAsia="es-ES"/>
        </w:rPr>
      </w:pPr>
    </w:p>
    <w:p w14:paraId="03494021" w14:textId="77777777" w:rsidR="00526932" w:rsidRPr="00526932" w:rsidRDefault="00526932" w:rsidP="00526932">
      <w:pPr>
        <w:spacing w:after="120" w:line="276" w:lineRule="auto"/>
        <w:ind w:left="709" w:right="709"/>
        <w:jc w:val="both"/>
        <w:rPr>
          <w:rFonts w:ascii="Verdana" w:eastAsia="Calibri" w:hAnsi="Verdana" w:cs="Arial"/>
          <w:sz w:val="20"/>
          <w:szCs w:val="20"/>
          <w:lang w:eastAsia="es-ES"/>
        </w:rPr>
      </w:pPr>
      <w:r w:rsidRPr="00526932">
        <w:rPr>
          <w:rFonts w:ascii="Verdana" w:eastAsia="Calibri" w:hAnsi="Verdana" w:cs="Arial"/>
          <w:sz w:val="20"/>
          <w:szCs w:val="20"/>
          <w:lang w:eastAsia="es-ES"/>
        </w:rPr>
        <w:t>“Comedidamente, en atención al asunto, le informo que, mediante Auto No. 0472 del 06-04-2026, suscrito por Jefe de la Oficina de Control Disciplinario Interno de la Secretaría Distrital de Gobierno dentro del expediente de la referencia, se resolvió oficiar a la Agencia Nacional De Contratación Pública - Colombia Compra Eficiente (</w:t>
      </w:r>
      <w:proofErr w:type="spellStart"/>
      <w:r w:rsidRPr="00526932">
        <w:rPr>
          <w:rFonts w:ascii="Verdana" w:eastAsia="Calibri" w:hAnsi="Verdana" w:cs="Arial"/>
          <w:sz w:val="20"/>
          <w:szCs w:val="20"/>
          <w:lang w:eastAsia="es-ES"/>
        </w:rPr>
        <w:t>Ancp</w:t>
      </w:r>
      <w:proofErr w:type="spellEnd"/>
      <w:r w:rsidRPr="00526932">
        <w:rPr>
          <w:rFonts w:ascii="Verdana" w:eastAsia="Calibri" w:hAnsi="Verdana" w:cs="Arial"/>
          <w:sz w:val="20"/>
          <w:szCs w:val="20"/>
          <w:lang w:eastAsia="es-ES"/>
        </w:rPr>
        <w:t xml:space="preserve"> - </w:t>
      </w:r>
      <w:proofErr w:type="spellStart"/>
      <w:r w:rsidRPr="00526932">
        <w:rPr>
          <w:rFonts w:ascii="Verdana" w:eastAsia="Calibri" w:hAnsi="Verdana" w:cs="Arial"/>
          <w:sz w:val="20"/>
          <w:szCs w:val="20"/>
          <w:lang w:eastAsia="es-ES"/>
        </w:rPr>
        <w:t>Cce</w:t>
      </w:r>
      <w:proofErr w:type="spellEnd"/>
      <w:r w:rsidRPr="00526932">
        <w:rPr>
          <w:rFonts w:ascii="Verdana" w:eastAsia="Calibri" w:hAnsi="Verdana" w:cs="Arial"/>
          <w:sz w:val="20"/>
          <w:szCs w:val="20"/>
          <w:lang w:eastAsia="es-ES"/>
        </w:rPr>
        <w:t xml:space="preserve">), con el fin de solicitar de su colaboración para que, en el término de diez (10) días hábiles, se sirva allegar e informar al Despacho lo siguiente: </w:t>
      </w:r>
    </w:p>
    <w:p w14:paraId="2C2DD80E" w14:textId="77777777" w:rsidR="00526932" w:rsidRPr="00526932" w:rsidRDefault="00526932" w:rsidP="00526932">
      <w:pPr>
        <w:spacing w:after="120" w:line="276" w:lineRule="auto"/>
        <w:ind w:left="709" w:right="709"/>
        <w:jc w:val="both"/>
        <w:rPr>
          <w:rFonts w:ascii="Verdana" w:eastAsia="Calibri" w:hAnsi="Verdana" w:cs="Arial"/>
          <w:sz w:val="20"/>
          <w:szCs w:val="20"/>
          <w:lang w:eastAsia="es-ES"/>
        </w:rPr>
      </w:pPr>
      <w:r w:rsidRPr="00526932">
        <w:rPr>
          <w:rFonts w:ascii="Verdana" w:eastAsia="Calibri" w:hAnsi="Verdana" w:cs="Arial"/>
          <w:sz w:val="20"/>
          <w:szCs w:val="20"/>
          <w:lang w:eastAsia="es-ES"/>
        </w:rPr>
        <w:t xml:space="preserve">1. Oficiar a Colombia Compra Eficiente para que, a través de los medios tecnológicos dispuestos para tal fin, en el término único e improrrogable </w:t>
      </w:r>
      <w:r w:rsidRPr="00526932">
        <w:rPr>
          <w:rFonts w:ascii="Verdana" w:eastAsia="Calibri" w:hAnsi="Verdana" w:cs="Arial"/>
          <w:sz w:val="20"/>
          <w:szCs w:val="20"/>
          <w:lang w:eastAsia="es-ES"/>
        </w:rPr>
        <w:lastRenderedPageBreak/>
        <w:t xml:space="preserve">de diez (10) días hábiles, se sirva allegar e informar al Despacho al correo </w:t>
      </w:r>
      <w:proofErr w:type="spellStart"/>
      <w:r w:rsidRPr="00526932">
        <w:rPr>
          <w:rFonts w:ascii="Verdana" w:eastAsia="Calibri" w:hAnsi="Verdana" w:cs="Arial"/>
          <w:sz w:val="20"/>
          <w:szCs w:val="20"/>
          <w:lang w:eastAsia="es-ES"/>
        </w:rPr>
        <w:t>eiectrónico</w:t>
      </w:r>
      <w:proofErr w:type="spellEnd"/>
      <w:r w:rsidRPr="00526932">
        <w:rPr>
          <w:rFonts w:ascii="Verdana" w:eastAsia="Calibri" w:hAnsi="Verdana" w:cs="Arial"/>
          <w:sz w:val="20"/>
          <w:szCs w:val="20"/>
          <w:lang w:eastAsia="es-ES"/>
        </w:rPr>
        <w:t xml:space="preserve"> procesosdiciplinarios@gobiemobogota.gov.co, lo siguiente: </w:t>
      </w:r>
    </w:p>
    <w:p w14:paraId="75C64F0D" w14:textId="77777777" w:rsidR="00526932" w:rsidRPr="00526932" w:rsidRDefault="00526932" w:rsidP="00526932">
      <w:pPr>
        <w:spacing w:after="120" w:line="276" w:lineRule="auto"/>
        <w:ind w:left="709" w:right="709"/>
        <w:jc w:val="both"/>
        <w:rPr>
          <w:rFonts w:ascii="Verdana" w:eastAsia="Calibri" w:hAnsi="Verdana" w:cs="Arial"/>
          <w:sz w:val="20"/>
          <w:szCs w:val="20"/>
          <w:lang w:eastAsia="es-ES"/>
        </w:rPr>
      </w:pPr>
      <w:r w:rsidRPr="00526932">
        <w:rPr>
          <w:rFonts w:ascii="Verdana" w:eastAsia="Calibri" w:hAnsi="Verdana" w:cs="Arial"/>
          <w:sz w:val="20"/>
          <w:szCs w:val="20"/>
          <w:lang w:eastAsia="es-ES"/>
        </w:rPr>
        <w:t xml:space="preserve">1.1 Certifique al despacho cuál era el pliego tipo que se debe utilizar para el proceso de licitación de obra pública FDLRUU-LP-008-2024 desarrollado por el Fondo de Desarrollo Local de Rafael Uribe </w:t>
      </w:r>
      <w:proofErr w:type="spellStart"/>
      <w:r w:rsidRPr="00526932">
        <w:rPr>
          <w:rFonts w:ascii="Verdana" w:eastAsia="Calibri" w:hAnsi="Verdana" w:cs="Arial"/>
          <w:sz w:val="20"/>
          <w:szCs w:val="20"/>
          <w:lang w:eastAsia="es-ES"/>
        </w:rPr>
        <w:t>Uribe</w:t>
      </w:r>
      <w:proofErr w:type="spellEnd"/>
      <w:r w:rsidRPr="00526932">
        <w:rPr>
          <w:rFonts w:ascii="Verdana" w:eastAsia="Calibri" w:hAnsi="Verdana" w:cs="Arial"/>
          <w:sz w:val="20"/>
          <w:szCs w:val="20"/>
          <w:lang w:eastAsia="es-ES"/>
        </w:rPr>
        <w:t xml:space="preserve">. </w:t>
      </w:r>
    </w:p>
    <w:p w14:paraId="53D39EE1" w14:textId="77777777" w:rsidR="00526932" w:rsidRPr="00526932" w:rsidRDefault="00526932" w:rsidP="00526932">
      <w:pPr>
        <w:spacing w:after="0" w:line="276" w:lineRule="auto"/>
        <w:ind w:left="709" w:right="709"/>
        <w:jc w:val="both"/>
        <w:rPr>
          <w:rFonts w:ascii="Verdana" w:eastAsia="Calibri" w:hAnsi="Verdana" w:cs="Arial"/>
          <w:sz w:val="20"/>
          <w:szCs w:val="20"/>
          <w:lang w:eastAsia="es-ES"/>
        </w:rPr>
      </w:pPr>
      <w:r w:rsidRPr="00526932">
        <w:rPr>
          <w:rFonts w:ascii="Verdana" w:eastAsia="Calibri" w:hAnsi="Verdana" w:cs="Arial"/>
          <w:sz w:val="20"/>
          <w:szCs w:val="20"/>
          <w:lang w:eastAsia="es-ES"/>
        </w:rPr>
        <w:t xml:space="preserve">1.2 Informe al despacho si el pliego tipo que se debe utilizar para el proceso de licitación de obra pública”. </w:t>
      </w:r>
    </w:p>
    <w:p w14:paraId="788312FF" w14:textId="77777777" w:rsidR="00526932" w:rsidRPr="00526932" w:rsidRDefault="00526932" w:rsidP="00526932">
      <w:pPr>
        <w:spacing w:after="0" w:line="276" w:lineRule="auto"/>
        <w:ind w:left="735"/>
        <w:contextualSpacing/>
        <w:jc w:val="both"/>
        <w:rPr>
          <w:rFonts w:ascii="Verdana" w:eastAsia="Calibri" w:hAnsi="Verdana" w:cs="Arial"/>
          <w:lang w:val="es-ES" w:eastAsia="es-ES"/>
        </w:rPr>
      </w:pPr>
    </w:p>
    <w:p w14:paraId="577CCB1A" w14:textId="77777777" w:rsidR="00526932" w:rsidRPr="00526932" w:rsidRDefault="00526932" w:rsidP="00526932">
      <w:pPr>
        <w:spacing w:after="120" w:line="276" w:lineRule="auto"/>
        <w:ind w:firstLine="708"/>
        <w:jc w:val="both"/>
        <w:rPr>
          <w:rFonts w:ascii="Verdana" w:eastAsia="Aptos" w:hAnsi="Verdana" w:cs="Arial"/>
          <w:kern w:val="2"/>
          <w:lang w:val="es-ES"/>
          <w14:ligatures w14:val="standardContextual"/>
        </w:rPr>
      </w:pPr>
      <w:bookmarkStart w:id="1" w:name="_Hlk135067441"/>
      <w:r w:rsidRPr="00526932">
        <w:rPr>
          <w:rFonts w:ascii="Verdana" w:eastAsia="Aptos" w:hAnsi="Verdana" w:cs="Arial"/>
          <w:bCs/>
          <w:kern w:val="2"/>
          <w14:ligatures w14:val="standardContextual"/>
        </w:rPr>
        <w:t xml:space="preserve">En ejercicio de las competencias de los artículos 3.5 y 11.8 del Decreto Ley 4170 de 2011, la Agencia Nacional de Contratación Pública – Colombia Compra Eficiente resuelve consultas sobre </w:t>
      </w:r>
      <w:r w:rsidRPr="00526932">
        <w:rPr>
          <w:rFonts w:ascii="Verdana" w:eastAsia="Aptos" w:hAnsi="Verdana" w:cs="Arial"/>
          <w:kern w:val="2"/>
          <w:lang w:val="es-ES"/>
          <w14:ligatures w14:val="standardContextual"/>
        </w:rPr>
        <w:t>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w:t>
      </w:r>
      <w:r w:rsidRPr="00526932">
        <w:rPr>
          <w:rFonts w:ascii="Verdana" w:eastAsia="Aptos" w:hAnsi="Verdana" w:cs="Arial"/>
          <w:bCs/>
          <w:kern w:val="2"/>
          <w14:ligatures w14:val="standardContextual"/>
        </w:rPr>
        <w:t xml:space="preserve"> de todos los partícipes de la contratación estatal.</w:t>
      </w:r>
    </w:p>
    <w:p w14:paraId="6988980F" w14:textId="77777777" w:rsidR="00526932" w:rsidRPr="00526932" w:rsidRDefault="00526932" w:rsidP="00526932">
      <w:pPr>
        <w:spacing w:after="120" w:line="276" w:lineRule="auto"/>
        <w:ind w:firstLine="708"/>
        <w:jc w:val="both"/>
        <w:rPr>
          <w:rFonts w:ascii="Verdana" w:eastAsia="Aptos" w:hAnsi="Verdana" w:cs="Arial"/>
          <w:kern w:val="2"/>
          <w:lang w:val="es-ES"/>
          <w14:ligatures w14:val="standardContextual"/>
        </w:rPr>
      </w:pPr>
      <w:r w:rsidRPr="00526932">
        <w:rPr>
          <w:rFonts w:ascii="Verdana" w:eastAsia="Aptos" w:hAnsi="Verdana" w:cs="Arial"/>
          <w:kern w:val="2"/>
          <w:lang w:val="es-ES"/>
          <w14:ligatures w14:val="standardContextual"/>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526932">
        <w:rPr>
          <w:rFonts w:ascii="Verdana" w:eastAsia="Aptos" w:hAnsi="Verdana" w:cs="Arial"/>
          <w:kern w:val="2"/>
          <w:vertAlign w:val="superscript"/>
          <w:lang w:val="es-ES"/>
          <w14:ligatures w14:val="standardContextual"/>
        </w:rPr>
        <w:footnoteReference w:id="1"/>
      </w:r>
      <w:r w:rsidRPr="00526932">
        <w:rPr>
          <w:rFonts w:ascii="Verdana" w:eastAsia="Aptos" w:hAnsi="Verdana" w:cs="Arial"/>
          <w:kern w:val="2"/>
          <w:lang w:val="es-ES"/>
          <w14:ligatures w14:val="standardContextual"/>
        </w:rPr>
        <w:t>. Esta competencia de interpretación de normas generales, por definición, no puede extenderse a la resolución de controversias, enjuiciar la validez de la actuación de las entidades públicas o de los particulares ni, mucho menos, calificar conductas con presunta incidencia penal, fiscal o disciplinaria, especialmente, cuando existen órganos especializados para estas materias.</w:t>
      </w:r>
    </w:p>
    <w:p w14:paraId="383E5BB4" w14:textId="77777777" w:rsidR="00526932" w:rsidRPr="00526932" w:rsidRDefault="00526932" w:rsidP="00526932">
      <w:pPr>
        <w:spacing w:after="0" w:line="276" w:lineRule="auto"/>
        <w:ind w:firstLine="708"/>
        <w:jc w:val="both"/>
        <w:rPr>
          <w:rFonts w:ascii="Verdana" w:eastAsia="Calibri" w:hAnsi="Verdana" w:cs="Arial"/>
          <w:kern w:val="2"/>
          <w:lang w:val="es-ES" w:eastAsia="es-ES"/>
          <w14:ligatures w14:val="standardContextual"/>
        </w:rPr>
      </w:pPr>
      <w:r w:rsidRPr="00526932">
        <w:rPr>
          <w:rFonts w:ascii="Verdana" w:eastAsia="Aptos" w:hAnsi="Verdana" w:cs="Arial"/>
          <w:bCs/>
          <w:color w:val="1A1A1A"/>
          <w:kern w:val="2"/>
          <w14:ligatures w14:val="standardContextual"/>
        </w:rPr>
        <w:t xml:space="preserve">Para efectos disciplinarios, el inciso 3 del artículo 226 del Código General del Proceso, normativa a la que remite el artículo 241 de la Ley 1952 de 2019 en materia probatoria, establece expresamente que “No serán admisibles los </w:t>
      </w:r>
      <w:r w:rsidRPr="00526932">
        <w:rPr>
          <w:rFonts w:ascii="Verdana" w:eastAsia="Aptos" w:hAnsi="Verdana" w:cs="Arial"/>
          <w:bCs/>
          <w:color w:val="1A1A1A"/>
          <w:kern w:val="2"/>
          <w14:ligatures w14:val="standardContextual"/>
        </w:rPr>
        <w:lastRenderedPageBreak/>
        <w:t xml:space="preserve">dictámenes periciales que versen sobre puntos de derecho”. </w:t>
      </w:r>
      <w:r w:rsidRPr="00526932">
        <w:rPr>
          <w:rFonts w:ascii="Verdana" w:eastAsia="Calibri" w:hAnsi="Verdana" w:cs="Arial"/>
          <w:kern w:val="2"/>
          <w:lang w:val="es-ES"/>
          <w14:ligatures w14:val="standardContextual"/>
        </w:rPr>
        <w:t xml:space="preserve">En este contexto, </w:t>
      </w:r>
      <w:r w:rsidRPr="00526932">
        <w:rPr>
          <w:rFonts w:ascii="Verdana" w:eastAsia="Aptos" w:hAnsi="Verdana" w:cs="Arial"/>
          <w:bCs/>
          <w:color w:val="1A1A1A"/>
          <w:kern w:val="2"/>
          <w14:ligatures w14:val="standardContextual"/>
        </w:rPr>
        <w:t xml:space="preserve">lo decidido en torno </w:t>
      </w:r>
      <w:r w:rsidRPr="00526932">
        <w:rPr>
          <w:rFonts w:ascii="Verdana" w:eastAsia="Calibri" w:hAnsi="Verdana" w:cs="Arial"/>
          <w:kern w:val="2"/>
          <w:lang w:val="es-ES" w:eastAsia="es-ES"/>
          <w14:ligatures w14:val="standardContextual"/>
        </w:rPr>
        <w:t>al proceso disciplinario del expediente No. 484-2025 Auto No. 0472 del 06 de abril de 2026, es</w:t>
      </w:r>
      <w:r w:rsidRPr="00526932">
        <w:rPr>
          <w:rFonts w:ascii="Verdana" w:eastAsia="Aptos" w:hAnsi="Verdana" w:cs="Arial"/>
          <w:color w:val="000000"/>
          <w:kern w:val="2"/>
          <w:lang w:val="es-ES_tradnl"/>
          <w14:ligatures w14:val="standardContextual"/>
        </w:rPr>
        <w:t xml:space="preserve"> responsabilidad única y exclusiva de la</w:t>
      </w:r>
      <w:r w:rsidRPr="00526932">
        <w:rPr>
          <w:rFonts w:ascii="Verdana" w:eastAsia="Calibri" w:hAnsi="Verdana" w:cs="Arial"/>
          <w:kern w:val="2"/>
          <w:lang w:val="es-ES" w:eastAsia="es-ES"/>
          <w14:ligatures w14:val="standardContextual"/>
        </w:rPr>
        <w:t xml:space="preserve"> Oficina de Control Disciplinario Interno de la Secretaría de Gobierno de Bogotá D.C</w:t>
      </w:r>
      <w:r w:rsidRPr="00526932">
        <w:rPr>
          <w:rFonts w:ascii="Verdana" w:eastAsia="Calibri" w:hAnsi="Verdana" w:cs="Arial"/>
          <w:bCs/>
          <w:kern w:val="2"/>
          <w:lang w:eastAsia="es-ES_tradnl"/>
          <w14:ligatures w14:val="standardContextual"/>
        </w:rPr>
        <w:t xml:space="preserve">. </w:t>
      </w:r>
      <w:bookmarkEnd w:id="1"/>
      <w:r w:rsidRPr="00526932">
        <w:rPr>
          <w:rFonts w:ascii="Verdana" w:eastAsia="Calibri" w:hAnsi="Verdana" w:cs="Arial"/>
          <w:kern w:val="2"/>
          <w14:ligatures w14:val="standardContextual"/>
        </w:rPr>
        <w:t xml:space="preserve">Sin perjuicio de lo anterior, </w:t>
      </w:r>
      <w:r w:rsidRPr="00526932">
        <w:rPr>
          <w:rFonts w:ascii="Verdana" w:eastAsia="Calibri" w:hAnsi="Verdana" w:cs="Arial"/>
          <w:kern w:val="2"/>
          <w:lang w:val="es-ES"/>
          <w14:ligatures w14:val="standardContextual"/>
        </w:rPr>
        <w:t>la Agencia –dentro de los límites de sus atribuciones, esto es, al margen de las conductas investigadas en el expediente anteriormente citado– resolverá la consulta conforme a las normas generales del sistema de compras públicas.</w:t>
      </w:r>
      <w:r w:rsidRPr="00526932">
        <w:rPr>
          <w:rFonts w:ascii="Verdana" w:eastAsia="Calibri" w:hAnsi="Verdana" w:cs="Arial"/>
          <w:kern w:val="2"/>
          <w:lang w:val="es-ES" w:eastAsia="es-ES"/>
          <w14:ligatures w14:val="standardContextual"/>
        </w:rPr>
        <w:t xml:space="preserve"> </w:t>
      </w:r>
    </w:p>
    <w:p w14:paraId="4B50E394" w14:textId="77777777" w:rsidR="00526932" w:rsidRPr="00526932" w:rsidRDefault="00526932" w:rsidP="00526932">
      <w:pPr>
        <w:tabs>
          <w:tab w:val="left" w:pos="142"/>
          <w:tab w:val="left" w:pos="284"/>
        </w:tabs>
        <w:spacing w:after="0" w:line="276" w:lineRule="auto"/>
        <w:contextualSpacing/>
        <w:jc w:val="both"/>
        <w:rPr>
          <w:rFonts w:ascii="Verdana" w:eastAsia="Century Gothic" w:hAnsi="Verdana" w:cs="Century Gothic"/>
          <w:b/>
          <w:bCs/>
          <w:lang w:val="es-ES"/>
        </w:rPr>
      </w:pPr>
    </w:p>
    <w:p w14:paraId="793780C6" w14:textId="77777777" w:rsidR="00526932" w:rsidRPr="00526932" w:rsidRDefault="00526932" w:rsidP="00526932">
      <w:pPr>
        <w:tabs>
          <w:tab w:val="left" w:pos="142"/>
          <w:tab w:val="left" w:pos="284"/>
        </w:tabs>
        <w:spacing w:after="0" w:line="276" w:lineRule="auto"/>
        <w:contextualSpacing/>
        <w:jc w:val="both"/>
        <w:rPr>
          <w:rFonts w:ascii="Verdana" w:eastAsia="Century Gothic" w:hAnsi="Verdana" w:cs="Century Gothic"/>
          <w:b/>
          <w:bCs/>
          <w:lang w:val="es-ES"/>
        </w:rPr>
      </w:pPr>
      <w:r w:rsidRPr="00526932">
        <w:rPr>
          <w:rFonts w:ascii="Verdana" w:eastAsia="Century Gothic" w:hAnsi="Verdana" w:cs="Century Gothic"/>
          <w:b/>
          <w:bCs/>
          <w:lang w:val="es-ES"/>
        </w:rPr>
        <w:t>1. Problema planteado:</w:t>
      </w:r>
    </w:p>
    <w:p w14:paraId="61542E3A" w14:textId="77777777" w:rsidR="00526932" w:rsidRPr="00526932" w:rsidRDefault="00526932" w:rsidP="00526932">
      <w:pPr>
        <w:tabs>
          <w:tab w:val="left" w:pos="426"/>
        </w:tabs>
        <w:spacing w:after="0" w:line="276" w:lineRule="auto"/>
        <w:jc w:val="both"/>
        <w:rPr>
          <w:rFonts w:ascii="Verdana" w:eastAsia="Century Gothic" w:hAnsi="Verdana" w:cs="Century Gothic"/>
          <w:lang w:val="es-ES"/>
        </w:rPr>
      </w:pPr>
    </w:p>
    <w:p w14:paraId="757E6279" w14:textId="77777777" w:rsidR="00526932" w:rsidRPr="00526932" w:rsidRDefault="00526932" w:rsidP="00526932">
      <w:pPr>
        <w:spacing w:after="0" w:line="276" w:lineRule="auto"/>
        <w:jc w:val="both"/>
        <w:rPr>
          <w:rFonts w:ascii="Verdana" w:eastAsia="Aptos" w:hAnsi="Verdana" w:cs="Times New Roman"/>
          <w:lang w:eastAsia="es-MX"/>
        </w:rPr>
      </w:pPr>
      <w:r w:rsidRPr="00526932">
        <w:rPr>
          <w:rFonts w:ascii="Verdana" w:eastAsia="Century Gothic" w:hAnsi="Verdana" w:cs="Century Gothic"/>
        </w:rPr>
        <w:t xml:space="preserve">De acuerdo con el contenido de su solicitud, esta Agencia resolverá los siguientes problemas jurídicos: i) </w:t>
      </w:r>
      <w:r w:rsidRPr="00526932">
        <w:rPr>
          <w:rFonts w:ascii="Verdana" w:eastAsia="Calibri" w:hAnsi="Verdana" w:cs="Arial"/>
          <w:bCs/>
          <w:lang w:val="es-ES_tradnl" w:eastAsia="es-ES_tradnl"/>
        </w:rPr>
        <w:t xml:space="preserve">¿Qué documentos tipo se encontraban vigentes en el año 2024? y </w:t>
      </w:r>
      <w:proofErr w:type="spellStart"/>
      <w:r w:rsidRPr="00526932">
        <w:rPr>
          <w:rFonts w:ascii="Verdana" w:eastAsia="Calibri" w:hAnsi="Verdana" w:cs="Arial"/>
          <w:bCs/>
          <w:lang w:val="es-ES_tradnl" w:eastAsia="es-ES_tradnl"/>
        </w:rPr>
        <w:t>ii</w:t>
      </w:r>
      <w:proofErr w:type="spellEnd"/>
      <w:r w:rsidRPr="00526932">
        <w:rPr>
          <w:rFonts w:ascii="Verdana" w:eastAsia="Calibri" w:hAnsi="Verdana" w:cs="Arial"/>
          <w:bCs/>
          <w:lang w:val="es-ES_tradnl" w:eastAsia="es-ES_tradnl"/>
        </w:rPr>
        <w:t xml:space="preserve">) ¿En el año 2024 existían documentos tipo para adelantar un proceso de selección en la modalidad de licitación pública </w:t>
      </w:r>
      <w:r w:rsidRPr="00526932">
        <w:rPr>
          <w:rFonts w:ascii="Verdana" w:eastAsia="Calibri" w:hAnsi="Verdana" w:cs="Arial"/>
          <w:color w:val="0D0D0D"/>
          <w:kern w:val="2"/>
          <w14:ligatures w14:val="standardContextual"/>
        </w:rPr>
        <w:t>realizar el mantenimiento, adecuación y reparación locativa de un edificio administrativo?</w:t>
      </w:r>
    </w:p>
    <w:p w14:paraId="0C94C262" w14:textId="77777777" w:rsidR="00526932" w:rsidRPr="00526932" w:rsidRDefault="00526932" w:rsidP="00526932">
      <w:pPr>
        <w:spacing w:after="0" w:line="276" w:lineRule="auto"/>
        <w:jc w:val="both"/>
        <w:rPr>
          <w:rFonts w:ascii="Verdana" w:eastAsia="Century Gothic" w:hAnsi="Verdana" w:cs="Century Gothic"/>
        </w:rPr>
      </w:pPr>
    </w:p>
    <w:p w14:paraId="41F1D7D5" w14:textId="77777777" w:rsidR="00526932" w:rsidRPr="00526932" w:rsidRDefault="00526932" w:rsidP="00526932">
      <w:pPr>
        <w:tabs>
          <w:tab w:val="left" w:pos="142"/>
          <w:tab w:val="left" w:pos="284"/>
        </w:tabs>
        <w:spacing w:after="0" w:line="276" w:lineRule="auto"/>
        <w:contextualSpacing/>
        <w:jc w:val="both"/>
        <w:rPr>
          <w:rFonts w:ascii="Verdana" w:eastAsia="Century Gothic" w:hAnsi="Verdana" w:cs="Century Gothic"/>
          <w:b/>
          <w:bCs/>
          <w:lang w:val="es-ES"/>
        </w:rPr>
      </w:pPr>
      <w:r w:rsidRPr="00526932">
        <w:rPr>
          <w:rFonts w:ascii="Verdana" w:eastAsia="Century Gothic" w:hAnsi="Verdana" w:cs="Century Gothic"/>
          <w:b/>
          <w:bCs/>
          <w:lang w:val="es-ES"/>
        </w:rPr>
        <w:t>2. Respuestas:</w:t>
      </w:r>
    </w:p>
    <w:p w14:paraId="75F1E2FD" w14:textId="77777777" w:rsidR="00526932" w:rsidRPr="00526932" w:rsidRDefault="00526932" w:rsidP="00526932">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26932" w:rsidRPr="00526932" w14:paraId="3C435936" w14:textId="77777777" w:rsidTr="009D5728">
        <w:trPr>
          <w:trHeight w:val="40"/>
        </w:trPr>
        <w:tc>
          <w:tcPr>
            <w:tcW w:w="8828" w:type="dxa"/>
            <w:tcBorders>
              <w:top w:val="dotted" w:sz="4" w:space="0" w:color="auto"/>
              <w:left w:val="dotted" w:sz="4" w:space="0" w:color="auto"/>
              <w:bottom w:val="dotted" w:sz="4" w:space="0" w:color="auto"/>
              <w:right w:val="dotted" w:sz="4" w:space="0" w:color="auto"/>
            </w:tcBorders>
          </w:tcPr>
          <w:p w14:paraId="5B9DF13B" w14:textId="77777777" w:rsidR="00526932" w:rsidRPr="00526932" w:rsidRDefault="00526932" w:rsidP="00526932">
            <w:pPr>
              <w:spacing w:after="120" w:line="276" w:lineRule="auto"/>
              <w:jc w:val="both"/>
              <w:rPr>
                <w:rFonts w:ascii="Verdana" w:eastAsia="Calibri" w:hAnsi="Verdana" w:cs="Arial"/>
              </w:rPr>
            </w:pPr>
            <w:r w:rsidRPr="00526932">
              <w:rPr>
                <w:rFonts w:ascii="Verdana" w:eastAsia="Aptos" w:hAnsi="Verdana" w:cs="Arial"/>
              </w:rPr>
              <w:t>i. P</w:t>
            </w:r>
            <w:r w:rsidRPr="00526932">
              <w:rPr>
                <w:rFonts w:ascii="Verdana" w:eastAsia="Calibri" w:hAnsi="Verdana" w:cs="Arial"/>
              </w:rPr>
              <w:t>ara el año 2024, se encontraban vigentes los siguientes Documentos Tipo:</w:t>
            </w:r>
          </w:p>
          <w:p w14:paraId="553C3EDF" w14:textId="77777777" w:rsidR="00526932" w:rsidRPr="00526932" w:rsidRDefault="00526932" w:rsidP="00526932">
            <w:pPr>
              <w:spacing w:after="120" w:line="276" w:lineRule="auto"/>
              <w:ind w:firstLine="708"/>
              <w:jc w:val="both"/>
              <w:rPr>
                <w:rFonts w:ascii="Verdana" w:eastAsia="Aptos" w:hAnsi="Verdana" w:cs="Arial"/>
              </w:rPr>
            </w:pPr>
            <w:r w:rsidRPr="00526932">
              <w:rPr>
                <w:rFonts w:ascii="Verdana" w:eastAsia="Aptos" w:hAnsi="Verdana" w:cs="Arial"/>
              </w:rPr>
              <w:t>i. Sector de Infraestructura de Transporte:</w:t>
            </w:r>
          </w:p>
          <w:p w14:paraId="0344D412" w14:textId="77777777" w:rsidR="00526932" w:rsidRPr="00526932" w:rsidRDefault="00526932" w:rsidP="00526932">
            <w:pPr>
              <w:spacing w:after="120" w:line="276" w:lineRule="auto"/>
              <w:ind w:firstLine="708"/>
              <w:jc w:val="both"/>
              <w:rPr>
                <w:rFonts w:ascii="Verdana" w:eastAsia="Aptos" w:hAnsi="Verdana" w:cs="Arial"/>
              </w:rPr>
            </w:pPr>
            <w:r w:rsidRPr="00526932">
              <w:rPr>
                <w:rFonts w:ascii="Verdana" w:eastAsia="Aptos" w:hAnsi="Verdana" w:cs="Arial"/>
              </w:rPr>
              <w:t>Resolución 240 del 27 de noviembre de 2020: “Por la cual se actualizan los Documentos Tipo para los procesos de selección de licitación de obra pública de infraestructura de transporte y se deroga la Resolución 0045 de 2020”.</w:t>
            </w:r>
          </w:p>
          <w:p w14:paraId="02886EF7" w14:textId="77777777" w:rsidR="00526932" w:rsidRPr="00526932" w:rsidRDefault="00526932" w:rsidP="00526932">
            <w:pPr>
              <w:spacing w:after="120" w:line="276" w:lineRule="auto"/>
              <w:ind w:firstLine="708"/>
              <w:jc w:val="both"/>
              <w:rPr>
                <w:rFonts w:ascii="Verdana" w:eastAsia="Aptos" w:hAnsi="Verdana" w:cs="Arial"/>
              </w:rPr>
            </w:pPr>
            <w:r w:rsidRPr="00526932">
              <w:rPr>
                <w:rFonts w:ascii="Verdana" w:eastAsia="Aptos" w:hAnsi="Verdana" w:cs="Arial"/>
              </w:rPr>
              <w:t>Resolución 241 del 27 de noviembre de 2020: “Por la cual se actualizan los Documentos Tipo para los procesos de selección abreviada de menor cuantía de obra pública de infraestructura de transporte y se deroga la Resolución 0044 de 2020”.</w:t>
            </w:r>
          </w:p>
          <w:p w14:paraId="4715A497" w14:textId="77777777" w:rsidR="00526932" w:rsidRPr="00526932" w:rsidRDefault="00526932" w:rsidP="00526932">
            <w:pPr>
              <w:spacing w:after="120" w:line="276" w:lineRule="auto"/>
              <w:ind w:firstLine="708"/>
              <w:jc w:val="both"/>
              <w:rPr>
                <w:rFonts w:ascii="Verdana" w:eastAsia="Aptos" w:hAnsi="Verdana" w:cs="Arial"/>
              </w:rPr>
            </w:pPr>
            <w:r w:rsidRPr="00526932">
              <w:rPr>
                <w:rFonts w:ascii="Verdana" w:eastAsia="Aptos" w:hAnsi="Verdana" w:cs="Arial"/>
              </w:rPr>
              <w:t xml:space="preserve">Resolución 625 del 18 de diciembre de 2022: “Por la cual se actualizan los documentos tipo para los procesos de obra pública de infraestructura de transporte que se adelanten por la modalidad de mínima cuantía y se deroga la Resolución 094 de 2020”. </w:t>
            </w:r>
          </w:p>
          <w:p w14:paraId="245821CC" w14:textId="77777777" w:rsidR="00526932" w:rsidRPr="00526932" w:rsidRDefault="00526932" w:rsidP="00526932">
            <w:pPr>
              <w:spacing w:after="120" w:line="276" w:lineRule="auto"/>
              <w:ind w:firstLine="708"/>
              <w:jc w:val="both"/>
              <w:rPr>
                <w:rFonts w:ascii="Verdana" w:eastAsia="Aptos" w:hAnsi="Verdana" w:cs="Arial"/>
              </w:rPr>
            </w:pPr>
            <w:r w:rsidRPr="00526932">
              <w:rPr>
                <w:rFonts w:ascii="Verdana" w:eastAsia="Aptos" w:hAnsi="Verdana" w:cs="Arial"/>
              </w:rPr>
              <w:lastRenderedPageBreak/>
              <w:t>Resolución 326 del 22 de julio de 2022: “Por la cual se actualizan los documentos tipo para los procesos de contratación de concurso de méritos para contratar la interventoría de obras públicas de infraestructura de transporte y se deroga la Resolución 256 de 2020”.</w:t>
            </w:r>
          </w:p>
          <w:p w14:paraId="6415655A" w14:textId="77777777" w:rsidR="00526932" w:rsidRPr="00526932" w:rsidRDefault="00526932" w:rsidP="00526932">
            <w:pPr>
              <w:spacing w:after="120" w:line="276" w:lineRule="auto"/>
              <w:ind w:firstLine="708"/>
              <w:jc w:val="both"/>
              <w:rPr>
                <w:rFonts w:ascii="Verdana" w:eastAsia="Aptos" w:hAnsi="Verdana" w:cs="Arial"/>
              </w:rPr>
            </w:pPr>
            <w:r w:rsidRPr="00526932">
              <w:rPr>
                <w:rFonts w:ascii="Verdana" w:eastAsia="Aptos" w:hAnsi="Verdana" w:cs="Arial"/>
              </w:rPr>
              <w:t>Resolución 193 del 14 de julio de 2024: “Por la cual se adoptan los documentos tipo para los procesos de selección de concurso de méritos, para contratar la consultoría de estudios de ingeniería de infraestructura de transporte”.</w:t>
            </w:r>
          </w:p>
          <w:p w14:paraId="23DE0A29" w14:textId="77777777" w:rsidR="00526932" w:rsidRPr="00526932" w:rsidRDefault="00526932" w:rsidP="00526932">
            <w:pPr>
              <w:spacing w:after="120" w:line="276" w:lineRule="auto"/>
              <w:ind w:firstLine="708"/>
              <w:jc w:val="both"/>
              <w:rPr>
                <w:rFonts w:ascii="Verdana" w:eastAsia="Aptos" w:hAnsi="Verdana" w:cs="Arial"/>
              </w:rPr>
            </w:pPr>
            <w:proofErr w:type="spellStart"/>
            <w:r w:rsidRPr="00526932">
              <w:rPr>
                <w:rFonts w:ascii="Verdana" w:eastAsia="Aptos" w:hAnsi="Verdana" w:cs="Arial"/>
              </w:rPr>
              <w:t>ii</w:t>
            </w:r>
            <w:proofErr w:type="spellEnd"/>
            <w:r w:rsidRPr="00526932">
              <w:rPr>
                <w:rFonts w:ascii="Verdana" w:eastAsia="Aptos" w:hAnsi="Verdana" w:cs="Arial"/>
              </w:rPr>
              <w:t>. Sector de Infraestructura de Agua Potable y Saneamiento Básico:</w:t>
            </w:r>
          </w:p>
          <w:p w14:paraId="18387FEB" w14:textId="77777777" w:rsidR="00526932" w:rsidRPr="00526932" w:rsidRDefault="00526932" w:rsidP="00526932">
            <w:pPr>
              <w:spacing w:after="120" w:line="276" w:lineRule="auto"/>
              <w:ind w:firstLine="708"/>
              <w:jc w:val="both"/>
              <w:rPr>
                <w:rFonts w:ascii="Verdana" w:eastAsia="Aptos" w:hAnsi="Verdana" w:cs="Arial"/>
              </w:rPr>
            </w:pPr>
            <w:r w:rsidRPr="00526932">
              <w:rPr>
                <w:rFonts w:ascii="Verdana" w:eastAsia="Aptos" w:hAnsi="Verdana" w:cs="Arial"/>
              </w:rPr>
              <w:t>Resolución 248 del 1 de diciembre de 2020: "Por la cual se adoptan los documentos tipo para los procesos de licitación pública para obras de infraestructura de agua potable y saneamiento básico"</w:t>
            </w:r>
          </w:p>
          <w:p w14:paraId="4A90169D" w14:textId="77777777" w:rsidR="00526932" w:rsidRPr="00526932" w:rsidRDefault="00526932" w:rsidP="00526932">
            <w:pPr>
              <w:spacing w:after="120" w:line="276" w:lineRule="auto"/>
              <w:ind w:firstLine="708"/>
              <w:jc w:val="both"/>
              <w:rPr>
                <w:rFonts w:ascii="Verdana" w:eastAsia="Aptos" w:hAnsi="Verdana" w:cs="Arial"/>
              </w:rPr>
            </w:pPr>
            <w:r w:rsidRPr="00526932">
              <w:rPr>
                <w:rFonts w:ascii="Verdana" w:eastAsia="Aptos" w:hAnsi="Verdana" w:cs="Arial"/>
              </w:rPr>
              <w:t xml:space="preserve"> Resolución 249 del 1 de diciembre de 2020: “"Por la cual se adoptan los documentos tipo para los procesos de licitación pública para obras de infraestructura de agua potable y saneamiento básico en la modalidad de llave en mano".</w:t>
            </w:r>
          </w:p>
          <w:p w14:paraId="14C06060" w14:textId="77777777" w:rsidR="00526932" w:rsidRPr="00526932" w:rsidRDefault="00526932" w:rsidP="00526932">
            <w:pPr>
              <w:spacing w:after="120" w:line="276" w:lineRule="auto"/>
              <w:ind w:firstLine="708"/>
              <w:jc w:val="both"/>
              <w:rPr>
                <w:rFonts w:ascii="Verdana" w:eastAsia="Aptos" w:hAnsi="Verdana" w:cs="Arial"/>
              </w:rPr>
            </w:pPr>
            <w:r w:rsidRPr="00526932">
              <w:rPr>
                <w:rFonts w:ascii="Verdana" w:eastAsia="Aptos" w:hAnsi="Verdana" w:cs="Ari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333E0676" w14:textId="77777777" w:rsidR="00526932" w:rsidRPr="00526932" w:rsidRDefault="00526932" w:rsidP="00526932">
            <w:pPr>
              <w:spacing w:after="120" w:line="276" w:lineRule="auto"/>
              <w:ind w:firstLine="708"/>
              <w:jc w:val="both"/>
              <w:rPr>
                <w:rFonts w:ascii="Verdana" w:eastAsia="Aptos" w:hAnsi="Verdana" w:cs="Arial"/>
              </w:rPr>
            </w:pPr>
            <w:proofErr w:type="spellStart"/>
            <w:r w:rsidRPr="00526932">
              <w:rPr>
                <w:rFonts w:ascii="Verdana" w:eastAsia="Aptos" w:hAnsi="Verdana" w:cs="Arial"/>
              </w:rPr>
              <w:t>iii</w:t>
            </w:r>
            <w:proofErr w:type="spellEnd"/>
            <w:r w:rsidRPr="00526932">
              <w:rPr>
                <w:rFonts w:ascii="Verdana" w:eastAsia="Aptos" w:hAnsi="Verdana" w:cs="Arial"/>
              </w:rPr>
              <w:t xml:space="preserve">. Sector de Infraestructura Social: </w:t>
            </w:r>
          </w:p>
          <w:p w14:paraId="6D8AB08F" w14:textId="77777777" w:rsidR="00526932" w:rsidRPr="00526932" w:rsidRDefault="00526932" w:rsidP="00526932">
            <w:pPr>
              <w:spacing w:after="120" w:line="276" w:lineRule="auto"/>
              <w:ind w:firstLine="708"/>
              <w:jc w:val="both"/>
              <w:rPr>
                <w:rFonts w:ascii="Verdana" w:eastAsia="Aptos" w:hAnsi="Verdana" w:cs="Arial"/>
              </w:rPr>
            </w:pPr>
            <w:r w:rsidRPr="00526932">
              <w:rPr>
                <w:rFonts w:ascii="Verdana" w:eastAsia="Calibri" w:hAnsi="Verdana" w:cs="Arial"/>
              </w:rPr>
              <w:t xml:space="preserve">Resolución 219 </w:t>
            </w:r>
            <w:r w:rsidRPr="00526932">
              <w:rPr>
                <w:rFonts w:ascii="Verdana" w:eastAsia="Calibri" w:hAnsi="Verdana" w:cs="Arial"/>
                <w:bCs/>
              </w:rPr>
              <w:t xml:space="preserve">del 6 de agosto </w:t>
            </w:r>
            <w:r w:rsidRPr="00526932">
              <w:rPr>
                <w:rFonts w:ascii="Verdana" w:eastAsia="Calibri" w:hAnsi="Verdana" w:cs="Arial"/>
              </w:rPr>
              <w:t>de 2021 “Por la cual se adoptan los documentos tipo para los procesos de licitación de obra pública de infraestructura social”.</w:t>
            </w:r>
          </w:p>
          <w:p w14:paraId="7CA45A07" w14:textId="77777777" w:rsidR="00526932" w:rsidRPr="00526932" w:rsidRDefault="00526932" w:rsidP="00526932">
            <w:pPr>
              <w:spacing w:after="120" w:line="276" w:lineRule="auto"/>
              <w:ind w:firstLine="708"/>
              <w:jc w:val="both"/>
              <w:rPr>
                <w:rFonts w:ascii="Verdana" w:eastAsia="Calibri" w:hAnsi="Verdana" w:cs="Arial"/>
              </w:rPr>
            </w:pPr>
            <w:r w:rsidRPr="00526932">
              <w:rPr>
                <w:rFonts w:ascii="Verdana" w:eastAsia="Calibri" w:hAnsi="Verdana" w:cs="Arial"/>
              </w:rPr>
              <w:t xml:space="preserve">Resolución 220 del 6 de agosto de 2021 "Por la cual se adoptan los documentos tipo complementarios para los procesos de licitación de obra pública de infraestructura social relacionados con el sector educativo”. </w:t>
            </w:r>
          </w:p>
          <w:p w14:paraId="481EB6F4" w14:textId="77777777" w:rsidR="00526932" w:rsidRPr="00526932" w:rsidRDefault="00526932" w:rsidP="00526932">
            <w:pPr>
              <w:spacing w:after="120" w:line="276" w:lineRule="auto"/>
              <w:ind w:firstLine="708"/>
              <w:jc w:val="both"/>
              <w:rPr>
                <w:rFonts w:ascii="Verdana" w:eastAsia="Calibri" w:hAnsi="Verdana" w:cs="Arial"/>
              </w:rPr>
            </w:pPr>
            <w:r w:rsidRPr="00526932">
              <w:rPr>
                <w:rFonts w:ascii="Verdana" w:eastAsia="Calibri" w:hAnsi="Verdana" w:cs="Arial"/>
              </w:rPr>
              <w:t>Resolución 392 del 18 de noviembre de 2021 “"Por la cual se adoptan los documentos tipo complementarios para los procesos de licitación de obra pública de infraestructura social relacionados con el sector salud".</w:t>
            </w:r>
          </w:p>
          <w:p w14:paraId="5D5D8495" w14:textId="77777777" w:rsidR="00526932" w:rsidRPr="00526932" w:rsidRDefault="00526932" w:rsidP="00526932">
            <w:pPr>
              <w:spacing w:after="120" w:line="276" w:lineRule="auto"/>
              <w:ind w:firstLine="708"/>
              <w:jc w:val="both"/>
              <w:rPr>
                <w:rFonts w:ascii="Verdana" w:eastAsia="Calibri" w:hAnsi="Verdana" w:cs="Arial"/>
              </w:rPr>
            </w:pPr>
            <w:r w:rsidRPr="00526932">
              <w:rPr>
                <w:rFonts w:ascii="Verdana" w:eastAsia="Calibri" w:hAnsi="Verdana" w:cs="Arial"/>
              </w:rPr>
              <w:t xml:space="preserve">Resolución 454 del 16 de diciembre de 2021 "Por la cual se adoptan los documentos tipo complementarios para los procesos de licitación de obra </w:t>
            </w:r>
            <w:r w:rsidRPr="00526932">
              <w:rPr>
                <w:rFonts w:ascii="Verdana" w:eastAsia="Calibri" w:hAnsi="Verdana" w:cs="Arial"/>
              </w:rPr>
              <w:lastRenderedPageBreak/>
              <w:t xml:space="preserve">pública de infraestructura social relacionados con el sector cultura, recreación y deporte”. </w:t>
            </w:r>
          </w:p>
          <w:p w14:paraId="67B42F14" w14:textId="77777777" w:rsidR="00526932" w:rsidRPr="00526932" w:rsidRDefault="00526932" w:rsidP="00526932">
            <w:pPr>
              <w:spacing w:after="120" w:line="276" w:lineRule="auto"/>
              <w:ind w:firstLine="708"/>
              <w:jc w:val="both"/>
              <w:rPr>
                <w:rFonts w:ascii="Verdana" w:eastAsia="Aptos" w:hAnsi="Verdana" w:cs="Arial"/>
              </w:rPr>
            </w:pPr>
            <w:r w:rsidRPr="00526932">
              <w:rPr>
                <w:rFonts w:ascii="Verdana" w:eastAsia="Calibri" w:hAnsi="Verdana" w:cs="Arial"/>
              </w:rPr>
              <w:t>Resolución 798 del 20 de diciembre de 2023 “Por la cual se adoptan los documentos tipo para los procesos de concurso de méritos para contratar la interventoría de obras públicas de infraestructura social; que agrupa los sectores de educación, salud, cultura, recreación y deporte”.</w:t>
            </w:r>
          </w:p>
          <w:p w14:paraId="067F0223" w14:textId="77777777" w:rsidR="00526932" w:rsidRPr="00526932" w:rsidRDefault="00526932" w:rsidP="00526932">
            <w:pPr>
              <w:spacing w:after="120" w:line="276" w:lineRule="auto"/>
              <w:ind w:firstLine="708"/>
              <w:jc w:val="both"/>
              <w:rPr>
                <w:rFonts w:ascii="Verdana" w:eastAsia="Aptos" w:hAnsi="Verdana" w:cs="Arial"/>
              </w:rPr>
            </w:pPr>
            <w:proofErr w:type="spellStart"/>
            <w:r w:rsidRPr="00526932">
              <w:rPr>
                <w:rFonts w:ascii="Verdana" w:eastAsia="Aptos" w:hAnsi="Verdana" w:cs="Arial"/>
              </w:rPr>
              <w:t>iv</w:t>
            </w:r>
            <w:proofErr w:type="spellEnd"/>
            <w:r w:rsidRPr="00526932">
              <w:rPr>
                <w:rFonts w:ascii="Verdana" w:eastAsia="Aptos" w:hAnsi="Verdana" w:cs="Arial"/>
              </w:rPr>
              <w:t>. Documentos tipo para la contratación directa de convenios solidarios:</w:t>
            </w:r>
          </w:p>
          <w:p w14:paraId="5181B375" w14:textId="77777777" w:rsidR="00526932" w:rsidRPr="00526932" w:rsidRDefault="00526932" w:rsidP="00526932">
            <w:pPr>
              <w:spacing w:after="120" w:line="276" w:lineRule="auto"/>
              <w:ind w:firstLine="708"/>
              <w:jc w:val="both"/>
              <w:rPr>
                <w:rFonts w:ascii="Verdana" w:eastAsia="Aptos" w:hAnsi="Verdana" w:cs="Times New Roman"/>
              </w:rPr>
            </w:pPr>
            <w:r w:rsidRPr="00526932">
              <w:rPr>
                <w:rFonts w:ascii="Verdana" w:eastAsia="Aptos" w:hAnsi="Verdana" w:cs="Arial"/>
              </w:rPr>
              <w:t>Resolución 358 del 30 de junio de 2023 “</w:t>
            </w:r>
            <w:r w:rsidRPr="00526932">
              <w:rPr>
                <w:rFonts w:ascii="Verdana" w:eastAsia="Aptos" w:hAnsi="Verdana" w:cs="Times New Roman"/>
              </w:rPr>
              <w:t xml:space="preserve">Por la cual se adopta el documento tipo para la contratación directa de convenios solidarios para la ejecución de obras hasta la menor cuantía con organismos de acción comunal”. </w:t>
            </w:r>
          </w:p>
          <w:p w14:paraId="77CE78ED" w14:textId="77777777" w:rsidR="00526932" w:rsidRPr="00526932" w:rsidRDefault="00526932" w:rsidP="00526932">
            <w:pPr>
              <w:spacing w:after="120" w:line="276" w:lineRule="auto"/>
              <w:ind w:firstLine="708"/>
              <w:jc w:val="both"/>
              <w:rPr>
                <w:rFonts w:ascii="Verdana" w:eastAsia="Aptos" w:hAnsi="Verdana" w:cs="Times New Roman"/>
              </w:rPr>
            </w:pPr>
            <w:r w:rsidRPr="00526932">
              <w:rPr>
                <w:rFonts w:ascii="Verdana" w:eastAsia="Aptos" w:hAnsi="Verdana" w:cs="Times New Roman"/>
              </w:rPr>
              <w:t xml:space="preserve">v. Documentos tipo de gestión catastral: </w:t>
            </w:r>
          </w:p>
          <w:p w14:paraId="47020BBE" w14:textId="77777777" w:rsidR="00526932" w:rsidRPr="00526932" w:rsidRDefault="00526932" w:rsidP="00526932">
            <w:pPr>
              <w:spacing w:line="276" w:lineRule="auto"/>
              <w:ind w:firstLine="708"/>
              <w:jc w:val="both"/>
              <w:rPr>
                <w:rFonts w:ascii="Verdana" w:eastAsia="Aptos" w:hAnsi="Verdana" w:cs="Arial"/>
              </w:rPr>
            </w:pPr>
            <w:r w:rsidRPr="00526932">
              <w:rPr>
                <w:rFonts w:ascii="Verdana" w:eastAsia="Aptos" w:hAnsi="Verdana" w:cs="Arial"/>
              </w:rPr>
              <w:t xml:space="preserve">Resolución 269 del 16 de diciembre de 2020 “Por la cual se adopta el documento tipo para los procesos de gestión catastral con enfoque multipropósito que se celebren a través de contratos interadministrativos”. </w:t>
            </w:r>
          </w:p>
          <w:p w14:paraId="3489443A" w14:textId="77777777" w:rsidR="00526932" w:rsidRPr="00526932" w:rsidRDefault="00526932" w:rsidP="00526932">
            <w:pPr>
              <w:widowControl w:val="0"/>
              <w:autoSpaceDE w:val="0"/>
              <w:autoSpaceDN w:val="0"/>
              <w:spacing w:line="276" w:lineRule="auto"/>
              <w:jc w:val="both"/>
              <w:rPr>
                <w:rFonts w:ascii="Verdana" w:eastAsia="Calibri" w:hAnsi="Verdana" w:cs="Times New Roman"/>
                <w:lang w:val="es-ES"/>
              </w:rPr>
            </w:pPr>
          </w:p>
          <w:p w14:paraId="110B347F" w14:textId="77777777" w:rsidR="00526932" w:rsidRPr="00526932" w:rsidRDefault="00526932" w:rsidP="00526932">
            <w:pPr>
              <w:widowControl w:val="0"/>
              <w:autoSpaceDE w:val="0"/>
              <w:autoSpaceDN w:val="0"/>
              <w:spacing w:after="120" w:line="276" w:lineRule="auto"/>
              <w:jc w:val="both"/>
              <w:rPr>
                <w:rFonts w:ascii="Verdana" w:eastAsia="Calibri" w:hAnsi="Verdana" w:cs="Arial"/>
                <w:i/>
                <w:iCs/>
              </w:rPr>
            </w:pPr>
            <w:proofErr w:type="spellStart"/>
            <w:r w:rsidRPr="00526932">
              <w:rPr>
                <w:rFonts w:ascii="Verdana" w:eastAsia="Calibri" w:hAnsi="Verdana" w:cs="Times New Roman"/>
                <w:lang w:val="es-ES"/>
              </w:rPr>
              <w:t>ii</w:t>
            </w:r>
            <w:proofErr w:type="spellEnd"/>
            <w:r w:rsidRPr="00526932">
              <w:rPr>
                <w:rFonts w:ascii="Verdana" w:eastAsia="Calibri" w:hAnsi="Verdana" w:cs="Times New Roman"/>
                <w:lang w:val="es-ES"/>
              </w:rPr>
              <w:t xml:space="preserve">. </w:t>
            </w:r>
            <w:r w:rsidRPr="00526932">
              <w:rPr>
                <w:rFonts w:ascii="Verdana" w:eastAsia="Calibri" w:hAnsi="Verdana" w:cs="Times New Roman"/>
                <w:lang w:eastAsia="es-MX"/>
              </w:rPr>
              <w:t xml:space="preserve">En atención a que su solicitud se dirige a establecer qué documentos tipo debían aplicarse en el proceso de selección “FDLRUU-LP-008-2024”. Sobre el particular, la Agencia Nacional de Contratación Pública – Colombia Compra Eficiente le indica que, revisado el Sistema Electrónico de Contratación Pública – SECOP II, el objeto del referido proceso corresponde a </w:t>
            </w:r>
            <w:r w:rsidRPr="00526932">
              <w:rPr>
                <w:rFonts w:ascii="Verdana" w:eastAsia="Calibri" w:hAnsi="Verdana" w:cs="Times New Roman"/>
                <w:i/>
                <w:iCs/>
                <w:lang w:eastAsia="es-MX"/>
              </w:rPr>
              <w:t xml:space="preserve">“CONTRATAR MEDIANTE EL SISTEMA DE PRECIOS UNITARIOS FIJOS A MONTO AGOTABLE LAS OBRAS DE MANTENIMIENTO, ADECUACIÓN Y REPARACIÓN LOCATIVA, INCLUYE LA DOTACIÓN, DE LA SEDE DE LA ALCALDÍA LOCAL DE RAFAEL URIBE </w:t>
            </w:r>
            <w:proofErr w:type="spellStart"/>
            <w:r w:rsidRPr="00526932">
              <w:rPr>
                <w:rFonts w:ascii="Verdana" w:eastAsia="Calibri" w:hAnsi="Verdana" w:cs="Times New Roman"/>
                <w:i/>
                <w:iCs/>
                <w:lang w:eastAsia="es-MX"/>
              </w:rPr>
              <w:t>URIBE</w:t>
            </w:r>
            <w:proofErr w:type="spellEnd"/>
            <w:r w:rsidRPr="00526932">
              <w:rPr>
                <w:rFonts w:ascii="Verdana" w:eastAsia="Calibri" w:hAnsi="Verdana" w:cs="Times New Roman"/>
                <w:i/>
                <w:iCs/>
                <w:lang w:eastAsia="es-MX"/>
              </w:rPr>
              <w:t xml:space="preserve"> EN LA CIUDAD DE BOGOTÁ D.C.”</w:t>
            </w:r>
          </w:p>
          <w:p w14:paraId="75E9B44A" w14:textId="77777777" w:rsidR="00526932" w:rsidRPr="00526932" w:rsidRDefault="00526932" w:rsidP="00526932">
            <w:pPr>
              <w:tabs>
                <w:tab w:val="left" w:pos="709"/>
                <w:tab w:val="left" w:pos="2662"/>
              </w:tabs>
              <w:spacing w:before="120" w:after="120" w:line="276" w:lineRule="auto"/>
              <w:jc w:val="both"/>
              <w:rPr>
                <w:rFonts w:ascii="Verdana" w:eastAsia="Calibri" w:hAnsi="Verdana" w:cs="Arial"/>
                <w:color w:val="0D0D0D"/>
              </w:rPr>
            </w:pPr>
            <w:r w:rsidRPr="00526932">
              <w:rPr>
                <w:rFonts w:ascii="Verdana" w:eastAsia="Calibri" w:hAnsi="Verdana" w:cs="Arial"/>
                <w:color w:val="0D0D0D"/>
              </w:rPr>
              <w:tab/>
              <w:t xml:space="preserve">Conforme con el objeto señalado, esta Agencia entiende que el proceso por el que se indaga corresponde a uno dirigido a realizar el mantenimiento, adecuación y reparación locativa de un edificio administrativo, en este caso, la sede de la Alcaldía Local de Rafael Uribe </w:t>
            </w:r>
            <w:proofErr w:type="spellStart"/>
            <w:r w:rsidRPr="00526932">
              <w:rPr>
                <w:rFonts w:ascii="Verdana" w:eastAsia="Calibri" w:hAnsi="Verdana" w:cs="Arial"/>
                <w:color w:val="0D0D0D"/>
              </w:rPr>
              <w:t>Uribe</w:t>
            </w:r>
            <w:proofErr w:type="spellEnd"/>
            <w:r w:rsidRPr="00526932">
              <w:rPr>
                <w:rFonts w:ascii="Verdana" w:eastAsia="Calibri" w:hAnsi="Verdana" w:cs="Arial"/>
                <w:color w:val="0D0D0D"/>
              </w:rPr>
              <w:t xml:space="preserve">. Así, le indicamos que, </w:t>
            </w:r>
            <w:r w:rsidRPr="00526932">
              <w:rPr>
                <w:rFonts w:ascii="Verdana" w:eastAsia="Calibri" w:hAnsi="Verdana" w:cs="Arial"/>
                <w:color w:val="0D0D0D"/>
                <w:kern w:val="2"/>
                <w14:ligatures w14:val="standardContextual"/>
              </w:rPr>
              <w:t>en el año 2024 no se encontraba vigente ningún Documento Tipo dirigido a la contratación de este tipo de actividades sobre sedes administrativas. Los Documentos Tipo del sector social vigentes en ese año estaban dirigidos a los sectores educativo, salud y cultura, recreación y deporte.</w:t>
            </w:r>
          </w:p>
          <w:p w14:paraId="21B67804" w14:textId="77777777" w:rsidR="00526932" w:rsidRPr="00526932" w:rsidRDefault="00526932" w:rsidP="00526932">
            <w:pPr>
              <w:tabs>
                <w:tab w:val="left" w:pos="709"/>
                <w:tab w:val="left" w:pos="2662"/>
              </w:tabs>
              <w:spacing w:line="276" w:lineRule="auto"/>
              <w:jc w:val="both"/>
              <w:rPr>
                <w:rFonts w:ascii="Verdana" w:eastAsia="Calibri" w:hAnsi="Verdana" w:cs="Arial"/>
                <w:color w:val="000000"/>
                <w:kern w:val="2"/>
                <w:lang w:eastAsia="en-GB"/>
                <w14:ligatures w14:val="standardContextual"/>
              </w:rPr>
            </w:pPr>
            <w:r w:rsidRPr="00526932">
              <w:rPr>
                <w:rFonts w:ascii="Verdana" w:eastAsia="Calibri" w:hAnsi="Verdana" w:cs="Arial"/>
                <w:color w:val="0D0D0D"/>
              </w:rPr>
              <w:lastRenderedPageBreak/>
              <w:tab/>
              <w:t xml:space="preserve">Sin perjuicio de lo anterior, le indicamos que, </w:t>
            </w:r>
            <w:r w:rsidRPr="00526932">
              <w:rPr>
                <w:rFonts w:ascii="Verdana" w:eastAsia="Calibri" w:hAnsi="Verdana" w:cs="Arial"/>
                <w:color w:val="0D0D0D"/>
                <w:kern w:val="2"/>
                <w14:ligatures w14:val="standardContextual"/>
              </w:rPr>
              <w:t xml:space="preserve">en el año 2025 se adoptó una serie de Documentos Tipo en el sector social, entre los que se destacan los Documentos Tipo complementarios del sector institucional, a los cuales sí les resultan aplicables las actividades de </w:t>
            </w:r>
            <w:r w:rsidRPr="00526932">
              <w:rPr>
                <w:rFonts w:ascii="Verdana" w:eastAsia="Calibri" w:hAnsi="Verdana" w:cs="Arial"/>
                <w:color w:val="0D0D0D"/>
              </w:rPr>
              <w:t>mantenimiento, adecuación y reparación locativa</w:t>
            </w:r>
            <w:r w:rsidRPr="00526932">
              <w:rPr>
                <w:rFonts w:ascii="Verdana" w:eastAsia="Calibri" w:hAnsi="Verdana" w:cs="Arial"/>
                <w:color w:val="0D0D0D"/>
                <w:kern w:val="2"/>
                <w14:ligatures w14:val="standardContextual"/>
              </w:rPr>
              <w:t>. Sin embargo, estos documentos, adoptados para las modalidades de selección de licitación pública, selección abreviada de menor cuantía y mínima cuantía, son obligatorios a partir del 16 de febrero de 2026</w:t>
            </w:r>
            <w:r w:rsidRPr="00526932">
              <w:rPr>
                <w:rFonts w:ascii="Verdana" w:eastAsia="Calibri" w:hAnsi="Verdana" w:cs="Arial"/>
                <w:color w:val="000000"/>
                <w:kern w:val="2"/>
                <w:lang w:eastAsia="en-GB"/>
                <w14:ligatures w14:val="standardContextual"/>
              </w:rPr>
              <w:t xml:space="preserve">. </w:t>
            </w:r>
          </w:p>
          <w:p w14:paraId="7026F1F7" w14:textId="77777777" w:rsidR="00526932" w:rsidRPr="00526932" w:rsidRDefault="00526932" w:rsidP="00526932">
            <w:pPr>
              <w:widowControl w:val="0"/>
              <w:autoSpaceDE w:val="0"/>
              <w:autoSpaceDN w:val="0"/>
              <w:spacing w:line="276" w:lineRule="auto"/>
              <w:jc w:val="both"/>
              <w:rPr>
                <w:rFonts w:ascii="Verdana" w:eastAsia="Calibri" w:hAnsi="Verdana" w:cs="Times New Roman"/>
              </w:rPr>
            </w:pPr>
          </w:p>
          <w:p w14:paraId="211D79A2" w14:textId="77777777" w:rsidR="00526932" w:rsidRPr="00526932" w:rsidRDefault="00526932" w:rsidP="00526932">
            <w:pPr>
              <w:spacing w:after="120" w:line="276" w:lineRule="auto"/>
              <w:jc w:val="both"/>
              <w:rPr>
                <w:rFonts w:ascii="Verdana" w:eastAsia="Calibri" w:hAnsi="Verdana" w:cs="Arial"/>
                <w:bCs/>
                <w:color w:val="000000"/>
              </w:rPr>
            </w:pPr>
            <w:r w:rsidRPr="00526932">
              <w:rPr>
                <w:rFonts w:ascii="Verdana" w:eastAsia="Aptos" w:hAnsi="Verdana" w:cs="Aptos"/>
              </w:rPr>
              <w:t>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 Experiencia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526932">
              <w:rPr>
                <w:rFonts w:ascii="Verdana" w:eastAsia="Times New Roman" w:hAnsi="Verdana" w:cs="Arial"/>
                <w:shd w:val="clear" w:color="auto" w:fill="FFFFFF"/>
                <w:lang w:val="es-ES_tradnl" w:eastAsia="es-ES_tradnl"/>
              </w:rPr>
              <w:t xml:space="preserve"> </w:t>
            </w:r>
            <w:r w:rsidRPr="00526932">
              <w:rPr>
                <w:rFonts w:ascii="Verdana" w:eastAsia="Calibri" w:hAnsi="Verdana" w:cs="Arial"/>
                <w:bCs/>
                <w:color w:val="000000"/>
              </w:rPr>
              <w:t xml:space="preserve"> </w:t>
            </w:r>
          </w:p>
          <w:p w14:paraId="02CFFAB8" w14:textId="77777777" w:rsidR="00526932" w:rsidRPr="00526932" w:rsidRDefault="00526932" w:rsidP="00526932">
            <w:pPr>
              <w:spacing w:after="120" w:line="276" w:lineRule="auto"/>
              <w:ind w:firstLine="708"/>
              <w:jc w:val="both"/>
              <w:rPr>
                <w:rFonts w:ascii="Verdana" w:eastAsia="Calibri" w:hAnsi="Verdana" w:cs="Arial"/>
                <w:color w:val="000000"/>
                <w:lang w:val="es-ES"/>
              </w:rPr>
            </w:pPr>
            <w:r w:rsidRPr="00526932">
              <w:rPr>
                <w:rFonts w:ascii="Verdana" w:eastAsia="Aptos" w:hAnsi="Verdana" w:cs="Arial"/>
                <w:color w:val="000000"/>
              </w:rPr>
              <w:t>Finalmente se señala que, al margen de la explicación precedente debe advertirse que el análisis requerido para calificar conductas con presunta incidencia disciplinaria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del expediente disciplinario que motivan la consulta. Por lo anterior, previo concepto de sus asesores, la solución de situaciones particulares corresponde a los interesados adoptar la decisión correspondiente y, en caso de conflicto, a las autoridades judiciales.</w:t>
            </w:r>
          </w:p>
          <w:p w14:paraId="7FD22787" w14:textId="77777777" w:rsidR="00526932" w:rsidRPr="00526932" w:rsidRDefault="00526932" w:rsidP="00526932">
            <w:pPr>
              <w:spacing w:line="276" w:lineRule="auto"/>
              <w:ind w:firstLine="708"/>
              <w:jc w:val="both"/>
              <w:rPr>
                <w:rFonts w:ascii="Verdana" w:eastAsia="Aptos" w:hAnsi="Verdana" w:cs="Arial"/>
                <w:color w:val="000000"/>
              </w:rPr>
            </w:pPr>
            <w:r w:rsidRPr="00526932">
              <w:rPr>
                <w:rFonts w:ascii="Verdana" w:eastAsia="Aptos" w:hAnsi="Verdana" w:cs="Arial"/>
                <w:color w:val="000000"/>
              </w:rPr>
              <w:t xml:space="preserve">Dentro de este marco, el órgano disciplinario definirá en cada caso concreto lo relacionado con la tipicidad de las conductas investigadas en </w:t>
            </w:r>
            <w:r w:rsidRPr="00526932">
              <w:rPr>
                <w:rFonts w:ascii="Verdana" w:eastAsia="Calibri" w:hAnsi="Verdana" w:cs="Arial"/>
                <w:lang w:val="es-ES" w:eastAsia="es-ES"/>
              </w:rPr>
              <w:t>el expediente No. 484-2025 Auto No. 0472 del 06 de abril de 2026</w:t>
            </w:r>
            <w:r w:rsidRPr="00526932">
              <w:rPr>
                <w:rFonts w:ascii="Verdana" w:eastAsia="Aptos" w:hAnsi="Verdana" w:cs="Arial"/>
                <w:color w:val="000000"/>
              </w:rPr>
              <w:t xml:space="preserve">. Dado que sólo tiene a cargo la interpretación abstracta de las normas del sistema de compras y contratación pública, la Agencia no puede definir un criterio universal y absoluto, sino que brinda elementos de carácter general para que los partícipes del sistema de compras y contratación pública adopten la decisión que corresponda, lo cual es acorde con el principio de juridicidad. Así, </w:t>
            </w:r>
            <w:r w:rsidRPr="00526932">
              <w:rPr>
                <w:rFonts w:ascii="Verdana" w:eastAsia="Aptos" w:hAnsi="Verdana" w:cs="Arial"/>
                <w:color w:val="000000"/>
              </w:rPr>
              <w:lastRenderedPageBreak/>
              <w:t>cada entidad definirá la forma de adelantar su gestión contractual, sin que sea atribución de Colombia Compra Eficiente validar sus actuaciones.</w:t>
            </w:r>
          </w:p>
        </w:tc>
      </w:tr>
    </w:tbl>
    <w:p w14:paraId="7EC23E10" w14:textId="77777777" w:rsidR="00526932" w:rsidRPr="00526932" w:rsidRDefault="00526932" w:rsidP="00526932">
      <w:pPr>
        <w:tabs>
          <w:tab w:val="left" w:pos="142"/>
          <w:tab w:val="left" w:pos="284"/>
        </w:tabs>
        <w:spacing w:after="0" w:line="276" w:lineRule="auto"/>
        <w:jc w:val="both"/>
        <w:rPr>
          <w:rFonts w:ascii="Verdana" w:eastAsia="Century Gothic" w:hAnsi="Verdana" w:cs="Century Gothic"/>
          <w:b/>
          <w:bCs/>
          <w:lang w:val="es-ES"/>
        </w:rPr>
      </w:pPr>
    </w:p>
    <w:p w14:paraId="7CD3D6A8" w14:textId="77777777" w:rsidR="00526932" w:rsidRPr="00526932" w:rsidRDefault="00526932" w:rsidP="00526932">
      <w:pPr>
        <w:tabs>
          <w:tab w:val="left" w:pos="142"/>
          <w:tab w:val="left" w:pos="284"/>
        </w:tabs>
        <w:spacing w:after="0" w:line="276" w:lineRule="auto"/>
        <w:jc w:val="both"/>
        <w:rPr>
          <w:rFonts w:ascii="Verdana" w:eastAsia="Century Gothic" w:hAnsi="Verdana" w:cs="Century Gothic"/>
          <w:b/>
          <w:bCs/>
          <w:lang w:val="es-ES"/>
        </w:rPr>
      </w:pPr>
      <w:r w:rsidRPr="00526932">
        <w:rPr>
          <w:rFonts w:ascii="Verdana" w:eastAsia="Century Gothic" w:hAnsi="Verdana" w:cs="Century Gothic"/>
          <w:b/>
          <w:bCs/>
          <w:lang w:val="es-ES"/>
        </w:rPr>
        <w:t>3. Razones de la respuesta:</w:t>
      </w:r>
    </w:p>
    <w:p w14:paraId="65DEEBFB" w14:textId="77777777" w:rsidR="00526932" w:rsidRPr="00526932" w:rsidRDefault="00526932" w:rsidP="00526932">
      <w:pPr>
        <w:spacing w:after="0" w:line="276" w:lineRule="auto"/>
        <w:jc w:val="both"/>
        <w:rPr>
          <w:rFonts w:ascii="Verdana" w:eastAsia="Calibri" w:hAnsi="Verdana" w:cs="Arial"/>
          <w:lang w:val="es-ES"/>
        </w:rPr>
      </w:pPr>
    </w:p>
    <w:p w14:paraId="340FED40" w14:textId="77777777" w:rsidR="00526932" w:rsidRPr="00526932" w:rsidRDefault="00526932" w:rsidP="00526932">
      <w:pPr>
        <w:spacing w:after="0" w:line="276" w:lineRule="auto"/>
        <w:jc w:val="both"/>
        <w:rPr>
          <w:rFonts w:ascii="Verdana" w:eastAsia="Calibri" w:hAnsi="Verdana" w:cs="Arial"/>
          <w:lang w:val="es-ES"/>
        </w:rPr>
      </w:pPr>
      <w:r w:rsidRPr="00526932">
        <w:rPr>
          <w:rFonts w:ascii="Verdana" w:eastAsia="Calibri" w:hAnsi="Verdana" w:cs="Arial"/>
          <w:lang w:val="es-ES"/>
        </w:rPr>
        <w:t xml:space="preserve">Lo anterior se sustenta en las siguientes consideraciones: </w:t>
      </w:r>
    </w:p>
    <w:p w14:paraId="620D8DC2" w14:textId="77777777" w:rsidR="00526932" w:rsidRPr="00526932" w:rsidRDefault="00526932" w:rsidP="00526932">
      <w:pPr>
        <w:spacing w:after="0" w:line="276" w:lineRule="auto"/>
        <w:jc w:val="both"/>
        <w:rPr>
          <w:rFonts w:ascii="Verdana" w:eastAsia="Calibri" w:hAnsi="Verdana" w:cs="Arial"/>
          <w:bCs/>
          <w:lang w:val="es-MX"/>
        </w:rPr>
      </w:pPr>
      <w:bookmarkStart w:id="2" w:name="_Hlk113022941"/>
    </w:p>
    <w:p w14:paraId="3D043FB1" w14:textId="77777777" w:rsidR="00526932" w:rsidRPr="00526932" w:rsidRDefault="00526932" w:rsidP="00526932">
      <w:pPr>
        <w:spacing w:after="120" w:line="276" w:lineRule="auto"/>
        <w:jc w:val="both"/>
        <w:rPr>
          <w:rFonts w:ascii="Verdana" w:eastAsia="Aptos" w:hAnsi="Verdana" w:cs="Arial"/>
          <w:kern w:val="2"/>
          <w14:ligatures w14:val="standardContextual"/>
        </w:rPr>
      </w:pPr>
      <w:r w:rsidRPr="00526932">
        <w:rPr>
          <w:rFonts w:ascii="Verdana" w:eastAsia="Calibri" w:hAnsi="Verdana" w:cs="Times New Roman"/>
          <w:lang w:val="es-MX"/>
        </w:rPr>
        <w:t xml:space="preserve">i. </w:t>
      </w:r>
      <w:r w:rsidRPr="00526932">
        <w:rPr>
          <w:rFonts w:ascii="Verdana" w:eastAsia="Aptos" w:hAnsi="Verdana" w:cs="Arial"/>
          <w:kern w:val="2"/>
          <w14:ligatures w14:val="standardContextual"/>
        </w:rPr>
        <w:t xml:space="preserve">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 </w:t>
      </w:r>
    </w:p>
    <w:p w14:paraId="670C3893"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r w:rsidRPr="00526932">
        <w:rPr>
          <w:rFonts w:ascii="Verdana" w:eastAsia="Aptos" w:hAnsi="Verdana" w:cs="Arial"/>
          <w:kern w:val="2"/>
          <w14:ligatures w14:val="standardContextual"/>
        </w:rPr>
        <w:t>C</w:t>
      </w:r>
      <w:proofErr w:type="spellStart"/>
      <w:r w:rsidRPr="00526932">
        <w:rPr>
          <w:rFonts w:ascii="Verdana" w:eastAsia="Aptos" w:hAnsi="Verdana" w:cs="Arial"/>
          <w:kern w:val="2"/>
          <w:lang w:val="es-ES"/>
          <w14:ligatures w14:val="standardContextual"/>
        </w:rPr>
        <w:t>on</w:t>
      </w:r>
      <w:proofErr w:type="spellEnd"/>
      <w:r w:rsidRPr="00526932">
        <w:rPr>
          <w:rFonts w:ascii="Verdana" w:eastAsia="Aptos" w:hAnsi="Verdana" w:cs="Arial"/>
          <w:kern w:val="2"/>
          <w:lang w:val="es-ES"/>
          <w14:ligatures w14:val="standardContextual"/>
        </w:rPr>
        <w:t xml:space="preserve"> sustento en esta competencia,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AE33FFC" w14:textId="77777777" w:rsidR="00526932" w:rsidRPr="00526932" w:rsidRDefault="00526932" w:rsidP="00526932">
      <w:pPr>
        <w:spacing w:after="120" w:line="276" w:lineRule="auto"/>
        <w:ind w:firstLine="708"/>
        <w:jc w:val="both"/>
        <w:rPr>
          <w:rFonts w:ascii="Verdana" w:eastAsia="Calibri" w:hAnsi="Verdana" w:cs="Arial"/>
          <w:kern w:val="2"/>
          <w14:ligatures w14:val="standardContextual"/>
        </w:rPr>
      </w:pPr>
      <w:r w:rsidRPr="00526932">
        <w:rPr>
          <w:rFonts w:ascii="Verdana" w:eastAsia="Aptos" w:hAnsi="Verdana" w:cs="Arial"/>
          <w:kern w:val="2"/>
          <w14:ligatures w14:val="standardContextual"/>
        </w:rPr>
        <w:t xml:space="preserve">Concretamente, en relación con su solicitud, </w:t>
      </w:r>
      <w:r w:rsidRPr="00526932">
        <w:rPr>
          <w:rFonts w:ascii="Verdana" w:eastAsia="Calibri" w:hAnsi="Verdana" w:cs="Arial"/>
          <w:kern w:val="2"/>
          <w:lang w:val="es-MX"/>
          <w14:ligatures w14:val="standardContextual"/>
        </w:rPr>
        <w:t xml:space="preserve">la Agencia Nacional de Contratación Pública – Colombia Compra </w:t>
      </w:r>
      <w:r w:rsidRPr="00526932">
        <w:rPr>
          <w:rFonts w:ascii="Verdana" w:eastAsia="Calibri" w:hAnsi="Verdana" w:cs="Arial"/>
          <w:kern w:val="2"/>
          <w14:ligatures w14:val="standardContextual"/>
        </w:rPr>
        <w:t>Eficiente le indica que, para el año 2024, se encontraban vigentes los siguientes Documentos Tipo:</w:t>
      </w:r>
    </w:p>
    <w:p w14:paraId="5B1A858E"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r w:rsidRPr="00526932">
        <w:rPr>
          <w:rFonts w:ascii="Verdana" w:eastAsia="Aptos" w:hAnsi="Verdana" w:cs="Arial"/>
          <w:kern w:val="2"/>
          <w14:ligatures w14:val="standardContextual"/>
        </w:rPr>
        <w:t>i. Sector de Infraestructura de Transporte:</w:t>
      </w:r>
    </w:p>
    <w:p w14:paraId="23827EB7"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r w:rsidRPr="00526932">
        <w:rPr>
          <w:rFonts w:ascii="Verdana" w:eastAsia="Aptos" w:hAnsi="Verdana" w:cs="Arial"/>
          <w:kern w:val="2"/>
          <w14:ligatures w14:val="standardContextual"/>
        </w:rPr>
        <w:t>Resolución 240 del 27 de noviembre de 2020: “Por la cual se actualizan los Documentos Tipo para los procesos de selección de licitación de obra pública de infraestructura de transporte y se deroga la Resolución 0045 de 2020”.</w:t>
      </w:r>
    </w:p>
    <w:p w14:paraId="6043FC0F"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r w:rsidRPr="00526932">
        <w:rPr>
          <w:rFonts w:ascii="Verdana" w:eastAsia="Aptos" w:hAnsi="Verdana" w:cs="Arial"/>
          <w:kern w:val="2"/>
          <w14:ligatures w14:val="standardContextual"/>
        </w:rPr>
        <w:t>Resolución 241 del 27 de noviembre de 2020: “Por la cual se actualizan los Documentos Tipo para los procesos de selección abreviada de menor cuantía de obra pública de infraestructura de transporte y se deroga la Resolución 0044 de 2020”.</w:t>
      </w:r>
    </w:p>
    <w:p w14:paraId="2B29B387"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r w:rsidRPr="00526932">
        <w:rPr>
          <w:rFonts w:ascii="Verdana" w:eastAsia="Aptos" w:hAnsi="Verdana" w:cs="Arial"/>
          <w:kern w:val="2"/>
          <w14:ligatures w14:val="standardContextual"/>
        </w:rPr>
        <w:lastRenderedPageBreak/>
        <w:t xml:space="preserve">Resolución 625 del 18 de diciembre de 2022: “Por la cual se actualizan los documentos tipo para los procesos de obra pública de infraestructura de transporte que se adelanten por la modalidad de mínima cuantía y se deroga la Resolución 094 de 2020”. </w:t>
      </w:r>
    </w:p>
    <w:p w14:paraId="79D900FB"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r w:rsidRPr="00526932">
        <w:rPr>
          <w:rFonts w:ascii="Verdana" w:eastAsia="Aptos" w:hAnsi="Verdana" w:cs="Arial"/>
          <w:kern w:val="2"/>
          <w14:ligatures w14:val="standardContextual"/>
        </w:rPr>
        <w:t>Resolución 326 del 22 de julio de 2022: “Por la cual se actualizan los documentos tipo para los procesos de contratación de concurso de méritos para contratar la interventoría de obras públicas de infraestructura de transporte y se deroga la Resolución 256 de 2020”.</w:t>
      </w:r>
    </w:p>
    <w:p w14:paraId="15078D34"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r w:rsidRPr="00526932">
        <w:rPr>
          <w:rFonts w:ascii="Verdana" w:eastAsia="Aptos" w:hAnsi="Verdana" w:cs="Arial"/>
          <w:kern w:val="2"/>
          <w14:ligatures w14:val="standardContextual"/>
        </w:rPr>
        <w:t>Resolución 193 del 14 de julio de 2024: “Por la cual se adoptan los documentos tipo para los procesos de selección de concurso de méritos, para contratar la consultoría de estudios de ingeniería de infraestructura de transporte”.</w:t>
      </w:r>
    </w:p>
    <w:p w14:paraId="5DC0CCA5"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proofErr w:type="spellStart"/>
      <w:r w:rsidRPr="00526932">
        <w:rPr>
          <w:rFonts w:ascii="Verdana" w:eastAsia="Aptos" w:hAnsi="Verdana" w:cs="Arial"/>
          <w:kern w:val="2"/>
          <w14:ligatures w14:val="standardContextual"/>
        </w:rPr>
        <w:t>ii</w:t>
      </w:r>
      <w:proofErr w:type="spellEnd"/>
      <w:r w:rsidRPr="00526932">
        <w:rPr>
          <w:rFonts w:ascii="Verdana" w:eastAsia="Aptos" w:hAnsi="Verdana" w:cs="Arial"/>
          <w:kern w:val="2"/>
          <w14:ligatures w14:val="standardContextual"/>
        </w:rPr>
        <w:t>. Sector de Infraestructura de Agua Potable y Saneamiento Básico:</w:t>
      </w:r>
    </w:p>
    <w:p w14:paraId="4877BE17"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r w:rsidRPr="00526932">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34C464A1"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r w:rsidRPr="00526932">
        <w:rPr>
          <w:rFonts w:ascii="Verdana" w:eastAsia="Aptos" w:hAnsi="Verdana" w:cs="Arial"/>
          <w:kern w:val="2"/>
          <w14:ligatures w14:val="standardContextual"/>
        </w:rPr>
        <w:t xml:space="preserve"> Resolución 249 del 1 de diciembre de 2020: “"Por la cual se adoptan los documentos tipo para los procesos de licitación pública para obras de infraestructura de agua potable y saneamiento básico en la modalidad de llave en mano".</w:t>
      </w:r>
    </w:p>
    <w:p w14:paraId="6D553A05"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r w:rsidRPr="00526932">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799FC13B"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proofErr w:type="spellStart"/>
      <w:r w:rsidRPr="00526932">
        <w:rPr>
          <w:rFonts w:ascii="Verdana" w:eastAsia="Aptos" w:hAnsi="Verdana" w:cs="Arial"/>
          <w:kern w:val="2"/>
          <w14:ligatures w14:val="standardContextual"/>
        </w:rPr>
        <w:t>iii</w:t>
      </w:r>
      <w:proofErr w:type="spellEnd"/>
      <w:r w:rsidRPr="00526932">
        <w:rPr>
          <w:rFonts w:ascii="Verdana" w:eastAsia="Aptos" w:hAnsi="Verdana" w:cs="Arial"/>
          <w:kern w:val="2"/>
          <w14:ligatures w14:val="standardContextual"/>
        </w:rPr>
        <w:t xml:space="preserve">. Sector de Infraestructura Social: </w:t>
      </w:r>
    </w:p>
    <w:p w14:paraId="00C4F889"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r w:rsidRPr="00526932">
        <w:rPr>
          <w:rFonts w:ascii="Verdana" w:eastAsia="Calibri" w:hAnsi="Verdana" w:cs="Arial"/>
          <w:kern w:val="2"/>
          <w14:ligatures w14:val="standardContextual"/>
        </w:rPr>
        <w:t xml:space="preserve">Resolución 219 </w:t>
      </w:r>
      <w:r w:rsidRPr="00526932">
        <w:rPr>
          <w:rFonts w:ascii="Verdana" w:eastAsia="Calibri" w:hAnsi="Verdana" w:cs="Arial"/>
          <w:bCs/>
          <w:kern w:val="2"/>
          <w14:ligatures w14:val="standardContextual"/>
        </w:rPr>
        <w:t xml:space="preserve">del 6 de agosto </w:t>
      </w:r>
      <w:r w:rsidRPr="00526932">
        <w:rPr>
          <w:rFonts w:ascii="Verdana" w:eastAsia="Calibri" w:hAnsi="Verdana" w:cs="Arial"/>
          <w:kern w:val="2"/>
          <w14:ligatures w14:val="standardContextual"/>
        </w:rPr>
        <w:t>de 2021 “Por la cual se adoptan los documentos tipo para los procesos de licitación de obra pública de infraestructura social”.</w:t>
      </w:r>
    </w:p>
    <w:p w14:paraId="1F7F5C3D" w14:textId="77777777" w:rsidR="00526932" w:rsidRPr="00526932" w:rsidRDefault="00526932" w:rsidP="00526932">
      <w:pPr>
        <w:spacing w:after="120" w:line="276" w:lineRule="auto"/>
        <w:ind w:firstLine="708"/>
        <w:jc w:val="both"/>
        <w:rPr>
          <w:rFonts w:ascii="Verdana" w:eastAsia="Calibri" w:hAnsi="Verdana" w:cs="Arial"/>
          <w:kern w:val="2"/>
          <w14:ligatures w14:val="standardContextual"/>
        </w:rPr>
      </w:pPr>
      <w:r w:rsidRPr="00526932">
        <w:rPr>
          <w:rFonts w:ascii="Verdana" w:eastAsia="Calibri" w:hAnsi="Verdana" w:cs="Arial"/>
          <w:kern w:val="2"/>
          <w14:ligatures w14:val="standardContextual"/>
        </w:rPr>
        <w:t xml:space="preserve">Resolución 220 del 6 de agosto de 2021 "Por la cual se adoptan los documentos tipo complementarios para los procesos de licitación de obra pública de infraestructura social relacionados con el sector educativo”. </w:t>
      </w:r>
    </w:p>
    <w:p w14:paraId="74025A0A" w14:textId="77777777" w:rsidR="00526932" w:rsidRPr="00526932" w:rsidRDefault="00526932" w:rsidP="00526932">
      <w:pPr>
        <w:spacing w:after="120" w:line="276" w:lineRule="auto"/>
        <w:ind w:firstLine="708"/>
        <w:jc w:val="both"/>
        <w:rPr>
          <w:rFonts w:ascii="Verdana" w:eastAsia="Calibri" w:hAnsi="Verdana" w:cs="Arial"/>
          <w:kern w:val="2"/>
          <w14:ligatures w14:val="standardContextual"/>
        </w:rPr>
      </w:pPr>
      <w:r w:rsidRPr="00526932">
        <w:rPr>
          <w:rFonts w:ascii="Verdana" w:eastAsia="Calibri" w:hAnsi="Verdana" w:cs="Arial"/>
          <w:kern w:val="2"/>
          <w14:ligatures w14:val="standardContextual"/>
        </w:rPr>
        <w:lastRenderedPageBreak/>
        <w:t>Resolución 392 del 18 de noviembre de 2021 “"Por la cual se adoptan los documentos tipo complementarios para los procesos de licitación de obra pública de infraestructura social relacionados con el sector salud".</w:t>
      </w:r>
    </w:p>
    <w:p w14:paraId="19451AB9" w14:textId="77777777" w:rsidR="00526932" w:rsidRPr="00526932" w:rsidRDefault="00526932" w:rsidP="00526932">
      <w:pPr>
        <w:spacing w:after="120" w:line="276" w:lineRule="auto"/>
        <w:ind w:firstLine="708"/>
        <w:jc w:val="both"/>
        <w:rPr>
          <w:rFonts w:ascii="Verdana" w:eastAsia="Calibri" w:hAnsi="Verdana" w:cs="Arial"/>
          <w:kern w:val="2"/>
          <w14:ligatures w14:val="standardContextual"/>
        </w:rPr>
      </w:pPr>
      <w:r w:rsidRPr="00526932">
        <w:rPr>
          <w:rFonts w:ascii="Verdana" w:eastAsia="Calibri" w:hAnsi="Verdana" w:cs="Arial"/>
          <w:kern w:val="2"/>
          <w14:ligatures w14:val="standardContextual"/>
        </w:rPr>
        <w:t xml:space="preserve">Resolución 454 del 16 de diciembre de 2021 "Por la cual se adoptan los documentos tipo complementarios para los procesos de licitación de obra pública de infraestructura social relacionados con el sector cultura, recreación y deporte”. </w:t>
      </w:r>
    </w:p>
    <w:p w14:paraId="0B1EE847"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r w:rsidRPr="00526932">
        <w:rPr>
          <w:rFonts w:ascii="Verdana" w:eastAsia="Calibri" w:hAnsi="Verdana" w:cs="Arial"/>
          <w:kern w:val="2"/>
          <w14:ligatures w14:val="standardContextual"/>
        </w:rPr>
        <w:t>Resolución 798 del 20 de diciembre de 2023 “Por la cual se adoptan los documentos tipo para los procesos de concurso de méritos para contratar la interventoría de obras públicas de infraestructura social; que agrupa los sectores de educación, salud, cultura, recreación y deporte”.</w:t>
      </w:r>
    </w:p>
    <w:p w14:paraId="3BC1A0B1"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proofErr w:type="spellStart"/>
      <w:r w:rsidRPr="00526932">
        <w:rPr>
          <w:rFonts w:ascii="Verdana" w:eastAsia="Aptos" w:hAnsi="Verdana" w:cs="Arial"/>
          <w:kern w:val="2"/>
          <w14:ligatures w14:val="standardContextual"/>
        </w:rPr>
        <w:t>iv</w:t>
      </w:r>
      <w:proofErr w:type="spellEnd"/>
      <w:r w:rsidRPr="00526932">
        <w:rPr>
          <w:rFonts w:ascii="Verdana" w:eastAsia="Aptos" w:hAnsi="Verdana" w:cs="Arial"/>
          <w:kern w:val="2"/>
          <w14:ligatures w14:val="standardContextual"/>
        </w:rPr>
        <w:t>. Documentos tipo para la contratación directa de convenios solidarios:</w:t>
      </w:r>
    </w:p>
    <w:p w14:paraId="0E3E8949" w14:textId="77777777" w:rsidR="00526932" w:rsidRPr="00526932" w:rsidRDefault="00526932" w:rsidP="00526932">
      <w:pPr>
        <w:spacing w:after="120" w:line="276" w:lineRule="auto"/>
        <w:ind w:firstLine="708"/>
        <w:jc w:val="both"/>
        <w:rPr>
          <w:rFonts w:ascii="Verdana" w:eastAsia="Aptos" w:hAnsi="Verdana" w:cs="Times New Roman"/>
          <w:kern w:val="2"/>
          <w14:ligatures w14:val="standardContextual"/>
        </w:rPr>
      </w:pPr>
      <w:r w:rsidRPr="00526932">
        <w:rPr>
          <w:rFonts w:ascii="Verdana" w:eastAsia="Aptos" w:hAnsi="Verdana" w:cs="Arial"/>
          <w:kern w:val="2"/>
          <w14:ligatures w14:val="standardContextual"/>
        </w:rPr>
        <w:t>Resolución 358 del 30 de junio de 2023 “</w:t>
      </w:r>
      <w:r w:rsidRPr="00526932">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102566FA" w14:textId="77777777" w:rsidR="00526932" w:rsidRPr="00526932" w:rsidRDefault="00526932" w:rsidP="00526932">
      <w:pPr>
        <w:spacing w:after="120" w:line="276" w:lineRule="auto"/>
        <w:ind w:firstLine="708"/>
        <w:jc w:val="both"/>
        <w:rPr>
          <w:rFonts w:ascii="Verdana" w:eastAsia="Aptos" w:hAnsi="Verdana" w:cs="Times New Roman"/>
          <w:kern w:val="2"/>
          <w14:ligatures w14:val="standardContextual"/>
        </w:rPr>
      </w:pPr>
      <w:r w:rsidRPr="00526932">
        <w:rPr>
          <w:rFonts w:ascii="Verdana" w:eastAsia="Aptos" w:hAnsi="Verdana" w:cs="Times New Roman"/>
          <w:kern w:val="2"/>
          <w14:ligatures w14:val="standardContextual"/>
        </w:rPr>
        <w:t xml:space="preserve">v. Documentos tipo de gestión catastral: </w:t>
      </w:r>
    </w:p>
    <w:p w14:paraId="05EC33CE" w14:textId="77777777" w:rsidR="00526932" w:rsidRPr="00526932" w:rsidRDefault="00526932" w:rsidP="00526932">
      <w:pPr>
        <w:spacing w:after="120" w:line="276" w:lineRule="auto"/>
        <w:ind w:firstLine="708"/>
        <w:jc w:val="both"/>
        <w:rPr>
          <w:rFonts w:ascii="Verdana" w:eastAsia="Aptos" w:hAnsi="Verdana" w:cs="Arial"/>
          <w:kern w:val="2"/>
          <w14:ligatures w14:val="standardContextual"/>
        </w:rPr>
      </w:pPr>
      <w:r w:rsidRPr="00526932">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518C150A" w14:textId="77777777" w:rsidR="00526932" w:rsidRPr="00526932" w:rsidRDefault="00526932" w:rsidP="00526932">
      <w:pPr>
        <w:widowControl w:val="0"/>
        <w:autoSpaceDE w:val="0"/>
        <w:autoSpaceDN w:val="0"/>
        <w:spacing w:after="120" w:line="276" w:lineRule="auto"/>
        <w:ind w:firstLine="708"/>
        <w:jc w:val="both"/>
        <w:rPr>
          <w:rFonts w:ascii="Verdana" w:eastAsia="Calibri" w:hAnsi="Verdana" w:cs="Times New Roman"/>
          <w:lang w:val="es-ES"/>
        </w:rPr>
      </w:pPr>
      <w:r w:rsidRPr="00526932">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526932">
        <w:rPr>
          <w:rFonts w:ascii="Verdana" w:eastAsia="Calibri" w:hAnsi="Verdana" w:cs="Times New Roman"/>
          <w:shd w:val="clear" w:color="auto" w:fill="E8E8E8"/>
          <w:lang w:val="es-ES"/>
        </w:rPr>
        <w:t>–[texto]–,</w:t>
      </w:r>
      <w:r w:rsidRPr="00526932">
        <w:rPr>
          <w:rFonts w:ascii="Verdana" w:eastAsia="Calibri" w:hAnsi="Verdana" w:cs="Times New Roman"/>
          <w:lang w:val="es-ES"/>
        </w:rPr>
        <w:t xml:space="preserve"> para lo cual deberán observarse las instrucciones contenidas en los mismos para su diligenciamiento.</w:t>
      </w:r>
    </w:p>
    <w:p w14:paraId="06100B1C" w14:textId="77777777" w:rsidR="00526932" w:rsidRPr="00526932" w:rsidRDefault="00526932" w:rsidP="00526932">
      <w:pPr>
        <w:widowControl w:val="0"/>
        <w:autoSpaceDE w:val="0"/>
        <w:autoSpaceDN w:val="0"/>
        <w:spacing w:after="0" w:line="276" w:lineRule="auto"/>
        <w:ind w:firstLine="708"/>
        <w:jc w:val="both"/>
        <w:rPr>
          <w:rFonts w:ascii="Verdana" w:eastAsia="Calibri" w:hAnsi="Verdana" w:cs="Times New Roman"/>
          <w:lang w:val="es-ES"/>
        </w:rPr>
      </w:pPr>
      <w:r w:rsidRPr="00526932">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3086E8EB" w14:textId="77777777" w:rsidR="00526932" w:rsidRPr="00526932" w:rsidRDefault="00526932" w:rsidP="00526932">
      <w:pPr>
        <w:widowControl w:val="0"/>
        <w:autoSpaceDE w:val="0"/>
        <w:autoSpaceDN w:val="0"/>
        <w:spacing w:after="0" w:line="276" w:lineRule="auto"/>
        <w:jc w:val="both"/>
        <w:rPr>
          <w:rFonts w:ascii="Verdana" w:eastAsia="Calibri" w:hAnsi="Verdana" w:cs="Times New Roman"/>
          <w:lang w:val="es-ES"/>
        </w:rPr>
      </w:pPr>
    </w:p>
    <w:p w14:paraId="42A25E9B" w14:textId="77777777" w:rsidR="00526932" w:rsidRPr="00526932" w:rsidRDefault="00526932" w:rsidP="00526932">
      <w:pPr>
        <w:widowControl w:val="0"/>
        <w:autoSpaceDE w:val="0"/>
        <w:autoSpaceDN w:val="0"/>
        <w:spacing w:after="120" w:line="276" w:lineRule="auto"/>
        <w:jc w:val="both"/>
        <w:rPr>
          <w:rFonts w:ascii="Verdana" w:eastAsia="Calibri" w:hAnsi="Verdana" w:cs="Times New Roman"/>
          <w:lang w:val="es-ES"/>
        </w:rPr>
      </w:pPr>
      <w:proofErr w:type="spellStart"/>
      <w:r w:rsidRPr="00526932">
        <w:rPr>
          <w:rFonts w:ascii="Verdana" w:eastAsia="Calibri" w:hAnsi="Verdana" w:cs="Times New Roman"/>
          <w:lang w:val="es-ES"/>
        </w:rPr>
        <w:t>ii</w:t>
      </w:r>
      <w:proofErr w:type="spellEnd"/>
      <w:r w:rsidRPr="00526932">
        <w:rPr>
          <w:rFonts w:ascii="Verdana" w:eastAsia="Calibri" w:hAnsi="Verdana" w:cs="Times New Roman"/>
          <w:lang w:val="es-ES"/>
        </w:rPr>
        <w:t xml:space="preserve">. Para establecer si determinado objeto contractual se encuentra cobijado o no por los Documentos Tipo, es necesario determinar si el mismo se enmarca en los tipos de infraestructura, modalidades de selección y tipos de obra </w:t>
      </w:r>
      <w:r w:rsidRPr="00526932">
        <w:rPr>
          <w:rFonts w:ascii="Verdana" w:eastAsia="Calibri" w:hAnsi="Verdana" w:cs="Times New Roman"/>
          <w:lang w:val="es-ES"/>
        </w:rPr>
        <w:lastRenderedPageBreak/>
        <w:t>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A1434FA" w14:textId="77777777" w:rsidR="00526932" w:rsidRPr="00526932" w:rsidRDefault="00526932" w:rsidP="00526932">
      <w:pPr>
        <w:widowControl w:val="0"/>
        <w:autoSpaceDE w:val="0"/>
        <w:autoSpaceDN w:val="0"/>
        <w:spacing w:after="120" w:line="276" w:lineRule="auto"/>
        <w:ind w:firstLine="708"/>
        <w:jc w:val="both"/>
        <w:rPr>
          <w:rFonts w:ascii="Verdana" w:eastAsia="Calibri" w:hAnsi="Verdana" w:cs="Times New Roman"/>
          <w:lang w:val="es-ES"/>
        </w:rPr>
      </w:pPr>
      <w:r w:rsidRPr="00526932">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24413E67" w14:textId="77777777" w:rsidR="00526932" w:rsidRPr="00526932" w:rsidRDefault="00526932" w:rsidP="00526932">
      <w:pPr>
        <w:widowControl w:val="0"/>
        <w:autoSpaceDE w:val="0"/>
        <w:autoSpaceDN w:val="0"/>
        <w:spacing w:after="120" w:line="276" w:lineRule="auto"/>
        <w:ind w:firstLine="708"/>
        <w:jc w:val="both"/>
        <w:rPr>
          <w:rFonts w:ascii="Verdana" w:eastAsia="Calibri" w:hAnsi="Verdana" w:cs="Times New Roman"/>
          <w:lang w:val="es-ES"/>
        </w:rPr>
      </w:pPr>
      <w:r w:rsidRPr="00526932">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7603B840" w14:textId="77777777" w:rsidR="00526932" w:rsidRPr="00526932" w:rsidRDefault="00526932" w:rsidP="00526932">
      <w:pPr>
        <w:widowControl w:val="0"/>
        <w:autoSpaceDE w:val="0"/>
        <w:autoSpaceDN w:val="0"/>
        <w:spacing w:after="0" w:line="276" w:lineRule="auto"/>
        <w:ind w:firstLine="708"/>
        <w:jc w:val="both"/>
        <w:rPr>
          <w:rFonts w:ascii="Verdana" w:eastAsia="Calibri" w:hAnsi="Verdana" w:cs="Times New Roman"/>
          <w:kern w:val="2"/>
          <w:lang w:val="es-ES" w:eastAsia="es-MX"/>
          <w14:ligatures w14:val="standardContextual"/>
        </w:rPr>
      </w:pPr>
      <w:r w:rsidRPr="00526932">
        <w:rPr>
          <w:rFonts w:ascii="Verdana" w:eastAsia="Calibri" w:hAnsi="Verdana" w:cs="Times New Roman"/>
          <w:kern w:val="2"/>
          <w:lang w:val="es-ES" w:eastAsia="es-MX"/>
          <w14:ligatures w14:val="standardContextual"/>
        </w:rPr>
        <w:t>De esta manera, para saber a qué actividades deben aplicarse los Documentos Tipo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los documentos tipo −según corresponda−, mientras que en el caso contrario no será forzosa su aplicación.</w:t>
      </w:r>
    </w:p>
    <w:p w14:paraId="07C0705B" w14:textId="77777777" w:rsidR="00526932" w:rsidRPr="00526932" w:rsidRDefault="00526932" w:rsidP="00526932">
      <w:pPr>
        <w:widowControl w:val="0"/>
        <w:autoSpaceDE w:val="0"/>
        <w:autoSpaceDN w:val="0"/>
        <w:spacing w:after="0" w:line="276" w:lineRule="auto"/>
        <w:jc w:val="both"/>
        <w:rPr>
          <w:rFonts w:ascii="Verdana" w:eastAsia="Calibri" w:hAnsi="Verdana" w:cs="Times New Roman"/>
          <w:kern w:val="2"/>
          <w:sz w:val="24"/>
          <w:szCs w:val="24"/>
          <w:lang w:val="es-ES" w:eastAsia="es-MX"/>
          <w14:ligatures w14:val="standardContextual"/>
        </w:rPr>
      </w:pPr>
    </w:p>
    <w:p w14:paraId="7CA30555" w14:textId="77777777" w:rsidR="00526932" w:rsidRPr="00526932" w:rsidRDefault="00526932" w:rsidP="00526932">
      <w:pPr>
        <w:widowControl w:val="0"/>
        <w:autoSpaceDE w:val="0"/>
        <w:autoSpaceDN w:val="0"/>
        <w:spacing w:after="120" w:line="276" w:lineRule="auto"/>
        <w:jc w:val="both"/>
        <w:rPr>
          <w:rFonts w:ascii="Verdana" w:eastAsia="Calibri" w:hAnsi="Verdana" w:cs="Arial"/>
          <w:i/>
          <w:iCs/>
          <w:kern w:val="2"/>
          <w14:ligatures w14:val="standardContextual"/>
        </w:rPr>
      </w:pPr>
      <w:proofErr w:type="spellStart"/>
      <w:r w:rsidRPr="00526932">
        <w:rPr>
          <w:rFonts w:ascii="Verdana" w:eastAsia="Calibri" w:hAnsi="Verdana" w:cs="Times New Roman"/>
          <w:kern w:val="2"/>
          <w:sz w:val="24"/>
          <w:szCs w:val="24"/>
          <w:lang w:val="es-ES" w:eastAsia="es-MX"/>
          <w14:ligatures w14:val="standardContextual"/>
        </w:rPr>
        <w:t>iii</w:t>
      </w:r>
      <w:proofErr w:type="spellEnd"/>
      <w:r w:rsidRPr="00526932">
        <w:rPr>
          <w:rFonts w:ascii="Verdana" w:eastAsia="Calibri" w:hAnsi="Verdana" w:cs="Times New Roman"/>
          <w:kern w:val="2"/>
          <w:sz w:val="24"/>
          <w:szCs w:val="24"/>
          <w:lang w:val="es-ES" w:eastAsia="es-MX"/>
          <w14:ligatures w14:val="standardContextual"/>
        </w:rPr>
        <w:t xml:space="preserve">. </w:t>
      </w:r>
      <w:r w:rsidRPr="00526932">
        <w:rPr>
          <w:rFonts w:ascii="Verdana" w:eastAsia="Calibri" w:hAnsi="Verdana" w:cs="Times New Roman"/>
          <w:kern w:val="2"/>
          <w:lang w:eastAsia="es-MX"/>
          <w14:ligatures w14:val="standardContextual"/>
        </w:rPr>
        <w:t xml:space="preserve">En atención a que su solicitud se dirige a establecer qué documentos tipo debían aplicarse en el proceso de selección “FDLRUU-LP-008-2024”. Sobre el particular, la Agencia Nacional de Contratación Pública – Colombia Compra Eficiente le indica que, revisado el Sistema Electrónico de Contratación Pública – SECOP II, el objeto del referido proceso corresponde a </w:t>
      </w:r>
      <w:r w:rsidRPr="00526932">
        <w:rPr>
          <w:rFonts w:ascii="Verdana" w:eastAsia="Calibri" w:hAnsi="Verdana" w:cs="Times New Roman"/>
          <w:i/>
          <w:iCs/>
          <w:kern w:val="2"/>
          <w:lang w:eastAsia="es-MX"/>
          <w14:ligatures w14:val="standardContextual"/>
        </w:rPr>
        <w:t xml:space="preserve">“CONTRATAR MEDIANTE EL SISTEMA DE PRECIOS UNITARIOS FIJOS A MONTO AGOTABLE </w:t>
      </w:r>
      <w:r w:rsidRPr="00526932">
        <w:rPr>
          <w:rFonts w:ascii="Verdana" w:eastAsia="Calibri" w:hAnsi="Verdana" w:cs="Times New Roman"/>
          <w:i/>
          <w:iCs/>
          <w:kern w:val="2"/>
          <w:lang w:eastAsia="es-MX"/>
          <w14:ligatures w14:val="standardContextual"/>
        </w:rPr>
        <w:lastRenderedPageBreak/>
        <w:t xml:space="preserve">LAS OBRAS DE MANTENIMIENTO, ADECUACIÓN Y REPARACIÓN LOCATIVA, INCLUYE LA DOTACIÓN, DE LA SEDE DE LA ALCALDÍA LOCAL DE RAFAEL URIBE </w:t>
      </w:r>
      <w:proofErr w:type="spellStart"/>
      <w:r w:rsidRPr="00526932">
        <w:rPr>
          <w:rFonts w:ascii="Verdana" w:eastAsia="Calibri" w:hAnsi="Verdana" w:cs="Times New Roman"/>
          <w:i/>
          <w:iCs/>
          <w:kern w:val="2"/>
          <w:lang w:eastAsia="es-MX"/>
          <w14:ligatures w14:val="standardContextual"/>
        </w:rPr>
        <w:t>URIBE</w:t>
      </w:r>
      <w:proofErr w:type="spellEnd"/>
      <w:r w:rsidRPr="00526932">
        <w:rPr>
          <w:rFonts w:ascii="Verdana" w:eastAsia="Calibri" w:hAnsi="Verdana" w:cs="Times New Roman"/>
          <w:i/>
          <w:iCs/>
          <w:kern w:val="2"/>
          <w:lang w:eastAsia="es-MX"/>
          <w14:ligatures w14:val="standardContextual"/>
        </w:rPr>
        <w:t xml:space="preserve"> EN LA CIUDAD DE BOGOTÁ D.C.”</w:t>
      </w:r>
    </w:p>
    <w:p w14:paraId="15108983" w14:textId="77777777" w:rsidR="00526932" w:rsidRPr="00526932" w:rsidRDefault="00526932" w:rsidP="00526932">
      <w:pPr>
        <w:tabs>
          <w:tab w:val="left" w:pos="709"/>
          <w:tab w:val="left" w:pos="2662"/>
        </w:tabs>
        <w:spacing w:before="120" w:after="120" w:line="276" w:lineRule="auto"/>
        <w:jc w:val="both"/>
        <w:rPr>
          <w:rFonts w:ascii="Verdana" w:eastAsia="Calibri" w:hAnsi="Verdana" w:cs="Arial"/>
          <w:color w:val="0D0D0D"/>
          <w:kern w:val="2"/>
          <w14:ligatures w14:val="standardContextual"/>
        </w:rPr>
      </w:pPr>
      <w:r w:rsidRPr="00526932">
        <w:rPr>
          <w:rFonts w:ascii="Verdana" w:eastAsia="Calibri" w:hAnsi="Verdana" w:cs="Arial"/>
          <w:color w:val="0D0D0D"/>
          <w:kern w:val="2"/>
          <w14:ligatures w14:val="standardContextual"/>
        </w:rPr>
        <w:tab/>
        <w:t xml:space="preserve">Conforme con el objeto señalado, esta Agencia entiende que el proceso por el que se indaga corresponde a uno dirigido a realizar el mantenimiento, adecuación y reparación locativa de un edificio administrativo, en este caso, la sede de la Alcaldía Local de Rafael Uribe </w:t>
      </w:r>
      <w:proofErr w:type="spellStart"/>
      <w:r w:rsidRPr="00526932">
        <w:rPr>
          <w:rFonts w:ascii="Verdana" w:eastAsia="Calibri" w:hAnsi="Verdana" w:cs="Arial"/>
          <w:color w:val="0D0D0D"/>
          <w:kern w:val="2"/>
          <w14:ligatures w14:val="standardContextual"/>
        </w:rPr>
        <w:t>Uribe</w:t>
      </w:r>
      <w:proofErr w:type="spellEnd"/>
      <w:r w:rsidRPr="00526932">
        <w:rPr>
          <w:rFonts w:ascii="Verdana" w:eastAsia="Calibri" w:hAnsi="Verdana" w:cs="Arial"/>
          <w:color w:val="0D0D0D"/>
          <w:kern w:val="2"/>
          <w14:ligatures w14:val="standardContextual"/>
        </w:rPr>
        <w:t>. Así, le indicamos que, en el año 2024 no se encontraba vigente ningún Documento Tipo dirigido a la contratación de este tipo de actividades sobre sedes administrativas. Los Documentos Tipo del sector social vigentes en ese año estaban dirigidos a los sectores educativo, salud y cultura, recreación y deporte.</w:t>
      </w:r>
    </w:p>
    <w:p w14:paraId="36783531" w14:textId="77777777" w:rsidR="00526932" w:rsidRPr="00526932" w:rsidRDefault="00526932" w:rsidP="00526932">
      <w:pPr>
        <w:tabs>
          <w:tab w:val="left" w:pos="709"/>
          <w:tab w:val="left" w:pos="2662"/>
        </w:tabs>
        <w:spacing w:after="0" w:line="276" w:lineRule="auto"/>
        <w:jc w:val="both"/>
        <w:rPr>
          <w:rFonts w:ascii="Verdana" w:eastAsia="Calibri" w:hAnsi="Verdana" w:cs="Arial"/>
          <w:color w:val="000000"/>
          <w:kern w:val="2"/>
          <w:lang w:eastAsia="en-GB"/>
          <w14:ligatures w14:val="standardContextual"/>
        </w:rPr>
      </w:pPr>
      <w:r w:rsidRPr="00526932">
        <w:rPr>
          <w:rFonts w:ascii="Verdana" w:eastAsia="Calibri" w:hAnsi="Verdana" w:cs="Arial"/>
          <w:color w:val="0D0D0D"/>
          <w:kern w:val="2"/>
          <w14:ligatures w14:val="standardContextual"/>
        </w:rPr>
        <w:tab/>
        <w:t>Sin perjuicio de lo anterior, le indicamos que, en el año 2025 se adoptó una serie de Documentos Tipo en el sector social, entre los que se destacan los Documentos Tipo complementarios del sector institucional, a los cuales sí les resultan aplicables las actividades de mantenimiento, adecuación y reparación locativa. Sin embargo, estos documentos, adoptados para las modalidades de selección de licitación pública, selección abreviada de menor cuantía y mínima cuantía, son obligatorios a partir del 16 de febrero de 2026</w:t>
      </w:r>
      <w:r w:rsidRPr="00526932">
        <w:rPr>
          <w:rFonts w:ascii="Verdana" w:eastAsia="Calibri" w:hAnsi="Verdana" w:cs="Arial"/>
          <w:color w:val="000000"/>
          <w:kern w:val="2"/>
          <w:vertAlign w:val="superscript"/>
          <w:lang w:eastAsia="en-GB"/>
          <w14:ligatures w14:val="standardContextual"/>
        </w:rPr>
        <w:footnoteReference w:id="2"/>
      </w:r>
      <w:r w:rsidRPr="00526932">
        <w:rPr>
          <w:rFonts w:ascii="Verdana" w:eastAsia="Calibri" w:hAnsi="Verdana" w:cs="Arial"/>
          <w:color w:val="000000"/>
          <w:kern w:val="2"/>
          <w:lang w:eastAsia="en-GB"/>
          <w14:ligatures w14:val="standardContextual"/>
        </w:rPr>
        <w:t xml:space="preserve">. </w:t>
      </w:r>
    </w:p>
    <w:p w14:paraId="3C9D6108" w14:textId="77777777" w:rsidR="00526932" w:rsidRPr="00526932" w:rsidRDefault="00526932" w:rsidP="00526932">
      <w:pPr>
        <w:spacing w:after="0" w:line="276" w:lineRule="auto"/>
        <w:jc w:val="both"/>
        <w:rPr>
          <w:rFonts w:ascii="Verdana" w:eastAsia="Calibri" w:hAnsi="Verdana" w:cs="Arial"/>
          <w:color w:val="0D0D0D"/>
          <w:kern w:val="2"/>
          <w14:ligatures w14:val="standardContextual"/>
        </w:rPr>
      </w:pPr>
    </w:p>
    <w:bookmarkEnd w:id="2"/>
    <w:p w14:paraId="7CA04DA3" w14:textId="77777777" w:rsidR="00526932" w:rsidRPr="00526932" w:rsidRDefault="00526932" w:rsidP="00526932">
      <w:pPr>
        <w:spacing w:after="120" w:line="278" w:lineRule="auto"/>
        <w:jc w:val="both"/>
        <w:rPr>
          <w:rFonts w:ascii="Verdana" w:eastAsia="Calibri" w:hAnsi="Verdana" w:cs="Arial"/>
          <w:bCs/>
          <w:color w:val="000000"/>
          <w:kern w:val="2"/>
          <w:sz w:val="24"/>
          <w:szCs w:val="24"/>
          <w14:ligatures w14:val="standardContextual"/>
        </w:rPr>
      </w:pPr>
      <w:proofErr w:type="spellStart"/>
      <w:r w:rsidRPr="00526932">
        <w:rPr>
          <w:rFonts w:ascii="Verdana" w:eastAsia="Calibri" w:hAnsi="Verdana" w:cs="Arial"/>
          <w:color w:val="000000"/>
          <w:kern w:val="2"/>
          <w:lang w:val="es-ES"/>
          <w14:ligatures w14:val="standardContextual"/>
        </w:rPr>
        <w:t>iv</w:t>
      </w:r>
      <w:proofErr w:type="spellEnd"/>
      <w:r w:rsidRPr="00526932">
        <w:rPr>
          <w:rFonts w:ascii="Verdana" w:eastAsia="Calibri" w:hAnsi="Verdana" w:cs="Arial"/>
          <w:color w:val="000000"/>
          <w:kern w:val="2"/>
          <w:lang w:val="es-ES"/>
          <w14:ligatures w14:val="standardContextual"/>
        </w:rPr>
        <w:t xml:space="preserve">. </w:t>
      </w:r>
      <w:r w:rsidRPr="00526932">
        <w:rPr>
          <w:rFonts w:ascii="Verdana" w:eastAsia="Aptos" w:hAnsi="Verdana" w:cs="Aptos"/>
          <w:kern w:val="2"/>
          <w14:ligatures w14:val="standardContextual"/>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 Experiencia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526932">
        <w:rPr>
          <w:rFonts w:ascii="Verdana" w:eastAsia="Times New Roman" w:hAnsi="Verdana" w:cs="Arial"/>
          <w:kern w:val="2"/>
          <w:sz w:val="24"/>
          <w:szCs w:val="24"/>
          <w:shd w:val="clear" w:color="auto" w:fill="FFFFFF"/>
          <w:lang w:val="es-ES_tradnl" w:eastAsia="es-ES_tradnl"/>
          <w14:ligatures w14:val="standardContextual"/>
        </w:rPr>
        <w:t xml:space="preserve"> </w:t>
      </w:r>
      <w:r w:rsidRPr="00526932">
        <w:rPr>
          <w:rFonts w:ascii="Verdana" w:eastAsia="Calibri" w:hAnsi="Verdana" w:cs="Arial"/>
          <w:bCs/>
          <w:color w:val="000000"/>
          <w:kern w:val="2"/>
          <w:sz w:val="24"/>
          <w:szCs w:val="24"/>
          <w14:ligatures w14:val="standardContextual"/>
        </w:rPr>
        <w:t xml:space="preserve"> </w:t>
      </w:r>
    </w:p>
    <w:p w14:paraId="2CCF6F56" w14:textId="77777777" w:rsidR="00526932" w:rsidRPr="00526932" w:rsidRDefault="00526932" w:rsidP="00526932">
      <w:pPr>
        <w:spacing w:after="120" w:line="276" w:lineRule="auto"/>
        <w:ind w:firstLine="708"/>
        <w:jc w:val="both"/>
        <w:rPr>
          <w:rFonts w:ascii="Verdana" w:eastAsia="Calibri" w:hAnsi="Verdana" w:cs="Arial"/>
          <w:color w:val="000000"/>
          <w:kern w:val="2"/>
          <w:lang w:val="es-ES"/>
          <w14:ligatures w14:val="standardContextual"/>
        </w:rPr>
      </w:pPr>
      <w:r w:rsidRPr="00526932">
        <w:rPr>
          <w:rFonts w:ascii="Verdana" w:eastAsia="Aptos" w:hAnsi="Verdana" w:cs="Arial"/>
          <w:color w:val="000000"/>
          <w:kern w:val="2"/>
          <w14:ligatures w14:val="standardContextual"/>
        </w:rPr>
        <w:t>Finalmente se señala que, al margen de la explicación precedente debe advertirse que el análisis requerido para calificar conductas con presunta incidencia disciplinaria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del expediente disciplinario que motivan la consulta. Por lo anterior, previo concepto de sus asesores, la solución de situaciones particulares corresponde a los interesados adoptar la decisión correspondiente y, en caso de conflicto, a las autoridades judiciales.</w:t>
      </w:r>
    </w:p>
    <w:p w14:paraId="2CEEF928" w14:textId="77777777" w:rsidR="00526932" w:rsidRPr="00526932" w:rsidRDefault="00526932" w:rsidP="00526932">
      <w:pPr>
        <w:spacing w:after="0" w:line="276" w:lineRule="auto"/>
        <w:ind w:firstLine="708"/>
        <w:jc w:val="both"/>
        <w:rPr>
          <w:rFonts w:ascii="Verdana" w:eastAsia="Aptos" w:hAnsi="Verdana" w:cs="Arial"/>
          <w:color w:val="000000"/>
          <w:kern w:val="2"/>
          <w14:ligatures w14:val="standardContextual"/>
        </w:rPr>
      </w:pPr>
      <w:r w:rsidRPr="00526932">
        <w:rPr>
          <w:rFonts w:ascii="Verdana" w:eastAsia="Aptos" w:hAnsi="Verdana" w:cs="Arial"/>
          <w:color w:val="000000"/>
          <w:kern w:val="2"/>
          <w14:ligatures w14:val="standardContextual"/>
        </w:rPr>
        <w:t xml:space="preserve">Dentro de este marco, el órgano disciplinario definirá en cada caso concreto lo relacionado con la tipicidad de las conductas investigadas en </w:t>
      </w:r>
      <w:r w:rsidRPr="00526932">
        <w:rPr>
          <w:rFonts w:ascii="Verdana" w:eastAsia="Calibri" w:hAnsi="Verdana" w:cs="Arial"/>
          <w:kern w:val="2"/>
          <w:lang w:val="es-ES" w:eastAsia="es-ES"/>
          <w14:ligatures w14:val="standardContextual"/>
        </w:rPr>
        <w:t>el expediente No. 484-2025 Auto No. 0472 del 06 de abril de 2026</w:t>
      </w:r>
      <w:r w:rsidRPr="00526932">
        <w:rPr>
          <w:rFonts w:ascii="Verdana" w:eastAsia="Aptos" w:hAnsi="Verdana" w:cs="Arial"/>
          <w:color w:val="000000"/>
          <w:kern w:val="2"/>
          <w14:ligatures w14:val="standardContextual"/>
        </w:rPr>
        <w:t xml:space="preserve">. Dado que sólo </w:t>
      </w:r>
      <w:r w:rsidRPr="00526932">
        <w:rPr>
          <w:rFonts w:ascii="Verdana" w:eastAsia="Aptos" w:hAnsi="Verdana" w:cs="Arial"/>
          <w:color w:val="000000"/>
          <w:kern w:val="2"/>
          <w14:ligatures w14:val="standardContextual"/>
        </w:rPr>
        <w:lastRenderedPageBreak/>
        <w:t>tiene a cargo la interpretación abstracta de las normas del sistema de compras y contratación pública, la Agencia no puede definir un criterio universal y absoluto,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6D92EDF" w14:textId="77777777" w:rsidR="00526932" w:rsidRPr="00526932" w:rsidRDefault="00526932" w:rsidP="00526932">
      <w:pPr>
        <w:tabs>
          <w:tab w:val="left" w:pos="142"/>
          <w:tab w:val="left" w:pos="284"/>
        </w:tabs>
        <w:spacing w:after="0" w:line="276" w:lineRule="auto"/>
        <w:jc w:val="both"/>
        <w:rPr>
          <w:rFonts w:ascii="Verdana" w:eastAsia="Century Gothic" w:hAnsi="Verdana" w:cs="Century Gothic"/>
          <w:lang w:val="es-ES_tradnl"/>
        </w:rPr>
      </w:pPr>
    </w:p>
    <w:p w14:paraId="34E81BD2" w14:textId="77777777" w:rsidR="00526932" w:rsidRPr="00526932" w:rsidRDefault="00526932" w:rsidP="00526932">
      <w:pPr>
        <w:tabs>
          <w:tab w:val="left" w:pos="142"/>
          <w:tab w:val="left" w:pos="284"/>
        </w:tabs>
        <w:spacing w:after="0" w:line="276" w:lineRule="auto"/>
        <w:jc w:val="both"/>
        <w:rPr>
          <w:rFonts w:ascii="Verdana" w:eastAsia="Century Gothic" w:hAnsi="Verdana" w:cs="Century Gothic"/>
          <w:b/>
          <w:bCs/>
          <w:lang w:val="es-ES_tradnl"/>
        </w:rPr>
      </w:pPr>
      <w:r w:rsidRPr="00526932">
        <w:rPr>
          <w:rFonts w:ascii="Verdana" w:eastAsia="Century Gothic" w:hAnsi="Verdana" w:cs="Century Gothic"/>
          <w:b/>
          <w:bCs/>
          <w:lang w:val="es-ES_tradnl"/>
        </w:rPr>
        <w:t>4. Referencias normativas, jurisprudenciales y otras fuentes:</w:t>
      </w:r>
    </w:p>
    <w:p w14:paraId="478015F7" w14:textId="77777777" w:rsidR="00526932" w:rsidRPr="00526932" w:rsidRDefault="00526932" w:rsidP="00526932">
      <w:pPr>
        <w:spacing w:after="0"/>
        <w:ind w:left="-15840"/>
        <w:jc w:val="both"/>
        <w:rPr>
          <w:rFonts w:ascii="Verdana" w:eastAsia="Calibri" w:hAnsi="Verdana" w:cs="Arial"/>
          <w:b/>
          <w:bCs/>
        </w:rPr>
      </w:pPr>
      <w:r w:rsidRPr="00526932">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526932" w:rsidRPr="00526932" w14:paraId="7E4647A8" w14:textId="77777777" w:rsidTr="009D5728">
        <w:trPr>
          <w:trHeight w:val="870"/>
        </w:trPr>
        <w:tc>
          <w:tcPr>
            <w:tcW w:w="8647" w:type="dxa"/>
            <w:tcBorders>
              <w:top w:val="dotted" w:sz="4" w:space="0" w:color="auto"/>
              <w:left w:val="dotted" w:sz="4" w:space="0" w:color="auto"/>
              <w:bottom w:val="dotted" w:sz="4" w:space="0" w:color="auto"/>
              <w:right w:val="dotted" w:sz="4" w:space="0" w:color="auto"/>
            </w:tcBorders>
          </w:tcPr>
          <w:p w14:paraId="17D773EF" w14:textId="77777777" w:rsidR="00526932" w:rsidRPr="00526932" w:rsidRDefault="00526932" w:rsidP="00526932">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526932">
              <w:rPr>
                <w:rFonts w:ascii="Verdana" w:eastAsia="Calibri" w:hAnsi="Verdana" w:cs="Arial"/>
                <w:lang w:val="es-ES_tradnl"/>
              </w:rPr>
              <w:t xml:space="preserve">Ley 2022 de 2020, artículo 1. </w:t>
            </w:r>
          </w:p>
          <w:p w14:paraId="3F874B13" w14:textId="77777777" w:rsidR="00526932" w:rsidRPr="00526932" w:rsidRDefault="00526932" w:rsidP="00526932">
            <w:pPr>
              <w:widowControl w:val="0"/>
              <w:numPr>
                <w:ilvl w:val="0"/>
                <w:numId w:val="16"/>
              </w:numPr>
              <w:autoSpaceDE w:val="0"/>
              <w:autoSpaceDN w:val="0"/>
              <w:spacing w:line="276" w:lineRule="auto"/>
              <w:jc w:val="both"/>
              <w:rPr>
                <w:rFonts w:ascii="Verdana" w:eastAsia="Calibri" w:hAnsi="Verdana" w:cs="Arial"/>
              </w:rPr>
            </w:pPr>
            <w:r w:rsidRPr="00526932">
              <w:rPr>
                <w:rFonts w:ascii="Verdana" w:eastAsia="Calibri" w:hAnsi="Verdana" w:cs="Arial"/>
              </w:rPr>
              <w:t>Ley 1150 de 2007, artículo 2.</w:t>
            </w:r>
          </w:p>
          <w:p w14:paraId="4457FB08" w14:textId="77777777" w:rsidR="00526932" w:rsidRPr="00526932" w:rsidRDefault="00526932" w:rsidP="00526932">
            <w:pPr>
              <w:widowControl w:val="0"/>
              <w:numPr>
                <w:ilvl w:val="0"/>
                <w:numId w:val="16"/>
              </w:numPr>
              <w:autoSpaceDE w:val="0"/>
              <w:autoSpaceDN w:val="0"/>
              <w:spacing w:line="276" w:lineRule="auto"/>
              <w:contextualSpacing/>
              <w:jc w:val="both"/>
              <w:rPr>
                <w:rFonts w:ascii="Verdana" w:eastAsia="Calibri" w:hAnsi="Verdana" w:cs="Arial"/>
              </w:rPr>
            </w:pPr>
            <w:r w:rsidRPr="00526932">
              <w:rPr>
                <w:rFonts w:ascii="Verdana" w:eastAsia="Calibri" w:hAnsi="Verdana" w:cs="Arial"/>
                <w:lang w:val="es-ES_tradnl"/>
              </w:rPr>
              <w:t xml:space="preserve">Documentos Tipo. Disponibles en: </w:t>
            </w:r>
            <w:hyperlink r:id="rId11" w:history="1">
              <w:r w:rsidRPr="00526932">
                <w:rPr>
                  <w:rFonts w:ascii="Verdana" w:eastAsia="Calibri" w:hAnsi="Verdana" w:cs="Arial"/>
                  <w:color w:val="0000FF"/>
                  <w:u w:val="single"/>
                  <w:lang w:val="es-ES_tradnl"/>
                </w:rPr>
                <w:t>https://www.colombiacompra.gov.co/documentos-tipo/documentos-tipo</w:t>
              </w:r>
            </w:hyperlink>
            <w:r w:rsidRPr="00526932">
              <w:rPr>
                <w:rFonts w:ascii="Verdana" w:eastAsia="Calibri" w:hAnsi="Verdana" w:cs="Arial"/>
                <w:lang w:val="es-ES_tradnl"/>
              </w:rPr>
              <w:t>.</w:t>
            </w:r>
          </w:p>
        </w:tc>
      </w:tr>
    </w:tbl>
    <w:p w14:paraId="6937EB7E" w14:textId="77777777" w:rsidR="00526932" w:rsidRPr="00526932" w:rsidRDefault="00526932" w:rsidP="00526932">
      <w:pPr>
        <w:tabs>
          <w:tab w:val="left" w:pos="142"/>
          <w:tab w:val="left" w:pos="284"/>
        </w:tabs>
        <w:spacing w:after="0" w:line="276" w:lineRule="auto"/>
        <w:jc w:val="both"/>
        <w:rPr>
          <w:rFonts w:ascii="Verdana" w:eastAsia="Calibri" w:hAnsi="Verdana" w:cs="Arial"/>
        </w:rPr>
      </w:pPr>
    </w:p>
    <w:p w14:paraId="21523D88" w14:textId="77777777" w:rsidR="00526932" w:rsidRPr="00526932" w:rsidRDefault="00526932" w:rsidP="00526932">
      <w:pPr>
        <w:tabs>
          <w:tab w:val="left" w:pos="142"/>
          <w:tab w:val="left" w:pos="284"/>
        </w:tabs>
        <w:spacing w:after="0" w:line="276" w:lineRule="auto"/>
        <w:jc w:val="both"/>
        <w:rPr>
          <w:rFonts w:ascii="Verdana" w:eastAsia="Century Gothic" w:hAnsi="Verdana" w:cs="Century Gothic"/>
          <w:b/>
          <w:bCs/>
          <w:lang w:val="es-ES"/>
        </w:rPr>
      </w:pPr>
      <w:r w:rsidRPr="00526932">
        <w:rPr>
          <w:rFonts w:ascii="Verdana" w:eastAsia="Calibri" w:hAnsi="Verdana" w:cs="Arial"/>
          <w:b/>
          <w:bCs/>
        </w:rPr>
        <w:t>5</w:t>
      </w:r>
      <w:r w:rsidRPr="00526932">
        <w:rPr>
          <w:rFonts w:ascii="Verdana" w:eastAsia="Calibri" w:hAnsi="Verdana" w:cs="Arial"/>
        </w:rPr>
        <w:t>.</w:t>
      </w:r>
      <w:r w:rsidRPr="00526932">
        <w:rPr>
          <w:rFonts w:ascii="Verdana" w:eastAsia="Century Gothic" w:hAnsi="Verdana" w:cs="Century Gothic"/>
          <w:b/>
          <w:bCs/>
          <w:lang w:val="es-ES"/>
        </w:rPr>
        <w:t>Doctrina de la Agencia Nacional de Contratación Pública:</w:t>
      </w:r>
    </w:p>
    <w:p w14:paraId="6B0F4E70" w14:textId="77777777" w:rsidR="00526932" w:rsidRPr="00526932" w:rsidRDefault="00526932" w:rsidP="00526932">
      <w:pPr>
        <w:widowControl w:val="0"/>
        <w:autoSpaceDE w:val="0"/>
        <w:autoSpaceDN w:val="0"/>
        <w:spacing w:after="0" w:line="276" w:lineRule="auto"/>
        <w:jc w:val="both"/>
        <w:rPr>
          <w:rFonts w:ascii="Verdana" w:eastAsia="Calibri" w:hAnsi="Verdana" w:cs="Arial"/>
        </w:rPr>
      </w:pPr>
    </w:p>
    <w:p w14:paraId="45411C31" w14:textId="77777777" w:rsidR="00526932" w:rsidRPr="00526932" w:rsidRDefault="00526932" w:rsidP="00526932">
      <w:pPr>
        <w:spacing w:after="0" w:line="276" w:lineRule="auto"/>
        <w:jc w:val="both"/>
        <w:rPr>
          <w:rFonts w:ascii="Verdana" w:eastAsia="Calibri" w:hAnsi="Verdana" w:cs="Arial"/>
          <w:lang w:val="es-ES"/>
        </w:rPr>
      </w:pPr>
      <w:r w:rsidRPr="00526932">
        <w:rPr>
          <w:rFonts w:ascii="Verdana" w:eastAsia="Calibri" w:hAnsi="Verdana" w:cs="Arial"/>
          <w:shd w:val="clear" w:color="auto" w:fill="FFFFFF"/>
          <w:lang w:val="es-ES"/>
        </w:rPr>
        <w:t>La Agencia Nacional de Contratación Pública – Colombia Compra Eficiente se pronunció</w:t>
      </w:r>
      <w:r w:rsidRPr="00526932">
        <w:rPr>
          <w:rFonts w:ascii="Verdana" w:eastAsia="Calibri" w:hAnsi="Verdana" w:cs="Times New Roman"/>
        </w:rPr>
        <w:t xml:space="preserve"> </w:t>
      </w:r>
      <w:r w:rsidRPr="00526932">
        <w:rPr>
          <w:rFonts w:ascii="Verdana" w:eastAsia="Calibri" w:hAnsi="Verdana" w:cs="Arial"/>
          <w:shd w:val="clear" w:color="auto" w:fill="FFFFFF"/>
          <w:lang w:val="es-ES"/>
        </w:rPr>
        <w:t>sobre el ámbito de aplicación de los documentos tipo,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526932">
        <w:rPr>
          <w:rFonts w:ascii="Verdana" w:eastAsia="Calibri" w:hAnsi="Verdana" w:cs="Arial"/>
          <w:shd w:val="clear" w:color="auto" w:fill="FFFFFF"/>
          <w:lang w:val="es-ES"/>
        </w:rPr>
        <w:tab/>
        <w:t xml:space="preserve">C-636 del 1 de noviembre de 2024, C-777 del 9 de diciembre de 2024, C-971 del 21 de enero de 2025, C-043 del 13 de febrero de 2026, C-246 del 12 de marzo de 2026 y C-521 del 12 de mayo de 2026, entre otros. </w:t>
      </w:r>
    </w:p>
    <w:p w14:paraId="6DE3673A" w14:textId="77777777" w:rsidR="00526932" w:rsidRPr="00526932" w:rsidRDefault="00526932" w:rsidP="00526932">
      <w:pPr>
        <w:widowControl w:val="0"/>
        <w:autoSpaceDE w:val="0"/>
        <w:autoSpaceDN w:val="0"/>
        <w:spacing w:after="0" w:line="276" w:lineRule="auto"/>
        <w:jc w:val="both"/>
        <w:rPr>
          <w:rFonts w:ascii="Verdana" w:eastAsia="Times New Roman" w:hAnsi="Verdana" w:cs="Arial"/>
          <w:shd w:val="clear" w:color="auto" w:fill="FFFFFF"/>
          <w:lang w:val="es-ES"/>
        </w:rPr>
      </w:pPr>
    </w:p>
    <w:p w14:paraId="47FC1DB2" w14:textId="77777777" w:rsidR="00526932" w:rsidRPr="00526932" w:rsidRDefault="00526932" w:rsidP="00526932">
      <w:pPr>
        <w:widowControl w:val="0"/>
        <w:autoSpaceDE w:val="0"/>
        <w:autoSpaceDN w:val="0"/>
        <w:spacing w:after="0" w:line="276" w:lineRule="auto"/>
        <w:jc w:val="both"/>
        <w:rPr>
          <w:rFonts w:ascii="Verdana" w:eastAsia="Times New Roman" w:hAnsi="Verdana" w:cs="Arial"/>
          <w:shd w:val="clear" w:color="auto" w:fill="FFFFFF"/>
          <w:lang w:val="es-ES"/>
        </w:rPr>
      </w:pPr>
      <w:r w:rsidRPr="00526932">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526932">
          <w:rPr>
            <w:rFonts w:ascii="Verdana" w:eastAsia="Calibri" w:hAnsi="Verdana" w:cs="Arial"/>
            <w:color w:val="0000FF"/>
            <w:kern w:val="2"/>
            <w:u w:val="single"/>
            <w:shd w:val="clear" w:color="auto" w:fill="FFFFFF"/>
            <w14:ligatures w14:val="standardContextual"/>
          </w:rPr>
          <w:t>https://relatoria.colombiacompra.gov.co/</w:t>
        </w:r>
      </w:hyperlink>
      <w:r w:rsidRPr="00526932">
        <w:rPr>
          <w:rFonts w:ascii="Verdana" w:eastAsia="Calibri" w:hAnsi="Verdana" w:cs="Arial"/>
          <w:color w:val="0000FF"/>
          <w:kern w:val="2"/>
          <w:u w:val="single"/>
          <w:shd w:val="clear" w:color="auto" w:fill="FFFFFF"/>
          <w14:ligatures w14:val="standardContextual"/>
        </w:rPr>
        <w:t> .</w:t>
      </w:r>
    </w:p>
    <w:p w14:paraId="2E0C18A5" w14:textId="77777777" w:rsidR="00526932" w:rsidRPr="00526932" w:rsidRDefault="00526932" w:rsidP="00526932">
      <w:pPr>
        <w:spacing w:after="0" w:line="240" w:lineRule="auto"/>
        <w:jc w:val="both"/>
        <w:rPr>
          <w:rFonts w:ascii="Verdana" w:eastAsia="Calibri" w:hAnsi="Verdana" w:cs="Arial"/>
          <w:color w:val="000000"/>
          <w:shd w:val="clear" w:color="auto" w:fill="FFFFFF"/>
        </w:rPr>
      </w:pPr>
    </w:p>
    <w:p w14:paraId="211A49C2" w14:textId="77777777" w:rsidR="00526932" w:rsidRPr="00526932" w:rsidRDefault="00526932" w:rsidP="00526932">
      <w:pPr>
        <w:spacing w:after="0" w:line="276" w:lineRule="auto"/>
        <w:jc w:val="both"/>
        <w:rPr>
          <w:rFonts w:ascii="Verdana" w:eastAsia="Times New Roman" w:hAnsi="Verdana" w:cs="Arial"/>
          <w:lang w:eastAsia="es-MX"/>
        </w:rPr>
      </w:pPr>
      <w:r w:rsidRPr="00526932">
        <w:rPr>
          <w:rFonts w:ascii="Verdana" w:eastAsia="Times New Roman" w:hAnsi="Verdana" w:cs="Arial"/>
          <w:lang w:eastAsia="es-MX"/>
        </w:rPr>
        <w:lastRenderedPageBreak/>
        <w:t xml:space="preserve">La sostenibilidad no es una opción, es una obligación. Por ello, la Agencia Nacional de Contratación Pública –Colombia Compra Eficiente– te invita a realizar el </w:t>
      </w:r>
      <w:r w:rsidRPr="00526932">
        <w:rPr>
          <w:rFonts w:ascii="Verdana" w:eastAsia="Times New Roman" w:hAnsi="Verdana" w:cs="Arial"/>
          <w:b/>
          <w:bCs/>
          <w:lang w:eastAsia="es-MX"/>
        </w:rPr>
        <w:t>Curso de Contratación Pública Sostenible y Socialmente Responsable</w:t>
      </w:r>
      <w:r w:rsidRPr="00526932">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526932">
        <w:rPr>
          <w:rFonts w:ascii="Verdana" w:eastAsia="Times New Roman" w:hAnsi="Verdana" w:cs="Arial"/>
          <w:lang w:eastAsia="es-MX"/>
        </w:rPr>
        <w:br/>
      </w:r>
      <w:hyperlink r:id="rId13" w:tgtFrame="_new" w:history="1">
        <w:r w:rsidRPr="00526932">
          <w:rPr>
            <w:rFonts w:ascii="Verdana" w:eastAsia="Times New Roman" w:hAnsi="Verdana" w:cs="Arial"/>
            <w:color w:val="0000FF"/>
            <w:u w:val="single"/>
            <w:lang w:eastAsia="es-MX"/>
          </w:rPr>
          <w:t>https://formacionvirtual.colombiacompra.gov.co/mod/page/view.php?id=3718</w:t>
        </w:r>
      </w:hyperlink>
    </w:p>
    <w:p w14:paraId="088C6CD3" w14:textId="77777777" w:rsidR="00526932" w:rsidRPr="00526932" w:rsidRDefault="00526932" w:rsidP="00526932">
      <w:pPr>
        <w:spacing w:after="0" w:line="276" w:lineRule="auto"/>
        <w:jc w:val="both"/>
        <w:rPr>
          <w:rFonts w:ascii="Verdana" w:eastAsia="Times New Roman" w:hAnsi="Verdana" w:cs="Arial"/>
          <w:lang w:eastAsia="es-MX"/>
        </w:rPr>
      </w:pPr>
      <w:r w:rsidRPr="00526932">
        <w:rPr>
          <w:rFonts w:ascii="Verdana" w:eastAsia="Times New Roman" w:hAnsi="Verdana" w:cs="Arial"/>
          <w:lang w:eastAsia="es-MX"/>
        </w:rPr>
        <w:t xml:space="preserve">De otro lado, te contamos que esta Agencia ha da un paso decisivo en la estandarización y modernización del </w:t>
      </w:r>
      <w:r w:rsidRPr="00526932">
        <w:rPr>
          <w:rFonts w:ascii="Verdana" w:eastAsia="Times New Roman" w:hAnsi="Verdana" w:cs="Arial"/>
          <w:b/>
          <w:bCs/>
          <w:lang w:eastAsia="es-MX"/>
        </w:rPr>
        <w:t>sector  social</w:t>
      </w:r>
      <w:r w:rsidRPr="00526932">
        <w:rPr>
          <w:rFonts w:ascii="Verdana" w:eastAsia="Times New Roman" w:hAnsi="Verdana" w:cs="Arial"/>
          <w:lang w:eastAsia="es-MX"/>
        </w:rPr>
        <w:t xml:space="preserve"> con la expedición de las </w:t>
      </w:r>
      <w:r w:rsidRPr="00526932">
        <w:rPr>
          <w:rFonts w:ascii="Verdana" w:eastAsia="Times New Roman" w:hAnsi="Verdana" w:cs="Arial"/>
          <w:b/>
          <w:bCs/>
          <w:lang w:eastAsia="es-MX"/>
        </w:rPr>
        <w:t>Resoluciones 539, 540, 541, 952 y 953 de 2025</w:t>
      </w:r>
      <w:r w:rsidRPr="00526932">
        <w:rPr>
          <w:rFonts w:ascii="Verdana" w:eastAsia="Times New Roman" w:hAnsi="Verdana" w:cs="Arial"/>
          <w:lang w:eastAsia="es-MX"/>
        </w:rPr>
        <w:t xml:space="preserve">, </w:t>
      </w:r>
      <w:r w:rsidRPr="00526932">
        <w:rPr>
          <w:rFonts w:ascii="Verdana" w:eastAsia="Times New Roman" w:hAnsi="Verdana" w:cs="Arial"/>
          <w:b/>
          <w:bCs/>
          <w:lang w:eastAsia="es-MX"/>
        </w:rPr>
        <w:t>mediante las cuales adoptó Documentos Tipo</w:t>
      </w:r>
      <w:r w:rsidRPr="00526932">
        <w:rPr>
          <w:rFonts w:ascii="Verdana" w:eastAsia="Times New Roman" w:hAnsi="Verdana" w:cs="Arial"/>
          <w:lang w:eastAsia="es-MX"/>
        </w:rPr>
        <w:t xml:space="preserve"> para las modalidades de selección de</w:t>
      </w:r>
      <w:r w:rsidRPr="00526932">
        <w:rPr>
          <w:rFonts w:ascii="Verdana" w:eastAsia="Times New Roman" w:hAnsi="Verdana" w:cs="Arial"/>
          <w:b/>
          <w:bCs/>
          <w:lang w:eastAsia="es-MX"/>
        </w:rPr>
        <w:t xml:space="preserve"> licitación pública (versión 2), selección abreviada de menor cuantía, mínima cuantía, consultoría e interventoría</w:t>
      </w:r>
      <w:r w:rsidRPr="00526932">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526932">
          <w:rPr>
            <w:rFonts w:ascii="Verdana" w:eastAsia="Times New Roman" w:hAnsi="Verdana" w:cs="Arial"/>
            <w:color w:val="0000FF"/>
            <w:u w:val="single"/>
            <w:lang w:eastAsia="es-MX"/>
          </w:rPr>
          <w:t>https://www.colombiacompra.gov.co/normativa-y-relatoria/documentos-tipo</w:t>
        </w:r>
      </w:hyperlink>
    </w:p>
    <w:p w14:paraId="0E3789DC" w14:textId="77777777" w:rsidR="00526932" w:rsidRPr="00526932" w:rsidRDefault="00526932" w:rsidP="00526932">
      <w:pPr>
        <w:spacing w:after="0" w:line="276" w:lineRule="auto"/>
        <w:jc w:val="both"/>
        <w:rPr>
          <w:rFonts w:ascii="Verdana" w:eastAsia="Times New Roman" w:hAnsi="Verdana" w:cs="Arial"/>
          <w:lang w:eastAsia="es-MX"/>
        </w:rPr>
      </w:pPr>
    </w:p>
    <w:p w14:paraId="03B08109" w14:textId="77777777" w:rsidR="00526932" w:rsidRPr="00526932" w:rsidRDefault="00526932" w:rsidP="00526932">
      <w:pPr>
        <w:spacing w:after="0" w:line="276" w:lineRule="auto"/>
        <w:jc w:val="both"/>
        <w:rPr>
          <w:rFonts w:ascii="Verdana" w:eastAsia="Times New Roman" w:hAnsi="Verdana" w:cs="Arial"/>
          <w:lang w:eastAsia="es-MX"/>
        </w:rPr>
      </w:pPr>
      <w:r w:rsidRPr="00526932">
        <w:rPr>
          <w:rFonts w:ascii="Verdana" w:eastAsia="Times New Roman" w:hAnsi="Verdana" w:cs="Arial"/>
          <w:lang w:eastAsia="es-MX"/>
        </w:rPr>
        <w:t xml:space="preserve">Si quieres conocer más sobre la aplicación de Documentos Tipo puedes consultar la última versión de la </w:t>
      </w:r>
      <w:r w:rsidRPr="00526932">
        <w:rPr>
          <w:rFonts w:ascii="Verdana" w:eastAsia="Times New Roman" w:hAnsi="Verdana" w:cs="Arial"/>
          <w:b/>
          <w:bCs/>
          <w:lang w:eastAsia="es-MX"/>
        </w:rPr>
        <w:t>Guía para la comprensión e implementación de los Documentos Tipo de obra pública de infraestructura de transporte</w:t>
      </w:r>
      <w:r w:rsidRPr="00526932">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526932">
        <w:rPr>
          <w:rFonts w:ascii="Verdana" w:eastAsia="Times New Roman" w:hAnsi="Verdana" w:cs="Arial"/>
          <w:lang w:eastAsia="es-MX"/>
        </w:rPr>
        <w:br/>
      </w:r>
      <w:hyperlink r:id="rId15" w:tgtFrame="_new" w:history="1">
        <w:r w:rsidRPr="00526932">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2552EE05" w14:textId="77777777" w:rsidR="00526932" w:rsidRPr="00526932" w:rsidRDefault="00526932" w:rsidP="00526932">
      <w:pPr>
        <w:spacing w:after="0"/>
        <w:jc w:val="both"/>
        <w:rPr>
          <w:rFonts w:ascii="Verdana" w:eastAsia="Aptos" w:hAnsi="Verdana" w:cs="Times New Roman"/>
          <w:color w:val="212121"/>
          <w:lang w:eastAsia="es-MX"/>
        </w:rPr>
      </w:pPr>
    </w:p>
    <w:p w14:paraId="7981EEAF" w14:textId="77777777" w:rsidR="00526932" w:rsidRPr="00526932" w:rsidRDefault="00526932" w:rsidP="00526932">
      <w:pPr>
        <w:spacing w:after="0" w:line="240" w:lineRule="auto"/>
        <w:jc w:val="both"/>
        <w:rPr>
          <w:rFonts w:ascii="Verdana" w:eastAsia="Calibri" w:hAnsi="Verdana" w:cs="Times New Roman"/>
          <w:lang w:eastAsia="es-MX"/>
        </w:rPr>
      </w:pPr>
      <w:r w:rsidRPr="00526932">
        <w:rPr>
          <w:rFonts w:ascii="Verdana" w:eastAsia="Aptos" w:hAnsi="Verdana" w:cs="Times New Roman"/>
          <w:lang w:eastAsia="es-MX"/>
        </w:rPr>
        <w:t xml:space="preserve">Por último, lo invitamos a seguirnos en las redes sociales en las cuales se difunde información institucional: </w:t>
      </w:r>
    </w:p>
    <w:p w14:paraId="08AEAA9C" w14:textId="77777777" w:rsidR="00526932" w:rsidRPr="00526932" w:rsidRDefault="00526932" w:rsidP="00526932">
      <w:pPr>
        <w:spacing w:after="0" w:line="240" w:lineRule="auto"/>
        <w:jc w:val="both"/>
        <w:rPr>
          <w:rFonts w:ascii="Verdana" w:eastAsia="Aptos" w:hAnsi="Verdana" w:cs="Times New Roman"/>
          <w:lang w:eastAsia="es-MX"/>
        </w:rPr>
      </w:pPr>
    </w:p>
    <w:p w14:paraId="2FD3DFE4" w14:textId="77777777" w:rsidR="00526932" w:rsidRPr="00526932" w:rsidRDefault="00526932" w:rsidP="00526932">
      <w:pPr>
        <w:spacing w:after="0" w:line="240" w:lineRule="auto"/>
        <w:jc w:val="both"/>
        <w:rPr>
          <w:rFonts w:ascii="Verdana" w:eastAsia="Aptos" w:hAnsi="Verdana" w:cs="Times New Roman"/>
          <w:lang w:eastAsia="es-MX"/>
        </w:rPr>
      </w:pPr>
      <w:r w:rsidRPr="00526932">
        <w:rPr>
          <w:rFonts w:ascii="Verdana" w:eastAsia="Aptos" w:hAnsi="Verdana" w:cs="Times New Roman"/>
          <w:lang w:eastAsia="es-MX"/>
        </w:rPr>
        <w:t xml:space="preserve">Twitter: </w:t>
      </w:r>
      <w:r w:rsidRPr="00526932">
        <w:rPr>
          <w:rFonts w:ascii="Verdana" w:eastAsia="Calibri" w:hAnsi="Verdana" w:cs="Times New Roman"/>
          <w:color w:val="156082"/>
          <w:u w:val="single"/>
          <w:lang w:eastAsia="es-MX"/>
        </w:rPr>
        <w:t>@colombiacompra</w:t>
      </w:r>
      <w:r w:rsidRPr="00526932">
        <w:rPr>
          <w:rFonts w:ascii="Verdana" w:eastAsia="Calibri" w:hAnsi="Verdana" w:cs="Times New Roman"/>
          <w:color w:val="156082"/>
          <w:lang w:eastAsia="es-MX"/>
        </w:rPr>
        <w:t xml:space="preserve"> </w:t>
      </w:r>
    </w:p>
    <w:p w14:paraId="6E40F0A9" w14:textId="77777777" w:rsidR="00526932" w:rsidRPr="00526932" w:rsidRDefault="00526932" w:rsidP="00526932">
      <w:pPr>
        <w:spacing w:after="0" w:line="240" w:lineRule="auto"/>
        <w:jc w:val="both"/>
        <w:rPr>
          <w:rFonts w:ascii="Verdana" w:eastAsia="Aptos" w:hAnsi="Verdana" w:cs="Times New Roman"/>
          <w:lang w:eastAsia="es-MX"/>
        </w:rPr>
      </w:pPr>
      <w:r w:rsidRPr="00526932">
        <w:rPr>
          <w:rFonts w:ascii="Verdana" w:eastAsia="Aptos" w:hAnsi="Verdana" w:cs="Times New Roman"/>
          <w:lang w:eastAsia="es-MX"/>
        </w:rPr>
        <w:lastRenderedPageBreak/>
        <w:t xml:space="preserve">Facebook: </w:t>
      </w:r>
      <w:proofErr w:type="spellStart"/>
      <w:r w:rsidRPr="00526932">
        <w:rPr>
          <w:rFonts w:ascii="Verdana" w:eastAsia="Calibri" w:hAnsi="Verdana" w:cs="Times New Roman"/>
          <w:color w:val="156082"/>
          <w:u w:val="single"/>
          <w:lang w:eastAsia="es-MX"/>
        </w:rPr>
        <w:t>ColombiaCompraEficiente</w:t>
      </w:r>
      <w:proofErr w:type="spellEnd"/>
    </w:p>
    <w:p w14:paraId="4C5D847F" w14:textId="77777777" w:rsidR="00526932" w:rsidRPr="00526932" w:rsidRDefault="00526932" w:rsidP="00526932">
      <w:pPr>
        <w:spacing w:after="0" w:line="240" w:lineRule="auto"/>
        <w:jc w:val="both"/>
        <w:rPr>
          <w:rFonts w:ascii="Verdana" w:eastAsia="Aptos" w:hAnsi="Verdana" w:cs="Times New Roman"/>
          <w:lang w:eastAsia="es-MX"/>
        </w:rPr>
      </w:pPr>
      <w:r w:rsidRPr="00526932">
        <w:rPr>
          <w:rFonts w:ascii="Verdana" w:eastAsia="Aptos" w:hAnsi="Verdana" w:cs="Times New Roman"/>
          <w:lang w:eastAsia="es-MX"/>
        </w:rPr>
        <w:t xml:space="preserve">LinkedIn: </w:t>
      </w:r>
      <w:r w:rsidRPr="00526932">
        <w:rPr>
          <w:rFonts w:ascii="Verdana" w:eastAsia="Calibri" w:hAnsi="Verdana" w:cs="Times New Roman"/>
          <w:color w:val="156082"/>
          <w:u w:val="single"/>
          <w:lang w:eastAsia="es-MX"/>
        </w:rPr>
        <w:t>Agencia Nacional de Contratación Pública - Colombia Compra Eficiente</w:t>
      </w:r>
      <w:r w:rsidRPr="00526932">
        <w:rPr>
          <w:rFonts w:ascii="Verdana" w:eastAsia="Calibri" w:hAnsi="Verdana" w:cs="Times New Roman"/>
          <w:color w:val="156082"/>
          <w:lang w:eastAsia="es-MX"/>
        </w:rPr>
        <w:t xml:space="preserve"> </w:t>
      </w:r>
      <w:r w:rsidRPr="00526932">
        <w:rPr>
          <w:rFonts w:ascii="Verdana" w:eastAsia="Aptos" w:hAnsi="Verdana" w:cs="Times New Roman"/>
          <w:lang w:eastAsia="es-MX"/>
        </w:rPr>
        <w:t xml:space="preserve">Instagram: </w:t>
      </w:r>
      <w:r w:rsidRPr="00526932">
        <w:rPr>
          <w:rFonts w:ascii="Verdana" w:eastAsia="Calibri" w:hAnsi="Verdana" w:cs="Times New Roman"/>
          <w:color w:val="156082"/>
          <w:u w:val="single"/>
          <w:lang w:eastAsia="es-MX"/>
        </w:rPr>
        <w:t>@colombiacompraeficiente_cce</w:t>
      </w:r>
    </w:p>
    <w:p w14:paraId="3AB0D4C7" w14:textId="77777777" w:rsidR="00526932" w:rsidRPr="00526932" w:rsidRDefault="00526932" w:rsidP="00526932">
      <w:pPr>
        <w:spacing w:after="0" w:line="276" w:lineRule="auto"/>
        <w:jc w:val="both"/>
        <w:rPr>
          <w:rFonts w:ascii="Verdana" w:eastAsia="Aptos" w:hAnsi="Verdana" w:cs="Times New Roman"/>
          <w:lang w:eastAsia="es-MX"/>
        </w:rPr>
      </w:pPr>
    </w:p>
    <w:p w14:paraId="2CDFAB90" w14:textId="77777777" w:rsidR="00526932" w:rsidRPr="00526932" w:rsidRDefault="00526932" w:rsidP="00526932">
      <w:pPr>
        <w:spacing w:after="0" w:line="276" w:lineRule="auto"/>
        <w:jc w:val="both"/>
        <w:rPr>
          <w:rFonts w:ascii="Verdana" w:eastAsia="Calibri" w:hAnsi="Verdana" w:cs="Times New Roman"/>
          <w:bCs/>
          <w:lang w:val="es-ES_tradnl" w:eastAsia="es-MX"/>
        </w:rPr>
      </w:pPr>
      <w:r w:rsidRPr="00526932">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BC581EA" w14:textId="77777777" w:rsidR="00526932" w:rsidRPr="00526932" w:rsidRDefault="00526932" w:rsidP="00526932">
      <w:pPr>
        <w:spacing w:after="0" w:line="276" w:lineRule="auto"/>
        <w:jc w:val="both"/>
        <w:rPr>
          <w:rFonts w:ascii="Verdana" w:eastAsia="Calibri" w:hAnsi="Verdana" w:cs="Times New Roman"/>
          <w:lang w:eastAsia="es-MX"/>
        </w:rPr>
      </w:pPr>
    </w:p>
    <w:p w14:paraId="0315B63E" w14:textId="77777777" w:rsidR="00526932" w:rsidRPr="00526932" w:rsidRDefault="00526932" w:rsidP="00526932">
      <w:pPr>
        <w:spacing w:after="0" w:line="276" w:lineRule="auto"/>
        <w:jc w:val="both"/>
        <w:rPr>
          <w:rFonts w:ascii="Verdana" w:eastAsia="Calibri" w:hAnsi="Verdana" w:cs="Times New Roman"/>
          <w:lang w:eastAsia="es-MX"/>
        </w:rPr>
      </w:pPr>
      <w:r w:rsidRPr="00526932">
        <w:rPr>
          <w:rFonts w:ascii="Verdana" w:eastAsia="Calibri" w:hAnsi="Verdana" w:cs="Times New Roman"/>
          <w:lang w:eastAsia="es-MX"/>
        </w:rPr>
        <w:t>Atentamente,</w:t>
      </w:r>
    </w:p>
    <w:p w14:paraId="72FD1FE5" w14:textId="457C6DBE" w:rsidR="00526932" w:rsidRPr="00526932" w:rsidRDefault="007C0A8B" w:rsidP="00526932">
      <w:pPr>
        <w:tabs>
          <w:tab w:val="left" w:pos="1320"/>
        </w:tabs>
        <w:spacing w:after="0"/>
        <w:jc w:val="center"/>
        <w:rPr>
          <w:rFonts w:ascii="Verdana" w:eastAsia="Calibri" w:hAnsi="Verdana" w:cs="Times New Roman"/>
          <w:lang w:eastAsia="es-MX"/>
        </w:rPr>
      </w:pPr>
      <w:r w:rsidRPr="004D5C25">
        <w:rPr>
          <w:rFonts w:ascii="Century Gothic" w:hAnsi="Century Gothic"/>
          <w:noProof/>
        </w:rPr>
        <w:drawing>
          <wp:inline distT="0" distB="0" distL="0" distR="0" wp14:anchorId="518AEEB6" wp14:editId="59F48A0B">
            <wp:extent cx="2320756" cy="996314"/>
            <wp:effectExtent l="0" t="0" r="381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2342952" cy="1005843"/>
                    </a:xfrm>
                    <a:prstGeom prst="rect">
                      <a:avLst/>
                    </a:prstGeom>
                  </pic:spPr>
                </pic:pic>
              </a:graphicData>
            </a:graphic>
          </wp:inline>
        </w:drawing>
      </w:r>
    </w:p>
    <w:p w14:paraId="73BD76F2" w14:textId="77777777" w:rsidR="00526932" w:rsidRPr="00526932" w:rsidRDefault="00526932" w:rsidP="00526932">
      <w:pPr>
        <w:tabs>
          <w:tab w:val="left" w:pos="1320"/>
        </w:tabs>
        <w:spacing w:after="0"/>
        <w:jc w:val="center"/>
        <w:rPr>
          <w:rFonts w:ascii="Verdana" w:eastAsia="Calibri" w:hAnsi="Verdana" w:cs="Times New Roman"/>
          <w:lang w:eastAsia="es-MX"/>
        </w:rPr>
      </w:pP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526932" w:rsidRPr="00526932" w14:paraId="090F8B66" w14:textId="77777777" w:rsidTr="009D5728">
        <w:trPr>
          <w:trHeight w:val="323"/>
        </w:trPr>
        <w:tc>
          <w:tcPr>
            <w:tcW w:w="1041" w:type="dxa"/>
            <w:vAlign w:val="center"/>
            <w:hideMark/>
          </w:tcPr>
          <w:p w14:paraId="4689221E" w14:textId="77777777" w:rsidR="00526932" w:rsidRPr="00526932" w:rsidRDefault="00526932" w:rsidP="00526932">
            <w:pPr>
              <w:rPr>
                <w:rFonts w:ascii="Verdana" w:eastAsia="Calibri" w:hAnsi="Verdana" w:cs="Arial"/>
                <w:sz w:val="16"/>
                <w:szCs w:val="16"/>
                <w:lang w:val="es-ES_tradnl" w:eastAsia="es-ES"/>
              </w:rPr>
            </w:pPr>
            <w:r w:rsidRPr="00526932">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15EEAAA6" w14:textId="77777777" w:rsidR="00526932" w:rsidRPr="00526932" w:rsidRDefault="00526932" w:rsidP="00526932">
            <w:pPr>
              <w:rPr>
                <w:rFonts w:ascii="Verdana" w:eastAsia="Arial" w:hAnsi="Verdana" w:cs="Arial"/>
                <w:sz w:val="16"/>
                <w:szCs w:val="16"/>
                <w:lang w:val="es-ES" w:eastAsia="es-MX"/>
              </w:rPr>
            </w:pPr>
            <w:r w:rsidRPr="00526932">
              <w:rPr>
                <w:rFonts w:ascii="Verdana" w:eastAsia="Arial" w:hAnsi="Verdana" w:cs="Arial"/>
                <w:sz w:val="16"/>
                <w:szCs w:val="16"/>
                <w:lang w:val="es-ES" w:eastAsia="es-MX"/>
              </w:rPr>
              <w:t xml:space="preserve">Carlos Mario Castrillón Endo </w:t>
            </w:r>
          </w:p>
          <w:p w14:paraId="00155C4E" w14:textId="77777777" w:rsidR="00526932" w:rsidRPr="00526932" w:rsidRDefault="00526932" w:rsidP="00526932">
            <w:pPr>
              <w:rPr>
                <w:rFonts w:ascii="Verdana" w:eastAsia="Arial" w:hAnsi="Verdana" w:cs="Arial"/>
                <w:sz w:val="16"/>
                <w:szCs w:val="16"/>
                <w:lang w:val="es-ES_tradnl" w:eastAsia="es-MX"/>
              </w:rPr>
            </w:pPr>
            <w:r w:rsidRPr="00526932">
              <w:rPr>
                <w:rFonts w:ascii="Verdana" w:eastAsia="Arial" w:hAnsi="Verdana" w:cs="Arial"/>
                <w:sz w:val="16"/>
                <w:szCs w:val="16"/>
                <w:lang w:val="es-ES_tradnl" w:eastAsia="es-MX"/>
              </w:rPr>
              <w:t>Contratista de la Subdirección de Gestión Contractual</w:t>
            </w:r>
          </w:p>
          <w:p w14:paraId="4E82C014" w14:textId="77777777" w:rsidR="00526932" w:rsidRPr="00526932" w:rsidRDefault="00526932" w:rsidP="00526932">
            <w:pPr>
              <w:rPr>
                <w:rFonts w:ascii="Verdana" w:eastAsia="Arial" w:hAnsi="Verdana" w:cs="Arial"/>
                <w:sz w:val="16"/>
                <w:szCs w:val="16"/>
                <w:lang w:val="es-ES_tradnl" w:eastAsia="es-MX"/>
              </w:rPr>
            </w:pPr>
          </w:p>
        </w:tc>
      </w:tr>
      <w:tr w:rsidR="00526932" w:rsidRPr="00526932" w14:paraId="20D13B1F" w14:textId="77777777" w:rsidTr="009D5728">
        <w:trPr>
          <w:trHeight w:val="338"/>
        </w:trPr>
        <w:tc>
          <w:tcPr>
            <w:tcW w:w="1041" w:type="dxa"/>
            <w:vAlign w:val="center"/>
            <w:hideMark/>
          </w:tcPr>
          <w:p w14:paraId="346377C9" w14:textId="77777777" w:rsidR="00526932" w:rsidRPr="00526932" w:rsidRDefault="00526932" w:rsidP="00526932">
            <w:pPr>
              <w:rPr>
                <w:rFonts w:ascii="Verdana" w:eastAsia="Calibri" w:hAnsi="Verdana" w:cs="Arial"/>
                <w:sz w:val="16"/>
                <w:szCs w:val="16"/>
                <w:lang w:val="es-ES_tradnl" w:eastAsia="es-ES"/>
              </w:rPr>
            </w:pPr>
            <w:r w:rsidRPr="00526932">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66F7288B" w14:textId="77777777" w:rsidR="00526932" w:rsidRPr="00526932" w:rsidRDefault="00526932" w:rsidP="00526932">
            <w:pPr>
              <w:rPr>
                <w:rFonts w:ascii="Verdana" w:eastAsia="Arial" w:hAnsi="Verdana" w:cs="Arial"/>
                <w:sz w:val="16"/>
                <w:szCs w:val="16"/>
                <w:lang w:val="es-ES_tradnl" w:eastAsia="es-MX"/>
              </w:rPr>
            </w:pPr>
            <w:r w:rsidRPr="00526932">
              <w:rPr>
                <w:rFonts w:ascii="Verdana" w:eastAsia="Arial" w:hAnsi="Verdana" w:cs="Arial"/>
                <w:sz w:val="16"/>
                <w:szCs w:val="16"/>
                <w:lang w:val="es-ES_tradnl" w:eastAsia="es-MX"/>
              </w:rPr>
              <w:t xml:space="preserve">Juan David Cárdenas Cabezas </w:t>
            </w:r>
          </w:p>
          <w:p w14:paraId="32DB4420" w14:textId="77777777" w:rsidR="00526932" w:rsidRPr="00526932" w:rsidRDefault="00526932" w:rsidP="00526932">
            <w:pPr>
              <w:rPr>
                <w:rFonts w:ascii="Verdana" w:eastAsia="Arial" w:hAnsi="Verdana" w:cs="Arial"/>
                <w:sz w:val="16"/>
                <w:szCs w:val="16"/>
                <w:lang w:val="es-ES_tradnl" w:eastAsia="es-MX"/>
              </w:rPr>
            </w:pPr>
            <w:r w:rsidRPr="00526932">
              <w:rPr>
                <w:rFonts w:ascii="Verdana" w:eastAsia="Arial" w:hAnsi="Verdana" w:cs="Arial"/>
                <w:sz w:val="16"/>
                <w:szCs w:val="16"/>
                <w:lang w:val="es-ES_tradnl" w:eastAsia="es-MX"/>
              </w:rPr>
              <w:t>Contratista de la Subdirección de Gestión Contractual</w:t>
            </w:r>
          </w:p>
        </w:tc>
      </w:tr>
      <w:tr w:rsidR="00526932" w:rsidRPr="00526932" w14:paraId="3C288168" w14:textId="77777777" w:rsidTr="009D5728">
        <w:trPr>
          <w:trHeight w:val="308"/>
        </w:trPr>
        <w:tc>
          <w:tcPr>
            <w:tcW w:w="1041" w:type="dxa"/>
            <w:vAlign w:val="center"/>
          </w:tcPr>
          <w:p w14:paraId="15D5D048" w14:textId="77777777" w:rsidR="00526932" w:rsidRPr="00526932" w:rsidRDefault="00526932" w:rsidP="00526932">
            <w:pPr>
              <w:rPr>
                <w:rFonts w:ascii="Verdana" w:eastAsia="Calibri" w:hAnsi="Verdana" w:cs="Arial"/>
                <w:sz w:val="16"/>
                <w:szCs w:val="16"/>
                <w:lang w:val="es-ES_tradnl" w:eastAsia="es-ES"/>
              </w:rPr>
            </w:pPr>
            <w:r w:rsidRPr="00526932">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46A42097" w14:textId="77777777" w:rsidR="00526932" w:rsidRPr="00526932" w:rsidRDefault="00526932" w:rsidP="00526932">
            <w:pPr>
              <w:rPr>
                <w:rFonts w:ascii="Verdana" w:eastAsia="Calibri" w:hAnsi="Verdana" w:cs="Arial"/>
                <w:sz w:val="16"/>
                <w:szCs w:val="16"/>
                <w:lang w:val="es-ES" w:eastAsia="es-ES"/>
              </w:rPr>
            </w:pPr>
            <w:r w:rsidRPr="00526932">
              <w:rPr>
                <w:rFonts w:ascii="Verdana" w:eastAsia="Calibri" w:hAnsi="Verdana" w:cs="Arial"/>
                <w:sz w:val="16"/>
                <w:szCs w:val="16"/>
                <w:lang w:val="es-ES" w:eastAsia="es-ES"/>
              </w:rPr>
              <w:t>Carolina Quintero Gacharná</w:t>
            </w:r>
          </w:p>
          <w:p w14:paraId="218310CE" w14:textId="77777777" w:rsidR="00526932" w:rsidRPr="00526932" w:rsidRDefault="00526932" w:rsidP="00526932">
            <w:pPr>
              <w:rPr>
                <w:rFonts w:ascii="Verdana" w:eastAsia="Calibri" w:hAnsi="Verdana" w:cs="Arial"/>
                <w:sz w:val="16"/>
                <w:szCs w:val="16"/>
                <w:lang w:val="es-ES_tradnl" w:eastAsia="es-ES"/>
              </w:rPr>
            </w:pPr>
            <w:r w:rsidRPr="00526932">
              <w:rPr>
                <w:rFonts w:ascii="Verdana" w:eastAsia="Calibri" w:hAnsi="Verdana" w:cs="Arial"/>
                <w:sz w:val="16"/>
                <w:szCs w:val="16"/>
                <w:lang w:val="es-ES_tradnl" w:eastAsia="es-ES"/>
              </w:rPr>
              <w:t>Subdirectora de Gestión Contractual ANCP – CCE</w:t>
            </w:r>
          </w:p>
        </w:tc>
      </w:tr>
    </w:tbl>
    <w:p w14:paraId="1006A388" w14:textId="77777777" w:rsidR="00C15139" w:rsidRPr="00526932" w:rsidRDefault="00C15139" w:rsidP="30821638">
      <w:pPr>
        <w:spacing w:after="0" w:line="240" w:lineRule="auto"/>
        <w:jc w:val="both"/>
        <w:textAlignment w:val="baseline"/>
        <w:rPr>
          <w:rFonts w:ascii="Verdana" w:eastAsia="Verdana" w:hAnsi="Verdana" w:cs="Verdana"/>
          <w:lang w:val="es-MX" w:eastAsia="es-CO"/>
        </w:rPr>
      </w:pPr>
    </w:p>
    <w:p w14:paraId="69BC4D14" w14:textId="72D0CE7F"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46E4C" w14:textId="77777777" w:rsidR="0074164C" w:rsidRDefault="0074164C" w:rsidP="004A1847">
      <w:pPr>
        <w:spacing w:after="0" w:line="240" w:lineRule="auto"/>
      </w:pPr>
      <w:r>
        <w:separator/>
      </w:r>
    </w:p>
  </w:endnote>
  <w:endnote w:type="continuationSeparator" w:id="0">
    <w:p w14:paraId="766C1A23" w14:textId="77777777" w:rsidR="0074164C" w:rsidRDefault="0074164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526932">
      <w:rPr>
        <w:rFonts w:ascii="Verdana" w:eastAsia="Verdana" w:hAnsi="Verdana" w:cs="Verdana"/>
        <w:b/>
        <w:bCs/>
        <w:color w:val="000000"/>
        <w:sz w:val="18"/>
        <w:szCs w:val="18"/>
        <w:lang w:eastAsia="es-CO"/>
      </w:rPr>
      <w:t xml:space="preserve">Código: </w:t>
    </w:r>
    <w:r w:rsidRPr="00526932">
      <w:rPr>
        <w:rFonts w:ascii="Verdana" w:eastAsia="Verdana" w:hAnsi="Verdana" w:cs="Verdana"/>
        <w:color w:val="000000"/>
        <w:sz w:val="18"/>
        <w:szCs w:val="18"/>
        <w:lang w:eastAsia="es-CO"/>
      </w:rPr>
      <w:t xml:space="preserve">CCE-REC-FM-17 </w:t>
    </w:r>
    <w:r w:rsidRPr="00526932">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86DBD5" w14:textId="77777777" w:rsidR="0074164C" w:rsidRDefault="0074164C" w:rsidP="004A1847">
      <w:pPr>
        <w:spacing w:after="0" w:line="240" w:lineRule="auto"/>
      </w:pPr>
      <w:r>
        <w:separator/>
      </w:r>
    </w:p>
  </w:footnote>
  <w:footnote w:type="continuationSeparator" w:id="0">
    <w:p w14:paraId="2C0C5764" w14:textId="77777777" w:rsidR="0074164C" w:rsidRDefault="0074164C" w:rsidP="004A1847">
      <w:pPr>
        <w:spacing w:after="0" w:line="240" w:lineRule="auto"/>
      </w:pPr>
      <w:r>
        <w:continuationSeparator/>
      </w:r>
    </w:p>
  </w:footnote>
  <w:footnote w:id="1">
    <w:p w14:paraId="32CC9ED6" w14:textId="77777777" w:rsidR="00526932" w:rsidRPr="001369B5" w:rsidRDefault="00526932" w:rsidP="00526932">
      <w:pPr>
        <w:pStyle w:val="Textonotapie"/>
        <w:ind w:firstLine="708"/>
        <w:jc w:val="both"/>
        <w:rPr>
          <w:rFonts w:ascii="Verdana" w:hAnsi="Verdana" w:cs="Arial"/>
          <w:sz w:val="18"/>
          <w:szCs w:val="18"/>
        </w:rPr>
      </w:pPr>
      <w:r w:rsidRPr="001369B5">
        <w:rPr>
          <w:rStyle w:val="Refdenotaalpie"/>
          <w:rFonts w:ascii="Verdana" w:hAnsi="Verdana" w:cs="Arial"/>
          <w:sz w:val="18"/>
          <w:szCs w:val="18"/>
        </w:rPr>
        <w:footnoteRef/>
      </w:r>
      <w:r w:rsidRPr="001369B5">
        <w:rPr>
          <w:rFonts w:ascii="Verdana" w:hAnsi="Verdana" w:cs="Arial"/>
          <w:sz w:val="18"/>
          <w:szCs w:val="18"/>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1369B5">
        <w:rPr>
          <w:rFonts w:ascii="Verdana" w:hAnsi="Verdana" w:cs="Arial"/>
          <w:i/>
          <w:iCs/>
          <w:sz w:val="18"/>
          <w:szCs w:val="18"/>
        </w:rPr>
        <w:t xml:space="preserve">ibidem </w:t>
      </w:r>
      <w:r w:rsidRPr="001369B5">
        <w:rPr>
          <w:rFonts w:ascii="Verdana" w:hAnsi="Verdana" w:cs="Arial"/>
          <w:sz w:val="18"/>
          <w:szCs w:val="18"/>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2">
    <w:p w14:paraId="6EF64F08" w14:textId="77777777" w:rsidR="00526932" w:rsidRPr="001369B5" w:rsidRDefault="00526932" w:rsidP="00526932">
      <w:pPr>
        <w:spacing w:after="120" w:line="276" w:lineRule="auto"/>
        <w:ind w:firstLine="708"/>
        <w:jc w:val="both"/>
        <w:rPr>
          <w:rFonts w:ascii="Verdana" w:eastAsia="Times New Roman" w:hAnsi="Verdana" w:cs="Times New Roman"/>
          <w:color w:val="000000"/>
          <w:sz w:val="18"/>
          <w:szCs w:val="18"/>
          <w:lang w:eastAsia="es-CO"/>
        </w:rPr>
      </w:pPr>
      <w:r w:rsidRPr="001369B5">
        <w:rPr>
          <w:rStyle w:val="Refdenotaalpie"/>
          <w:rFonts w:ascii="Verdana" w:hAnsi="Verdana"/>
          <w:sz w:val="18"/>
          <w:szCs w:val="18"/>
        </w:rPr>
        <w:footnoteRef/>
      </w:r>
      <w:r w:rsidRPr="001369B5">
        <w:rPr>
          <w:rFonts w:ascii="Verdana" w:hAnsi="Verdana"/>
          <w:sz w:val="18"/>
          <w:szCs w:val="18"/>
        </w:rPr>
        <w:t xml:space="preserve"> </w:t>
      </w:r>
      <w:r w:rsidRPr="001369B5">
        <w:rPr>
          <w:rFonts w:ascii="Verdana" w:eastAsia="Times New Roman" w:hAnsi="Verdana" w:cs="Times New Roman"/>
          <w:color w:val="000000"/>
          <w:sz w:val="18"/>
          <w:szCs w:val="18"/>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A42D732" w14:textId="77777777" w:rsidR="00526932" w:rsidRPr="001369B5" w:rsidRDefault="00526932" w:rsidP="00526932">
      <w:pPr>
        <w:spacing w:after="0" w:line="240" w:lineRule="auto"/>
        <w:ind w:firstLine="708"/>
        <w:jc w:val="both"/>
        <w:rPr>
          <w:rFonts w:ascii="Verdana" w:eastAsia="Times New Roman" w:hAnsi="Verdana" w:cs="Times New Roman"/>
          <w:color w:val="000000"/>
          <w:sz w:val="18"/>
          <w:szCs w:val="18"/>
          <w:lang w:eastAsia="es-CO"/>
        </w:rPr>
      </w:pPr>
      <w:proofErr w:type="spellStart"/>
      <w:r w:rsidRPr="001369B5">
        <w:rPr>
          <w:rFonts w:ascii="Verdana" w:eastAsia="Times New Roman" w:hAnsi="Verdana" w:cs="Times New Roman"/>
          <w:color w:val="000000"/>
          <w:sz w:val="18"/>
          <w:szCs w:val="18"/>
          <w:lang w:eastAsia="es-CO"/>
        </w:rPr>
        <w:t>ii</w:t>
      </w:r>
      <w:proofErr w:type="spellEnd"/>
      <w:r w:rsidRPr="001369B5">
        <w:rPr>
          <w:rFonts w:ascii="Verdana" w:eastAsia="Times New Roman" w:hAnsi="Verdana" w:cs="Times New Roman"/>
          <w:color w:val="000000"/>
          <w:sz w:val="18"/>
          <w:szCs w:val="18"/>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71468B94" w14:textId="77777777" w:rsidR="00526932" w:rsidRPr="001369B5" w:rsidRDefault="00526932" w:rsidP="00526932">
      <w:pPr>
        <w:spacing w:after="0" w:line="240" w:lineRule="auto"/>
        <w:ind w:firstLine="708"/>
        <w:jc w:val="both"/>
        <w:rPr>
          <w:rFonts w:ascii="Verdana" w:eastAsia="Times New Roman" w:hAnsi="Verdana" w:cs="Times New Roman"/>
          <w:color w:val="000000"/>
          <w:sz w:val="18"/>
          <w:szCs w:val="18"/>
          <w:lang w:eastAsia="es-CO"/>
        </w:rPr>
      </w:pPr>
    </w:p>
    <w:p w14:paraId="3A6594B1" w14:textId="77777777" w:rsidR="00526932" w:rsidRPr="001369B5" w:rsidRDefault="00526932" w:rsidP="00526932">
      <w:pPr>
        <w:spacing w:after="0" w:line="240" w:lineRule="auto"/>
        <w:ind w:firstLine="708"/>
        <w:jc w:val="both"/>
        <w:rPr>
          <w:rFonts w:ascii="Verdana" w:eastAsia="Times New Roman" w:hAnsi="Verdana" w:cs="Times New Roman"/>
          <w:color w:val="000000"/>
          <w:sz w:val="18"/>
          <w:szCs w:val="18"/>
          <w:lang w:eastAsia="es-CO"/>
        </w:rPr>
      </w:pPr>
      <w:proofErr w:type="spellStart"/>
      <w:r w:rsidRPr="001369B5">
        <w:rPr>
          <w:rFonts w:ascii="Verdana" w:eastAsia="Times New Roman" w:hAnsi="Verdana" w:cs="Times New Roman"/>
          <w:color w:val="000000"/>
          <w:sz w:val="18"/>
          <w:szCs w:val="18"/>
          <w:lang w:eastAsia="es-CO"/>
        </w:rPr>
        <w:t>iii</w:t>
      </w:r>
      <w:proofErr w:type="spellEnd"/>
      <w:r w:rsidRPr="001369B5">
        <w:rPr>
          <w:rFonts w:ascii="Verdana" w:eastAsia="Times New Roman" w:hAnsi="Verdana" w:cs="Times New Roman"/>
          <w:color w:val="000000"/>
          <w:sz w:val="18"/>
          <w:szCs w:val="18"/>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660621BD" w14:textId="77777777" w:rsidR="00526932" w:rsidRPr="001369B5" w:rsidRDefault="00526932" w:rsidP="00526932">
      <w:pPr>
        <w:spacing w:after="0" w:line="240" w:lineRule="auto"/>
        <w:ind w:firstLine="708"/>
        <w:jc w:val="both"/>
        <w:rPr>
          <w:rFonts w:ascii="Verdana" w:eastAsia="Times New Roman" w:hAnsi="Verdana" w:cs="Times New Roman"/>
          <w:color w:val="000000"/>
          <w:sz w:val="18"/>
          <w:szCs w:val="18"/>
          <w:lang w:eastAsia="es-CO"/>
        </w:rPr>
      </w:pPr>
    </w:p>
    <w:p w14:paraId="14494EE4" w14:textId="77777777" w:rsidR="00526932" w:rsidRPr="001369B5" w:rsidRDefault="00526932" w:rsidP="00526932">
      <w:pPr>
        <w:spacing w:after="0" w:line="240" w:lineRule="auto"/>
        <w:ind w:firstLine="708"/>
        <w:jc w:val="both"/>
        <w:rPr>
          <w:rFonts w:ascii="Verdana" w:eastAsia="Times New Roman" w:hAnsi="Verdana" w:cs="Times New Roman"/>
          <w:color w:val="000000"/>
          <w:sz w:val="18"/>
          <w:szCs w:val="18"/>
          <w:lang w:eastAsia="es-CO"/>
        </w:rPr>
      </w:pPr>
      <w:proofErr w:type="spellStart"/>
      <w:r w:rsidRPr="001369B5">
        <w:rPr>
          <w:rFonts w:ascii="Verdana" w:eastAsia="Times New Roman" w:hAnsi="Verdana" w:cs="Times New Roman"/>
          <w:color w:val="000000"/>
          <w:sz w:val="18"/>
          <w:szCs w:val="18"/>
          <w:lang w:eastAsia="es-CO"/>
        </w:rPr>
        <w:t>iv</w:t>
      </w:r>
      <w:proofErr w:type="spellEnd"/>
      <w:r w:rsidRPr="001369B5">
        <w:rPr>
          <w:rFonts w:ascii="Verdana" w:eastAsia="Times New Roman" w:hAnsi="Verdana" w:cs="Times New Roman"/>
          <w:color w:val="000000"/>
          <w:sz w:val="18"/>
          <w:szCs w:val="18"/>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5B6444A3" w14:textId="77777777" w:rsidR="00526932" w:rsidRPr="001369B5" w:rsidRDefault="00526932" w:rsidP="00526932">
      <w:pPr>
        <w:spacing w:after="0" w:line="240" w:lineRule="auto"/>
        <w:ind w:firstLine="708"/>
        <w:jc w:val="both"/>
        <w:rPr>
          <w:rFonts w:ascii="Verdana" w:eastAsia="Times New Roman" w:hAnsi="Verdana" w:cs="Times New Roman"/>
          <w:color w:val="000000"/>
          <w:sz w:val="18"/>
          <w:szCs w:val="18"/>
          <w:lang w:eastAsia="es-CO"/>
        </w:rPr>
      </w:pPr>
    </w:p>
    <w:p w14:paraId="30AA09D1" w14:textId="77777777" w:rsidR="00526932" w:rsidRPr="001369B5" w:rsidRDefault="00526932" w:rsidP="00526932">
      <w:pPr>
        <w:spacing w:after="0" w:line="240" w:lineRule="auto"/>
        <w:ind w:firstLine="708"/>
        <w:jc w:val="both"/>
        <w:rPr>
          <w:rFonts w:ascii="Verdana" w:eastAsia="Aptos" w:hAnsi="Verdana" w:cs="Times New Roman"/>
          <w:sz w:val="18"/>
          <w:szCs w:val="18"/>
          <w:lang w:eastAsia="es-MX"/>
        </w:rPr>
      </w:pPr>
      <w:r w:rsidRPr="001369B5">
        <w:rPr>
          <w:rFonts w:ascii="Verdana" w:eastAsia="Times New Roman" w:hAnsi="Verdana" w:cs="Times New Roman"/>
          <w:color w:val="000000"/>
          <w:sz w:val="18"/>
          <w:szCs w:val="18"/>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1369B5">
        <w:rPr>
          <w:rFonts w:ascii="Verdana" w:eastAsia="Aptos" w:hAnsi="Verdana" w:cs="Times New Roman"/>
          <w:sz w:val="18"/>
          <w:szCs w:val="18"/>
          <w:lang w:eastAsia="es-MX"/>
        </w:rPr>
        <w:t xml:space="preserve"> </w:t>
      </w:r>
    </w:p>
    <w:p w14:paraId="06476049" w14:textId="77777777" w:rsidR="00526932" w:rsidRPr="001369B5" w:rsidRDefault="00526932" w:rsidP="00526932">
      <w:pPr>
        <w:spacing w:after="0" w:line="240" w:lineRule="auto"/>
        <w:ind w:firstLine="708"/>
        <w:jc w:val="both"/>
        <w:rPr>
          <w:rFonts w:ascii="Verdana" w:eastAsia="Times New Roman" w:hAnsi="Verdana" w:cs="Times New Roman"/>
          <w:color w:val="000000"/>
          <w:sz w:val="18"/>
          <w:szCs w:val="18"/>
          <w:lang w:eastAsia="es-CO"/>
        </w:rPr>
      </w:pPr>
    </w:p>
    <w:p w14:paraId="7B457D53" w14:textId="77777777" w:rsidR="00526932" w:rsidRPr="001369B5" w:rsidRDefault="00526932" w:rsidP="00526932">
      <w:pPr>
        <w:pStyle w:val="Textonotapie"/>
        <w:ind w:firstLine="708"/>
        <w:jc w:val="both"/>
        <w:rPr>
          <w:rFonts w:ascii="Verdana" w:hAnsi="Verdana"/>
          <w:sz w:val="18"/>
          <w:szCs w:val="18"/>
        </w:rPr>
      </w:pPr>
      <w:r w:rsidRPr="001369B5">
        <w:rPr>
          <w:rFonts w:ascii="Verdana" w:eastAsia="Aptos" w:hAnsi="Verdana" w:cs="Times New Roman"/>
          <w:sz w:val="18"/>
          <w:szCs w:val="18"/>
          <w:lang w:eastAsia="es-MX"/>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67908957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76B67"/>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26932"/>
    <w:rsid w:val="005566E8"/>
    <w:rsid w:val="00574867"/>
    <w:rsid w:val="00591460"/>
    <w:rsid w:val="005A65E0"/>
    <w:rsid w:val="005C3777"/>
    <w:rsid w:val="005C5CDC"/>
    <w:rsid w:val="005D476C"/>
    <w:rsid w:val="006200BF"/>
    <w:rsid w:val="006219F8"/>
    <w:rsid w:val="006302F7"/>
    <w:rsid w:val="00646AC4"/>
    <w:rsid w:val="00646B9F"/>
    <w:rsid w:val="00665D70"/>
    <w:rsid w:val="006900D9"/>
    <w:rsid w:val="0069326E"/>
    <w:rsid w:val="006B5115"/>
    <w:rsid w:val="006D27E4"/>
    <w:rsid w:val="00706C16"/>
    <w:rsid w:val="007340C3"/>
    <w:rsid w:val="0074164C"/>
    <w:rsid w:val="0075235A"/>
    <w:rsid w:val="00756841"/>
    <w:rsid w:val="007649AB"/>
    <w:rsid w:val="00771D0C"/>
    <w:rsid w:val="007833AC"/>
    <w:rsid w:val="007B268C"/>
    <w:rsid w:val="007B7171"/>
    <w:rsid w:val="007C0A8B"/>
    <w:rsid w:val="007C0C0F"/>
    <w:rsid w:val="007C3DC2"/>
    <w:rsid w:val="007C72C4"/>
    <w:rsid w:val="007E5497"/>
    <w:rsid w:val="00806F5F"/>
    <w:rsid w:val="00820278"/>
    <w:rsid w:val="008258C9"/>
    <w:rsid w:val="00844AE9"/>
    <w:rsid w:val="00847F38"/>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10F3"/>
    <w:rsid w:val="00B44A47"/>
    <w:rsid w:val="00B72CD3"/>
    <w:rsid w:val="00B72FFF"/>
    <w:rsid w:val="00BC3D36"/>
    <w:rsid w:val="00BD54A6"/>
    <w:rsid w:val="00BD7F72"/>
    <w:rsid w:val="00BF7425"/>
    <w:rsid w:val="00C04FB3"/>
    <w:rsid w:val="00C11D8B"/>
    <w:rsid w:val="00C15139"/>
    <w:rsid w:val="00C330EB"/>
    <w:rsid w:val="00C50D69"/>
    <w:rsid w:val="00C5365C"/>
    <w:rsid w:val="00C66808"/>
    <w:rsid w:val="00C754BE"/>
    <w:rsid w:val="00C76B1C"/>
    <w:rsid w:val="00C925AC"/>
    <w:rsid w:val="00CA5A3D"/>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0C2"/>
    <w:rsid w:val="00E2764C"/>
    <w:rsid w:val="00E27F2E"/>
    <w:rsid w:val="00E50AFE"/>
    <w:rsid w:val="00E610E5"/>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5269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526932"/>
    <w:pPr>
      <w:spacing w:line="240" w:lineRule="exact"/>
    </w:pPr>
    <w:rPr>
      <w:vertAlign w:val="superscript"/>
    </w:rPr>
  </w:style>
  <w:style w:type="table" w:customStyle="1" w:styleId="Tablaconcuadrcula2">
    <w:name w:val="Tabla con cuadrícula2"/>
    <w:basedOn w:val="Tablanormal"/>
    <w:next w:val="Tablaconcuadrcula"/>
    <w:uiPriority w:val="39"/>
    <w:qFormat/>
    <w:rsid w:val="005269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394C49C-2017-4964-A162-C4B7DB2B16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36</TotalTime>
  <Pages>17</Pages>
  <Words>5206</Words>
  <Characters>28639</Characters>
  <Application>Microsoft Office Word</Application>
  <DocSecurity>0</DocSecurity>
  <Lines>238</Lines>
  <Paragraphs>67</Paragraphs>
  <ScaleCrop>false</ScaleCrop>
  <Company/>
  <LinksUpToDate>false</LinksUpToDate>
  <CharactersWithSpaces>33778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9</cp:revision>
  <cp:lastPrinted>2023-01-10T21:18:00Z</cp:lastPrinted>
  <dcterms:created xsi:type="dcterms:W3CDTF">2026-05-27T00:05:00Z</dcterms:created>
  <dcterms:modified xsi:type="dcterms:W3CDTF">2026-05-28T21:47:00Z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