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51179" w14:textId="77777777" w:rsidR="009E47F5" w:rsidRPr="00652E3D" w:rsidRDefault="009E47F5" w:rsidP="009E47F5">
      <w:pPr>
        <w:spacing w:after="0" w:line="240" w:lineRule="auto"/>
        <w:jc w:val="both"/>
        <w:rPr>
          <w:rFonts w:ascii="Verdana" w:eastAsia="Calibri" w:hAnsi="Verdana" w:cs="Arial"/>
          <w:b/>
          <w:bCs/>
          <w:lang w:val="es-ES_tradnl"/>
        </w:rPr>
      </w:pPr>
      <w:bookmarkStart w:id="0" w:name="_Hlk143780582"/>
      <w:r w:rsidRPr="00652E3D">
        <w:rPr>
          <w:rFonts w:ascii="Verdana" w:eastAsia="Calibri" w:hAnsi="Verdana" w:cs="Arial"/>
          <w:b/>
          <w:bCs/>
          <w:lang w:val="es-ES_tradnl"/>
        </w:rPr>
        <w:t xml:space="preserve">DOCUMENTOS TIPO – Fundamento normativo – Obligatoriedad </w:t>
      </w:r>
    </w:p>
    <w:p w14:paraId="283C2BDF" w14:textId="77777777" w:rsidR="009E47F5" w:rsidRPr="00652E3D" w:rsidRDefault="009E47F5" w:rsidP="009E47F5">
      <w:pPr>
        <w:spacing w:after="0" w:line="240" w:lineRule="auto"/>
        <w:jc w:val="both"/>
        <w:rPr>
          <w:rFonts w:ascii="Verdana" w:eastAsia="Calibri" w:hAnsi="Verdana" w:cs="Arial"/>
          <w:b/>
          <w:bCs/>
          <w:sz w:val="20"/>
          <w:szCs w:val="20"/>
          <w:lang w:val="es-ES_tradnl"/>
        </w:rPr>
      </w:pPr>
    </w:p>
    <w:p w14:paraId="276BC67B" w14:textId="77777777" w:rsidR="009E47F5" w:rsidRPr="00652E3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652E3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CAA268F" w14:textId="77777777" w:rsidR="009E47F5" w:rsidRPr="00652E3D" w:rsidRDefault="009E47F5" w:rsidP="009E47F5">
      <w:pPr>
        <w:spacing w:after="0" w:line="240" w:lineRule="auto"/>
        <w:jc w:val="both"/>
        <w:rPr>
          <w:rFonts w:ascii="Verdana" w:eastAsia="Aptos" w:hAnsi="Verdana" w:cs="Times New Roman"/>
          <w:kern w:val="2"/>
          <w:sz w:val="20"/>
          <w:szCs w:val="20"/>
          <w:lang w:val="es-MX"/>
          <w14:ligatures w14:val="standardContextual"/>
        </w:rPr>
      </w:pPr>
    </w:p>
    <w:p w14:paraId="56963FE6" w14:textId="77777777" w:rsidR="009E47F5" w:rsidRPr="00652E3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652E3D">
        <w:rPr>
          <w:rFonts w:ascii="Verdana" w:eastAsia="Aptos" w:hAnsi="Verdana" w:cs="Times New Roman"/>
          <w:kern w:val="2"/>
          <w:sz w:val="20"/>
          <w:szCs w:val="20"/>
          <w:lang w:val="es-MX"/>
          <w14:ligatures w14:val="standardContextual"/>
        </w:rPr>
        <w:t>(…)</w:t>
      </w:r>
    </w:p>
    <w:p w14:paraId="5D1E2F72" w14:textId="77777777" w:rsidR="009E47F5" w:rsidRPr="00652E3D" w:rsidRDefault="009E47F5" w:rsidP="009E47F5">
      <w:pPr>
        <w:spacing w:after="0" w:line="240" w:lineRule="auto"/>
        <w:jc w:val="both"/>
        <w:rPr>
          <w:rFonts w:ascii="Verdana" w:eastAsia="Calibri" w:hAnsi="Verdana" w:cs="Arial"/>
          <w:b/>
          <w:bCs/>
          <w:sz w:val="20"/>
          <w:szCs w:val="20"/>
          <w:lang w:val="es-ES_tradnl"/>
        </w:rPr>
      </w:pPr>
    </w:p>
    <w:p w14:paraId="6A0F20E6" w14:textId="77777777" w:rsidR="009E47F5" w:rsidRPr="00652E3D" w:rsidRDefault="009E47F5" w:rsidP="009E47F5">
      <w:pPr>
        <w:spacing w:after="0" w:line="240" w:lineRule="auto"/>
        <w:jc w:val="both"/>
        <w:rPr>
          <w:rFonts w:ascii="Verdana" w:eastAsia="Calibri" w:hAnsi="Verdana" w:cs="Arial"/>
          <w:kern w:val="2"/>
          <w:sz w:val="20"/>
          <w:szCs w:val="20"/>
          <w:lang w:val="es-MX"/>
          <w14:ligatures w14:val="standardContextual"/>
        </w:rPr>
      </w:pPr>
      <w:r w:rsidRPr="00652E3D">
        <w:rPr>
          <w:rFonts w:ascii="Verdana" w:eastAsia="Aptos" w:hAnsi="Verdana" w:cs="Times New Roman"/>
          <w:kern w:val="2"/>
          <w:sz w:val="20"/>
          <w:szCs w:val="20"/>
          <w:lang w:val="es-ES"/>
          <w14:ligatures w14:val="standardContextual"/>
        </w:rPr>
        <w:t xml:space="preserve">La norma </w:t>
      </w:r>
      <w:r w:rsidRPr="00652E3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16DF464" w14:textId="77777777" w:rsidR="009E47F5" w:rsidRPr="00652E3D" w:rsidRDefault="009E47F5" w:rsidP="009E47F5">
      <w:pPr>
        <w:spacing w:after="0" w:line="240" w:lineRule="auto"/>
        <w:jc w:val="both"/>
        <w:rPr>
          <w:rFonts w:ascii="Aptos" w:eastAsia="Aptos" w:hAnsi="Aptos" w:cs="Times New Roman"/>
          <w:sz w:val="20"/>
          <w:szCs w:val="20"/>
          <w:lang w:val="es-MX"/>
        </w:rPr>
      </w:pPr>
    </w:p>
    <w:p w14:paraId="52457C30" w14:textId="77777777" w:rsidR="009E47F5" w:rsidRPr="00652E3D" w:rsidRDefault="009E47F5" w:rsidP="009E47F5">
      <w:pPr>
        <w:spacing w:after="0" w:line="240" w:lineRule="auto"/>
        <w:jc w:val="both"/>
        <w:rPr>
          <w:rFonts w:ascii="Verdana" w:eastAsia="Calibri" w:hAnsi="Verdana" w:cs="Arial"/>
          <w:b/>
          <w:bCs/>
          <w:kern w:val="2"/>
          <w:lang w:val="es-ES_tradnl"/>
          <w14:ligatures w14:val="standardContextual"/>
        </w:rPr>
      </w:pPr>
      <w:r w:rsidRPr="00652E3D">
        <w:rPr>
          <w:rFonts w:ascii="Verdana" w:eastAsia="Calibri" w:hAnsi="Verdana" w:cs="Arial"/>
          <w:b/>
          <w:bCs/>
          <w:lang w:val="es-ES_tradnl"/>
        </w:rPr>
        <w:t>DOCUMENTOS TIPO – Sectores – Vigentes</w:t>
      </w:r>
    </w:p>
    <w:p w14:paraId="4EBA31CD" w14:textId="77777777" w:rsidR="009E47F5" w:rsidRPr="00652E3D" w:rsidRDefault="009E47F5" w:rsidP="009E47F5">
      <w:pPr>
        <w:spacing w:after="0" w:line="276" w:lineRule="auto"/>
        <w:jc w:val="both"/>
        <w:rPr>
          <w:rFonts w:ascii="Verdana" w:eastAsia="Calibri" w:hAnsi="Verdana" w:cs="Arial"/>
          <w:b/>
          <w:bCs/>
          <w:lang w:eastAsia="es-ES_tradnl"/>
        </w:rPr>
      </w:pPr>
    </w:p>
    <w:p w14:paraId="581562AF" w14:textId="77777777" w:rsidR="009E47F5" w:rsidRPr="00652E3D" w:rsidRDefault="009E47F5" w:rsidP="009E47F5">
      <w:pPr>
        <w:tabs>
          <w:tab w:val="left" w:pos="709"/>
        </w:tabs>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777ABEA" w14:textId="77777777" w:rsidR="009E47F5" w:rsidRPr="00652E3D" w:rsidRDefault="009E47F5" w:rsidP="009E47F5">
      <w:pPr>
        <w:spacing w:after="0" w:line="276" w:lineRule="auto"/>
        <w:jc w:val="both"/>
        <w:rPr>
          <w:rFonts w:ascii="Verdana" w:eastAsia="Calibri" w:hAnsi="Verdana" w:cs="Arial"/>
          <w:b/>
          <w:bCs/>
          <w:lang w:val="es-ES_tradnl"/>
        </w:rPr>
      </w:pPr>
    </w:p>
    <w:p w14:paraId="550B0FC4" w14:textId="77777777" w:rsidR="009E47F5" w:rsidRPr="00652E3D" w:rsidRDefault="009E47F5" w:rsidP="009E47F5">
      <w:pPr>
        <w:spacing w:after="0" w:line="240" w:lineRule="auto"/>
        <w:rPr>
          <w:rFonts w:ascii="Verdana" w:eastAsia="Calibri" w:hAnsi="Verdana" w:cs="Times New Roman"/>
          <w:b/>
          <w:bCs/>
          <w:lang w:val="es-ES"/>
        </w:rPr>
      </w:pPr>
      <w:r w:rsidRPr="00652E3D">
        <w:rPr>
          <w:rFonts w:ascii="Verdana" w:eastAsia="Calibri" w:hAnsi="Verdana" w:cs="Times New Roman"/>
          <w:b/>
          <w:bCs/>
          <w:lang w:val="es-ES"/>
        </w:rPr>
        <w:t>DOCUMENTOS TIPO – Inalterabilidad – Alcance</w:t>
      </w:r>
    </w:p>
    <w:p w14:paraId="2468B14A" w14:textId="77777777" w:rsidR="009E47F5" w:rsidRPr="00652E3D" w:rsidRDefault="009E47F5" w:rsidP="009E47F5">
      <w:pPr>
        <w:spacing w:after="0" w:line="240" w:lineRule="auto"/>
        <w:rPr>
          <w:rFonts w:ascii="Verdana" w:eastAsia="Calibri" w:hAnsi="Verdana" w:cs="Times New Roman"/>
          <w:b/>
          <w:bCs/>
          <w:lang w:val="es-ES"/>
        </w:rPr>
      </w:pPr>
    </w:p>
    <w:p w14:paraId="5F662A9D" w14:textId="77777777" w:rsidR="009E47F5" w:rsidRPr="00652E3D" w:rsidRDefault="009E47F5" w:rsidP="009E47F5">
      <w:pPr>
        <w:tabs>
          <w:tab w:val="center" w:pos="4419"/>
          <w:tab w:val="right" w:pos="8838"/>
        </w:tabs>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652E3D">
        <w:rPr>
          <w:rFonts w:ascii="Verdana" w:eastAsia="Calibri" w:hAnsi="Verdana" w:cs="Arial"/>
          <w:i/>
          <w:iCs/>
          <w:sz w:val="20"/>
          <w:szCs w:val="20"/>
          <w:lang w:val="es-ES"/>
        </w:rPr>
        <w:t>Documentos del Proceso</w:t>
      </w:r>
      <w:r w:rsidRPr="00652E3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D7DB4DB" w14:textId="77777777" w:rsidR="009E47F5" w:rsidRPr="00652E3D" w:rsidRDefault="009E47F5" w:rsidP="009E47F5">
      <w:pPr>
        <w:tabs>
          <w:tab w:val="center" w:pos="4419"/>
          <w:tab w:val="right" w:pos="8838"/>
        </w:tabs>
        <w:spacing w:after="0" w:line="240" w:lineRule="auto"/>
        <w:jc w:val="both"/>
        <w:rPr>
          <w:rFonts w:ascii="Verdana" w:eastAsia="Calibri" w:hAnsi="Verdana" w:cs="Arial"/>
          <w:sz w:val="20"/>
          <w:szCs w:val="20"/>
          <w:lang w:val="es-ES"/>
        </w:rPr>
      </w:pPr>
    </w:p>
    <w:p w14:paraId="0A901E03" w14:textId="77777777" w:rsidR="009E47F5" w:rsidRPr="00652E3D" w:rsidRDefault="009E47F5" w:rsidP="009E47F5">
      <w:pPr>
        <w:spacing w:after="0" w:line="240" w:lineRule="auto"/>
        <w:jc w:val="both"/>
        <w:rPr>
          <w:rFonts w:ascii="Verdana" w:eastAsia="Calibri" w:hAnsi="Verdana" w:cs="Arial"/>
          <w:sz w:val="20"/>
          <w:szCs w:val="20"/>
          <w:lang w:val="es-ES_tradnl"/>
        </w:rPr>
      </w:pPr>
      <w:r w:rsidRPr="00652E3D">
        <w:rPr>
          <w:rFonts w:ascii="Verdana" w:eastAsia="Calibri" w:hAnsi="Verdana" w:cs="Arial"/>
          <w:sz w:val="20"/>
          <w:szCs w:val="20"/>
          <w:lang w:val="es-ES_tradnl"/>
        </w:rPr>
        <w:t>(…)</w:t>
      </w:r>
    </w:p>
    <w:p w14:paraId="55DC1482" w14:textId="77777777" w:rsidR="009E47F5" w:rsidRPr="00652E3D" w:rsidRDefault="009E47F5" w:rsidP="009E47F5">
      <w:pPr>
        <w:spacing w:after="0" w:line="240" w:lineRule="auto"/>
        <w:jc w:val="both"/>
        <w:rPr>
          <w:rFonts w:ascii="Verdana" w:eastAsia="Calibri" w:hAnsi="Verdana" w:cs="Arial"/>
          <w:sz w:val="20"/>
          <w:szCs w:val="20"/>
          <w:lang w:val="es-ES_tradnl"/>
        </w:rPr>
      </w:pPr>
    </w:p>
    <w:p w14:paraId="770B9AA3" w14:textId="77777777" w:rsidR="009E47F5" w:rsidRPr="00652E3D" w:rsidRDefault="009E47F5" w:rsidP="009E47F5">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3385023" w14:textId="77777777" w:rsidR="009E47F5" w:rsidRPr="00652E3D" w:rsidRDefault="009E47F5" w:rsidP="009E47F5">
      <w:pPr>
        <w:spacing w:after="0" w:line="240" w:lineRule="auto"/>
        <w:jc w:val="both"/>
        <w:rPr>
          <w:rFonts w:ascii="Verdana" w:eastAsia="Calibri" w:hAnsi="Verdana" w:cs="Arial"/>
          <w:sz w:val="20"/>
          <w:szCs w:val="20"/>
          <w:lang w:val="es-ES"/>
        </w:rPr>
      </w:pPr>
    </w:p>
    <w:p w14:paraId="7266F7FF" w14:textId="77777777" w:rsidR="009E47F5" w:rsidRPr="00652E3D" w:rsidRDefault="009E47F5" w:rsidP="009E47F5">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344F50F" w14:textId="77777777" w:rsidR="009E47F5" w:rsidRPr="00652E3D" w:rsidRDefault="009E47F5" w:rsidP="009E47F5">
      <w:pPr>
        <w:spacing w:after="0" w:line="240" w:lineRule="auto"/>
        <w:jc w:val="both"/>
        <w:rPr>
          <w:rFonts w:ascii="Verdana" w:eastAsia="Calibri" w:hAnsi="Verdana" w:cs="Arial"/>
          <w:sz w:val="20"/>
          <w:szCs w:val="20"/>
          <w:lang w:val="es-ES"/>
        </w:rPr>
      </w:pPr>
    </w:p>
    <w:p w14:paraId="377A3138" w14:textId="77777777" w:rsidR="009E47F5" w:rsidRPr="00652E3D" w:rsidRDefault="009E47F5" w:rsidP="009E47F5">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w:t>
      </w:r>
    </w:p>
    <w:p w14:paraId="65BEF30E" w14:textId="77777777" w:rsidR="009E47F5" w:rsidRPr="00652E3D" w:rsidRDefault="009E47F5" w:rsidP="009E47F5">
      <w:pPr>
        <w:spacing w:after="0" w:line="240" w:lineRule="auto"/>
        <w:jc w:val="both"/>
        <w:rPr>
          <w:rFonts w:ascii="Verdana" w:eastAsia="Calibri" w:hAnsi="Verdana" w:cs="Arial"/>
          <w:sz w:val="20"/>
          <w:szCs w:val="20"/>
          <w:lang w:val="es-ES"/>
        </w:rPr>
      </w:pPr>
    </w:p>
    <w:p w14:paraId="697F4563" w14:textId="77777777" w:rsidR="009E47F5" w:rsidRPr="00652E3D" w:rsidRDefault="009E47F5" w:rsidP="009E47F5">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652E3D">
        <w:rPr>
          <w:rFonts w:ascii="Verdana" w:eastAsia="Aptos" w:hAnsi="Verdana" w:cs="Arial"/>
          <w:sz w:val="20"/>
          <w:szCs w:val="20"/>
        </w:rPr>
        <w:t xml:space="preserve">–[texto de ejemplo]– </w:t>
      </w:r>
      <w:r w:rsidRPr="00652E3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295D6FB" w14:textId="77777777" w:rsidR="009E47F5" w:rsidRPr="00652E3D" w:rsidRDefault="009E47F5" w:rsidP="009E47F5">
      <w:pPr>
        <w:spacing w:after="0" w:line="240" w:lineRule="auto"/>
        <w:rPr>
          <w:rFonts w:ascii="Verdana" w:eastAsia="Calibri" w:hAnsi="Verdana" w:cs="Times New Roman"/>
          <w:b/>
          <w:bCs/>
          <w:lang w:val="es-ES"/>
        </w:rPr>
      </w:pPr>
    </w:p>
    <w:p w14:paraId="59654A3A" w14:textId="77777777" w:rsidR="009E47F5" w:rsidRPr="00652E3D" w:rsidRDefault="009E47F5" w:rsidP="009E47F5">
      <w:pPr>
        <w:spacing w:after="0" w:line="240" w:lineRule="auto"/>
        <w:rPr>
          <w:rFonts w:ascii="Verdana" w:eastAsia="Calibri" w:hAnsi="Verdana" w:cs="Times New Roman"/>
          <w:b/>
          <w:bCs/>
          <w:lang w:val="es-ES"/>
        </w:rPr>
      </w:pPr>
      <w:r w:rsidRPr="00652E3D">
        <w:rPr>
          <w:rFonts w:ascii="Verdana" w:eastAsia="Calibri" w:hAnsi="Verdana" w:cs="Times New Roman"/>
          <w:b/>
          <w:bCs/>
          <w:lang w:val="es-ES"/>
        </w:rPr>
        <w:t>DECRETO 287 DE 2026 – Incidencia – Documentos tipo</w:t>
      </w:r>
    </w:p>
    <w:p w14:paraId="1DDD7441" w14:textId="77777777" w:rsidR="009E47F5" w:rsidRPr="00652E3D" w:rsidRDefault="009E47F5" w:rsidP="009E47F5">
      <w:pPr>
        <w:spacing w:after="0" w:line="240" w:lineRule="auto"/>
        <w:rPr>
          <w:rFonts w:ascii="Verdana" w:eastAsia="Calibri" w:hAnsi="Verdana" w:cs="Times New Roman"/>
          <w:b/>
          <w:bCs/>
          <w:lang w:val="es-ES"/>
        </w:rPr>
      </w:pPr>
    </w:p>
    <w:p w14:paraId="53C1ABA4"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139A62E3"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D04D99" w14:textId="77777777" w:rsidR="009E47F5" w:rsidRPr="00652E3D" w:rsidRDefault="009E47F5" w:rsidP="009E47F5">
      <w:pPr>
        <w:widowControl w:val="0"/>
        <w:autoSpaceDE w:val="0"/>
        <w:autoSpaceDN w:val="0"/>
        <w:spacing w:after="0" w:line="240" w:lineRule="auto"/>
        <w:jc w:val="both"/>
        <w:rPr>
          <w:rFonts w:ascii="Verdana" w:eastAsia="Calibri" w:hAnsi="Verdana" w:cs="Times New Roman"/>
          <w:b/>
          <w:bCs/>
          <w:lang w:val="es-ES"/>
        </w:rPr>
      </w:pPr>
      <w:r w:rsidRPr="00652E3D">
        <w:rPr>
          <w:rFonts w:ascii="Verdana" w:eastAsia="Calibri" w:hAnsi="Verdana" w:cs="Times New Roman"/>
          <w:b/>
          <w:bCs/>
          <w:lang w:val="es-ES"/>
        </w:rPr>
        <w:t xml:space="preserve">DOCUMENTOS TIPO – Decreto 287 de 2026 – Aplicación </w:t>
      </w:r>
    </w:p>
    <w:p w14:paraId="663DA3B9"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5BED270"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w:t>
      </w:r>
      <w:r w:rsidRPr="00652E3D">
        <w:rPr>
          <w:rFonts w:ascii="Verdana" w:eastAsia="Aptos" w:hAnsi="Verdana" w:cs="Times New Roman"/>
          <w:kern w:val="2"/>
          <w:sz w:val="20"/>
          <w:szCs w:val="20"/>
          <w14:ligatures w14:val="standardContextual"/>
        </w:rPr>
        <w:lastRenderedPageBreak/>
        <w:t>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49BF18B"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8E600D"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A07A48B"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404FD3"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w:t>
      </w:r>
    </w:p>
    <w:p w14:paraId="384317A3"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0EE94B9"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5BCC1BC7"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527F54"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12887086" w14:textId="77777777" w:rsidR="009E47F5" w:rsidRPr="001949D3" w:rsidRDefault="009E47F5" w:rsidP="009E47F5">
      <w:pPr>
        <w:widowControl w:val="0"/>
        <w:autoSpaceDE w:val="0"/>
        <w:autoSpaceDN w:val="0"/>
        <w:spacing w:after="0" w:line="240" w:lineRule="auto"/>
        <w:jc w:val="both"/>
        <w:rPr>
          <w:rFonts w:ascii="Verdana" w:eastAsia="Aptos" w:hAnsi="Verdana" w:cs="Times New Roman"/>
          <w:b/>
          <w:bCs/>
          <w:kern w:val="2"/>
          <w:sz w:val="20"/>
          <w:szCs w:val="20"/>
          <w14:ligatures w14:val="standardContextual"/>
        </w:rPr>
      </w:pPr>
    </w:p>
    <w:p w14:paraId="175182B9" w14:textId="352C2320" w:rsidR="009E47F5" w:rsidRPr="001949D3" w:rsidRDefault="009E47F5" w:rsidP="00493CF7">
      <w:pPr>
        <w:widowControl w:val="0"/>
        <w:autoSpaceDE w:val="0"/>
        <w:autoSpaceDN w:val="0"/>
        <w:spacing w:after="0" w:line="240" w:lineRule="auto"/>
        <w:jc w:val="both"/>
        <w:rPr>
          <w:rFonts w:ascii="Verdana" w:eastAsia="Calibri" w:hAnsi="Verdana" w:cs="Times New Roman"/>
          <w:b/>
          <w:bCs/>
          <w:lang w:val="es-ES"/>
        </w:rPr>
      </w:pPr>
      <w:r w:rsidRPr="001949D3">
        <w:rPr>
          <w:rFonts w:ascii="Verdana" w:eastAsia="Calibri" w:hAnsi="Verdana" w:cs="Times New Roman"/>
          <w:b/>
          <w:bCs/>
          <w:lang w:val="es-ES"/>
        </w:rPr>
        <w:t>DOCUMENTOS TIPO – Decreto 287 de 2026 – Modificación –</w:t>
      </w:r>
      <w:r w:rsidR="00493CF7" w:rsidRPr="001949D3">
        <w:rPr>
          <w:rFonts w:ascii="Verdana" w:eastAsia="Calibri" w:hAnsi="Verdana" w:cs="Times New Roman"/>
          <w:b/>
          <w:bCs/>
          <w:lang w:val="es-ES"/>
        </w:rPr>
        <w:t xml:space="preserve"> </w:t>
      </w:r>
      <w:r w:rsidR="00493CF7" w:rsidRPr="001949D3">
        <w:rPr>
          <w:rFonts w:ascii="Verdana" w:eastAsia="Aptos" w:hAnsi="Verdana" w:cs="Times New Roman"/>
          <w:b/>
          <w:bCs/>
        </w:rPr>
        <w:t xml:space="preserve">ABC del Decreto 0287 de 2026 </w:t>
      </w:r>
    </w:p>
    <w:p w14:paraId="2D10B5F8" w14:textId="77777777" w:rsidR="009E47F5" w:rsidRPr="00652E3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31559DB" w14:textId="77777777" w:rsidR="00125492" w:rsidRDefault="009C4C33" w:rsidP="00125492">
      <w:pPr>
        <w:widowControl w:val="0"/>
        <w:autoSpaceDE w:val="0"/>
        <w:autoSpaceDN w:val="0"/>
        <w:spacing w:after="12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Lo anterior es consecuente con lo dispuesto en el ABC del Decreto 0287 de 2026 “Contratación pública inclusiva para personas con discapacid</w:t>
      </w:r>
      <w:r w:rsidR="00652E3D" w:rsidRPr="00652E3D">
        <w:rPr>
          <w:rFonts w:ascii="Verdana" w:eastAsia="Aptos" w:hAnsi="Verdana" w:cs="Times New Roman"/>
          <w:kern w:val="2"/>
          <w:sz w:val="20"/>
          <w:szCs w:val="20"/>
          <w14:ligatures w14:val="standardContextual"/>
        </w:rPr>
        <w:t>ad”.</w:t>
      </w:r>
      <w:r w:rsidRPr="00652E3D">
        <w:rPr>
          <w:rFonts w:ascii="Verdana" w:eastAsia="Aptos" w:hAnsi="Verdana" w:cs="Times New Roman"/>
          <w:kern w:val="2"/>
          <w:sz w:val="20"/>
          <w:szCs w:val="20"/>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w:t>
      </w:r>
    </w:p>
    <w:p w14:paraId="35D7ED12" w14:textId="325FBFCF" w:rsidR="009E47F5" w:rsidRDefault="00B0311D" w:rsidP="00D40955">
      <w:pPr>
        <w:widowControl w:val="0"/>
        <w:autoSpaceDE w:val="0"/>
        <w:autoSpaceDN w:val="0"/>
        <w:spacing w:after="120" w:line="240" w:lineRule="auto"/>
        <w:jc w:val="both"/>
        <w:rPr>
          <w:rFonts w:ascii="Verdana" w:eastAsia="Aptos" w:hAnsi="Verdana" w:cs="Times New Roman"/>
          <w:kern w:val="2"/>
          <w14:ligatures w14:val="standardContextual"/>
        </w:rPr>
      </w:pPr>
      <w:r w:rsidRPr="00B0311D">
        <w:rPr>
          <w:rFonts w:ascii="Verdana" w:eastAsia="Calibri" w:hAnsi="Verdana" w:cs="Arial"/>
          <w:kern w:val="2"/>
          <w:lang w:eastAsia="es-ES"/>
          <w14:ligatures w14:val="standardContextual"/>
        </w:rPr>
        <w:lastRenderedPageBreak/>
        <w:drawing>
          <wp:anchor distT="0" distB="0" distL="114300" distR="114300" simplePos="0" relativeHeight="251659264" behindDoc="0" locked="0" layoutInCell="1" allowOverlap="1" wp14:anchorId="5D25D37E" wp14:editId="42EBE09F">
            <wp:simplePos x="0" y="0"/>
            <wp:positionH relativeFrom="margin">
              <wp:posOffset>3232785</wp:posOffset>
            </wp:positionH>
            <wp:positionV relativeFrom="margin">
              <wp:posOffset>217805</wp:posOffset>
            </wp:positionV>
            <wp:extent cx="2560955" cy="683260"/>
            <wp:effectExtent l="0" t="0" r="4445" b="2540"/>
            <wp:wrapSquare wrapText="bothSides"/>
            <wp:docPr id="17527756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775600" name=""/>
                    <pic:cNvPicPr/>
                  </pic:nvPicPr>
                  <pic:blipFill rotWithShape="1">
                    <a:blip r:embed="rId11">
                      <a:extLst>
                        <a:ext uri="{28A0092B-C50C-407E-A947-70E740481C1C}">
                          <a14:useLocalDpi xmlns:a14="http://schemas.microsoft.com/office/drawing/2010/main" val="0"/>
                        </a:ext>
                      </a:extLst>
                    </a:blip>
                    <a:srcRect l="2462"/>
                    <a:stretch/>
                  </pic:blipFill>
                  <pic:spPr bwMode="auto">
                    <a:xfrm>
                      <a:off x="0" y="0"/>
                      <a:ext cx="2560955" cy="6832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0311D">
        <w:rPr>
          <w:rFonts w:ascii="Verdana" w:eastAsia="Aptos" w:hAnsi="Verdana" w:cs="Times New Roman"/>
          <w:kern w:val="2"/>
          <w14:ligatures w14:val="standardContextual"/>
        </w:rPr>
        <w:t>Bogotá D.C., 26 Mayo 2026</w:t>
      </w:r>
    </w:p>
    <w:p w14:paraId="13927D4C" w14:textId="77777777" w:rsidR="00B0311D" w:rsidRPr="00D40955" w:rsidRDefault="00B0311D" w:rsidP="00D40955">
      <w:pPr>
        <w:widowControl w:val="0"/>
        <w:autoSpaceDE w:val="0"/>
        <w:autoSpaceDN w:val="0"/>
        <w:spacing w:after="120" w:line="240" w:lineRule="auto"/>
        <w:jc w:val="both"/>
        <w:rPr>
          <w:rFonts w:ascii="Verdana" w:eastAsia="Aptos" w:hAnsi="Verdana" w:cs="Times New Roman"/>
          <w:kern w:val="2"/>
          <w:sz w:val="20"/>
          <w:szCs w:val="20"/>
          <w14:ligatures w14:val="standardContextual"/>
        </w:rPr>
      </w:pPr>
    </w:p>
    <w:p w14:paraId="37AEA8D3" w14:textId="6A67BAED" w:rsidR="009E47F5" w:rsidRPr="008A749C" w:rsidRDefault="009E47F5" w:rsidP="009E47F5">
      <w:pPr>
        <w:spacing w:after="0" w:line="240" w:lineRule="auto"/>
        <w:rPr>
          <w:rFonts w:ascii="Verdana" w:eastAsia="Calibri" w:hAnsi="Verdana" w:cs="Arial"/>
          <w:b/>
          <w:bCs/>
          <w:kern w:val="2"/>
          <w:lang w:eastAsia="es-ES"/>
          <w14:ligatures w14:val="standardContextual"/>
        </w:rPr>
      </w:pPr>
      <w:r w:rsidRPr="008A749C">
        <w:rPr>
          <w:rFonts w:ascii="Verdana" w:eastAsia="Calibri" w:hAnsi="Verdana" w:cs="Arial"/>
          <w:kern w:val="2"/>
          <w:lang w:eastAsia="es-ES"/>
          <w14:ligatures w14:val="standardContextual"/>
        </w:rPr>
        <w:t>Señor</w:t>
      </w:r>
    </w:p>
    <w:p w14:paraId="59D223CE" w14:textId="0869469F" w:rsidR="00A1559E" w:rsidRPr="00A1559E" w:rsidRDefault="00544B06" w:rsidP="009E47F5">
      <w:pPr>
        <w:spacing w:after="0" w:line="240" w:lineRule="auto"/>
        <w:rPr>
          <w:rFonts w:ascii="Verdana" w:eastAsia="Calibri" w:hAnsi="Verdana" w:cs="Arial"/>
          <w:b/>
          <w:bCs/>
          <w:kern w:val="2"/>
          <w:lang w:eastAsia="es-ES"/>
          <w14:ligatures w14:val="standardContextual"/>
        </w:rPr>
      </w:pPr>
      <w:r w:rsidRPr="008A749C">
        <w:rPr>
          <w:rFonts w:ascii="Verdana" w:eastAsia="Calibri" w:hAnsi="Verdana" w:cs="Arial"/>
          <w:b/>
          <w:bCs/>
          <w:kern w:val="2"/>
          <w:lang w:eastAsia="es-ES"/>
          <w14:ligatures w14:val="standardContextual"/>
        </w:rPr>
        <w:t>Alex José</w:t>
      </w:r>
      <w:r w:rsidR="008A749C">
        <w:rPr>
          <w:rFonts w:ascii="Verdana" w:eastAsia="Calibri" w:hAnsi="Verdana" w:cs="Arial"/>
          <w:b/>
          <w:bCs/>
          <w:kern w:val="2"/>
          <w:lang w:eastAsia="es-ES"/>
          <w14:ligatures w14:val="standardContextual"/>
        </w:rPr>
        <w:t xml:space="preserve"> </w:t>
      </w:r>
      <w:r w:rsidR="008A749C" w:rsidRPr="008A749C">
        <w:rPr>
          <w:rFonts w:ascii="Verdana" w:eastAsia="Calibri" w:hAnsi="Verdana" w:cs="Arial"/>
          <w:b/>
          <w:bCs/>
          <w:kern w:val="2"/>
          <w:lang w:eastAsia="es-ES"/>
          <w14:ligatures w14:val="standardContextual"/>
        </w:rPr>
        <w:t>Pianetta Mercado</w:t>
      </w:r>
    </w:p>
    <w:p w14:paraId="7CB393ED" w14:textId="590B52BC" w:rsidR="008A749C" w:rsidRPr="008A749C" w:rsidRDefault="008A749C" w:rsidP="009E47F5">
      <w:pPr>
        <w:spacing w:after="0" w:line="240" w:lineRule="auto"/>
        <w:rPr>
          <w:rFonts w:ascii="Verdana" w:hAnsi="Verdana"/>
        </w:rPr>
      </w:pPr>
      <w:hyperlink r:id="rId12" w:history="1">
        <w:r w:rsidRPr="008A749C">
          <w:rPr>
            <w:rStyle w:val="Hipervnculo"/>
            <w:rFonts w:ascii="Verdana" w:hAnsi="Verdana"/>
          </w:rPr>
          <w:t>pianettamaj@hotmail.com</w:t>
        </w:r>
      </w:hyperlink>
    </w:p>
    <w:p w14:paraId="5073A7D2" w14:textId="41E80278" w:rsidR="009E47F5" w:rsidRPr="008A749C" w:rsidRDefault="009E47F5" w:rsidP="009E47F5">
      <w:pPr>
        <w:spacing w:after="0" w:line="240" w:lineRule="auto"/>
        <w:rPr>
          <w:rFonts w:ascii="Verdana" w:eastAsia="Calibri" w:hAnsi="Verdana" w:cs="Arial"/>
          <w:kern w:val="2"/>
          <w:lang w:val="es-ES" w:eastAsia="es-ES"/>
          <w14:ligatures w14:val="standardContextual"/>
        </w:rPr>
      </w:pPr>
      <w:r w:rsidRPr="008A749C">
        <w:rPr>
          <w:rFonts w:ascii="Verdana" w:eastAsia="Calibri" w:hAnsi="Verdana" w:cs="Arial"/>
          <w:kern w:val="2"/>
          <w:lang w:val="es-ES" w:eastAsia="es-ES"/>
          <w14:ligatures w14:val="standardContextual"/>
        </w:rPr>
        <w:t>Bogotá D.C.</w:t>
      </w:r>
    </w:p>
    <w:p w14:paraId="7FFA0CDC" w14:textId="77777777" w:rsidR="009E47F5" w:rsidRPr="00C518CE" w:rsidRDefault="009E47F5" w:rsidP="009E47F5">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E47F5" w:rsidRPr="00C518CE" w14:paraId="3F006AE9" w14:textId="77777777">
        <w:trPr>
          <w:trHeight w:val="229"/>
        </w:trPr>
        <w:tc>
          <w:tcPr>
            <w:tcW w:w="1985" w:type="dxa"/>
          </w:tcPr>
          <w:p w14:paraId="36CC5181" w14:textId="77777777" w:rsidR="009E47F5" w:rsidRPr="00C518CE" w:rsidRDefault="009E47F5">
            <w:pPr>
              <w:jc w:val="both"/>
              <w:rPr>
                <w:rFonts w:ascii="Verdana" w:eastAsia="Calibri" w:hAnsi="Verdana" w:cs="Arial"/>
                <w:b/>
                <w:bCs/>
                <w:color w:val="6699FF"/>
                <w:lang w:val="es-ES_tradnl" w:eastAsia="es-ES_tradnl"/>
              </w:rPr>
            </w:pPr>
          </w:p>
        </w:tc>
        <w:tc>
          <w:tcPr>
            <w:tcW w:w="6383" w:type="dxa"/>
          </w:tcPr>
          <w:p w14:paraId="575F85D2" w14:textId="684381CE" w:rsidR="009E47F5" w:rsidRDefault="009E47F5">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sidR="00544B06">
              <w:rPr>
                <w:rFonts w:ascii="Verdana" w:eastAsia="Calibri" w:hAnsi="Verdana" w:cs="Arial"/>
                <w:b/>
                <w:bCs/>
                <w:lang w:val="es-ES" w:eastAsia="es-ES"/>
              </w:rPr>
              <w:t>657</w:t>
            </w:r>
            <w:r>
              <w:rPr>
                <w:rFonts w:ascii="Verdana" w:eastAsia="Calibri" w:hAnsi="Verdana" w:cs="Arial"/>
                <w:b/>
                <w:bCs/>
                <w:lang w:val="es-ES" w:eastAsia="es-ES"/>
              </w:rPr>
              <w:t xml:space="preserve"> </w:t>
            </w:r>
            <w:r w:rsidRPr="00C518CE">
              <w:rPr>
                <w:rFonts w:ascii="Verdana" w:eastAsia="Calibri" w:hAnsi="Verdana" w:cs="Arial"/>
                <w:b/>
                <w:bCs/>
                <w:lang w:val="es-ES" w:eastAsia="es-ES"/>
              </w:rPr>
              <w:t>de 2026</w:t>
            </w:r>
          </w:p>
          <w:p w14:paraId="069DBFD4" w14:textId="77777777" w:rsidR="009E47F5" w:rsidRPr="00C518CE" w:rsidRDefault="009E47F5">
            <w:pPr>
              <w:jc w:val="both"/>
              <w:rPr>
                <w:rFonts w:ascii="Verdana" w:eastAsia="Calibri" w:hAnsi="Verdana" w:cs="Arial"/>
                <w:b/>
                <w:bCs/>
                <w:lang w:val="es-ES" w:eastAsia="es-ES"/>
              </w:rPr>
            </w:pPr>
          </w:p>
          <w:p w14:paraId="6CD4E920" w14:textId="77777777" w:rsidR="009E47F5" w:rsidRPr="00C518CE" w:rsidRDefault="009E47F5">
            <w:pPr>
              <w:jc w:val="both"/>
              <w:rPr>
                <w:rFonts w:ascii="Verdana" w:eastAsia="Calibri" w:hAnsi="Verdana" w:cs="Arial"/>
                <w:b/>
                <w:bCs/>
                <w:color w:val="6699FF"/>
                <w:lang w:val="es-ES" w:eastAsia="es-ES"/>
              </w:rPr>
            </w:pPr>
          </w:p>
        </w:tc>
      </w:tr>
      <w:tr w:rsidR="009E47F5" w:rsidRPr="006D7F90" w14:paraId="15F341B4" w14:textId="77777777">
        <w:trPr>
          <w:trHeight w:val="884"/>
        </w:trPr>
        <w:tc>
          <w:tcPr>
            <w:tcW w:w="1985" w:type="dxa"/>
          </w:tcPr>
          <w:p w14:paraId="0E1230E8" w14:textId="77777777" w:rsidR="009E47F5" w:rsidRPr="00493CF7" w:rsidRDefault="009E47F5">
            <w:pPr>
              <w:jc w:val="both"/>
              <w:rPr>
                <w:rFonts w:ascii="Verdana" w:eastAsia="Calibri" w:hAnsi="Verdana" w:cs="Arial"/>
                <w:lang w:val="es-ES_tradnl" w:eastAsia="es-ES_tradnl"/>
              </w:rPr>
            </w:pPr>
            <w:r w:rsidRPr="00493CF7">
              <w:rPr>
                <w:rFonts w:ascii="Verdana" w:eastAsia="Calibri" w:hAnsi="Verdana" w:cs="Arial"/>
                <w:b/>
                <w:lang w:val="es-ES_tradnl" w:eastAsia="es-ES_tradnl"/>
              </w:rPr>
              <w:t>Temas:</w:t>
            </w:r>
            <w:r w:rsidRPr="00493CF7">
              <w:rPr>
                <w:rFonts w:ascii="Verdana" w:eastAsia="Calibri" w:hAnsi="Verdana" w:cs="Arial"/>
                <w:lang w:val="es-ES_tradnl" w:eastAsia="es-ES_tradnl"/>
              </w:rPr>
              <w:t xml:space="preserve">                   </w:t>
            </w:r>
          </w:p>
        </w:tc>
        <w:tc>
          <w:tcPr>
            <w:tcW w:w="6383" w:type="dxa"/>
          </w:tcPr>
          <w:p w14:paraId="6AEAF9F6" w14:textId="52E9D79C" w:rsidR="009E47F5" w:rsidRPr="008139D8" w:rsidRDefault="009E47F5" w:rsidP="008139D8">
            <w:pPr>
              <w:widowControl w:val="0"/>
              <w:autoSpaceDE w:val="0"/>
              <w:autoSpaceDN w:val="0"/>
              <w:jc w:val="both"/>
              <w:rPr>
                <w:rFonts w:ascii="Verdana" w:eastAsia="Aptos" w:hAnsi="Verdana" w:cs="Times New Roman"/>
                <w:kern w:val="2"/>
                <w:sz w:val="20"/>
                <w:szCs w:val="20"/>
                <w14:ligatures w14:val="standardContextual"/>
              </w:rPr>
            </w:pPr>
            <w:r w:rsidRPr="001949D3">
              <w:rPr>
                <w:rFonts w:ascii="Verdana" w:eastAsia="Calibri" w:hAnsi="Verdana" w:cs="Arial"/>
                <w:lang w:val="es-ES_tradnl"/>
              </w:rPr>
              <w:t xml:space="preserve">DOCUMENTOS TIPO – Fundamento normativo – Obligatoriedad / DOCUMENTOS TIPO – Sectores – Vigentes / </w:t>
            </w:r>
            <w:r w:rsidRPr="001949D3">
              <w:rPr>
                <w:rFonts w:ascii="Verdana" w:eastAsia="Calibri" w:hAnsi="Verdana" w:cs="Times New Roman"/>
                <w:lang w:val="es-ES"/>
              </w:rPr>
              <w:t xml:space="preserve">DOCUMENTOS TIPO – Inalterabilidad – Alcance / DECRETO 287 DE 2026 – Incidencia – Documentos tipo / DOCUMENTOS TIPO – Decreto 287 de 2026 – Aplicación / </w:t>
            </w:r>
            <w:r w:rsidR="00493CF7" w:rsidRPr="001949D3">
              <w:rPr>
                <w:rFonts w:ascii="Verdana" w:eastAsia="Calibri" w:hAnsi="Verdana" w:cs="Times New Roman"/>
                <w:lang w:val="es-ES"/>
              </w:rPr>
              <w:t>DOCUMENTOS TIPO – Decreto 287 de 2026 –</w:t>
            </w:r>
            <w:r w:rsidR="008139D8">
              <w:rPr>
                <w:rFonts w:ascii="Verdana" w:eastAsia="Calibri" w:hAnsi="Verdana" w:cs="Times New Roman"/>
                <w:lang w:val="es-ES"/>
              </w:rPr>
              <w:t xml:space="preserve"> </w:t>
            </w:r>
            <w:r w:rsidR="00493CF7" w:rsidRPr="001949D3">
              <w:rPr>
                <w:rFonts w:ascii="Verdana" w:eastAsia="Aptos" w:hAnsi="Verdana" w:cs="Times New Roman"/>
              </w:rPr>
              <w:t>ABC del Decreto 0287 de 2026</w:t>
            </w:r>
            <w:r w:rsidR="008139D8">
              <w:rPr>
                <w:rFonts w:ascii="Verdana" w:eastAsia="Aptos" w:hAnsi="Verdana" w:cs="Times New Roman"/>
              </w:rPr>
              <w:t xml:space="preserve"> </w:t>
            </w:r>
            <w:r w:rsidR="008139D8" w:rsidRPr="001949D3">
              <w:rPr>
                <w:rFonts w:ascii="Verdana" w:eastAsia="Calibri" w:hAnsi="Verdana" w:cs="Times New Roman"/>
                <w:lang w:val="es-ES"/>
              </w:rPr>
              <w:t>–</w:t>
            </w:r>
            <w:r w:rsidR="008139D8">
              <w:rPr>
                <w:rFonts w:ascii="Verdana" w:eastAsia="Calibri" w:hAnsi="Verdana" w:cs="Times New Roman"/>
                <w:lang w:val="es-ES"/>
              </w:rPr>
              <w:t xml:space="preserve"> </w:t>
            </w:r>
            <w:r w:rsidR="008139D8" w:rsidRPr="001949D3">
              <w:rPr>
                <w:rFonts w:ascii="Verdana" w:eastAsia="Calibri" w:hAnsi="Verdana" w:cs="Times New Roman"/>
                <w:lang w:val="es-ES"/>
              </w:rPr>
              <w:t xml:space="preserve">Modificación </w:t>
            </w:r>
          </w:p>
          <w:p w14:paraId="53844FB9" w14:textId="77777777" w:rsidR="009E47F5" w:rsidRPr="00493CF7" w:rsidRDefault="009E47F5">
            <w:pPr>
              <w:widowControl w:val="0"/>
              <w:autoSpaceDE w:val="0"/>
              <w:autoSpaceDN w:val="0"/>
              <w:jc w:val="both"/>
              <w:rPr>
                <w:rFonts w:ascii="Verdana" w:eastAsia="Calibri" w:hAnsi="Verdana" w:cs="Times New Roman"/>
                <w:lang w:val="es-ES"/>
              </w:rPr>
            </w:pPr>
          </w:p>
        </w:tc>
      </w:tr>
      <w:tr w:rsidR="009E47F5" w:rsidRPr="00C518CE" w14:paraId="5F40CE13" w14:textId="77777777">
        <w:tc>
          <w:tcPr>
            <w:tcW w:w="1985" w:type="dxa"/>
          </w:tcPr>
          <w:p w14:paraId="302C5389" w14:textId="77777777" w:rsidR="009E47F5" w:rsidRPr="00C518CE" w:rsidRDefault="009E47F5">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11F87AAB" w14:textId="3BD54FE9" w:rsidR="008C5B7A" w:rsidRPr="001A3637" w:rsidRDefault="009E47F5" w:rsidP="008C5B7A">
            <w:pPr>
              <w:ind w:left="3" w:hanging="3"/>
              <w:jc w:val="both"/>
              <w:rPr>
                <w:rFonts w:ascii="Verdana" w:eastAsia="Calibri" w:hAnsi="Verdana" w:cs="Arial"/>
                <w:lang w:val="es-ES_tradnl" w:eastAsia="es-ES_tradnl"/>
              </w:rPr>
            </w:pPr>
            <w:r w:rsidRPr="00C518CE">
              <w:rPr>
                <w:rFonts w:ascii="Verdana" w:eastAsia="Calibri" w:hAnsi="Verdana" w:cs="Arial"/>
                <w:lang w:val="es-ES_tradnl" w:eastAsia="es-ES_tradnl"/>
              </w:rPr>
              <w:t xml:space="preserve">Respuesta a consulta con radicado No. </w:t>
            </w:r>
            <w:r w:rsidR="001A3637" w:rsidRPr="001A3637">
              <w:rPr>
                <w:rFonts w:ascii="Verdana" w:eastAsia="Calibri" w:hAnsi="Verdana" w:cs="Arial"/>
                <w:lang w:val="es-ES_tradnl" w:eastAsia="es-ES_tradnl"/>
              </w:rPr>
              <w:t>1_2026_04_21_005406</w:t>
            </w:r>
          </w:p>
          <w:p w14:paraId="2F8D6AA3" w14:textId="0486BB8E" w:rsidR="009E47F5" w:rsidRPr="0087210F" w:rsidRDefault="009E47F5">
            <w:pPr>
              <w:ind w:left="3" w:hanging="3"/>
              <w:jc w:val="both"/>
              <w:rPr>
                <w:rFonts w:ascii="Verdana" w:eastAsia="Calibri" w:hAnsi="Verdana" w:cs="Arial"/>
                <w:lang w:eastAsia="es-ES_tradnl"/>
              </w:rPr>
            </w:pPr>
          </w:p>
        </w:tc>
      </w:tr>
    </w:tbl>
    <w:p w14:paraId="1801758B" w14:textId="13399C2B" w:rsidR="009E47F5" w:rsidRPr="000A55AF" w:rsidRDefault="00645E16" w:rsidP="009E47F5">
      <w:pPr>
        <w:spacing w:after="0" w:line="240" w:lineRule="auto"/>
        <w:rPr>
          <w:rFonts w:ascii="Verdana" w:eastAsia="Calibri" w:hAnsi="Verdana" w:cs="Arial"/>
          <w:kern w:val="2"/>
          <w:lang w:eastAsia="es-ES"/>
          <w14:ligatures w14:val="standardContextual"/>
        </w:rPr>
      </w:pPr>
      <w:r>
        <w:rPr>
          <w:rFonts w:ascii="Verdana" w:eastAsia="Calibri" w:hAnsi="Verdana" w:cs="Arial"/>
          <w:lang w:val="es-ES" w:eastAsia="es-ES"/>
        </w:rPr>
        <w:t>Estimad</w:t>
      </w:r>
      <w:r w:rsidR="00A7147D">
        <w:rPr>
          <w:rFonts w:ascii="Verdana" w:eastAsia="Calibri" w:hAnsi="Verdana" w:cs="Arial"/>
          <w:lang w:val="es-ES" w:eastAsia="es-ES"/>
        </w:rPr>
        <w:t>o</w:t>
      </w:r>
      <w:r>
        <w:rPr>
          <w:rFonts w:ascii="Verdana" w:eastAsia="Calibri" w:hAnsi="Verdana" w:cs="Arial"/>
          <w:lang w:val="es-ES" w:eastAsia="es-ES"/>
        </w:rPr>
        <w:t xml:space="preserve"> Señor </w:t>
      </w:r>
      <w:r w:rsidR="00A7147D">
        <w:rPr>
          <w:rFonts w:ascii="Verdana" w:eastAsia="Calibri" w:hAnsi="Verdana" w:cs="Arial"/>
          <w:lang w:val="es-ES" w:eastAsia="es-ES"/>
        </w:rPr>
        <w:t>Alex Jos</w:t>
      </w:r>
      <w:r w:rsidR="006C08FB">
        <w:rPr>
          <w:rFonts w:ascii="Verdana" w:eastAsia="Calibri" w:hAnsi="Verdana" w:cs="Arial"/>
          <w:lang w:val="es-ES" w:eastAsia="es-ES"/>
        </w:rPr>
        <w:t>é</w:t>
      </w:r>
      <w:r w:rsidR="009E47F5" w:rsidRPr="000A55AF">
        <w:rPr>
          <w:rFonts w:ascii="Verdana" w:eastAsia="Calibri" w:hAnsi="Verdana" w:cs="Arial"/>
          <w:kern w:val="2"/>
          <w:lang w:eastAsia="es-ES_tradnl"/>
          <w14:ligatures w14:val="standardContextual"/>
        </w:rPr>
        <w:t>:</w:t>
      </w:r>
      <w:r w:rsidR="009E47F5" w:rsidRPr="000A55AF">
        <w:rPr>
          <w:rFonts w:ascii="Verdana" w:eastAsia="Calibri" w:hAnsi="Verdana" w:cs="Arial"/>
          <w:lang w:val="es-ES" w:eastAsia="es-ES"/>
        </w:rPr>
        <w:t xml:space="preserve"> </w:t>
      </w:r>
    </w:p>
    <w:p w14:paraId="0B071676" w14:textId="77777777" w:rsidR="009E47F5" w:rsidRPr="00C518CE" w:rsidRDefault="009E47F5" w:rsidP="009E47F5">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29F572DA" w14:textId="1BF8AAA9" w:rsidR="009E47F5" w:rsidRPr="00C518CE" w:rsidRDefault="009E47F5" w:rsidP="009E47F5">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sidR="007A13A8">
        <w:rPr>
          <w:rFonts w:ascii="Verdana" w:eastAsia="Calibri" w:hAnsi="Verdana" w:cs="Arial"/>
          <w:lang w:val="es-ES" w:eastAsia="es-ES"/>
        </w:rPr>
        <w:t>20</w:t>
      </w:r>
      <w:r>
        <w:rPr>
          <w:rFonts w:ascii="Verdana" w:eastAsia="Calibri" w:hAnsi="Verdana" w:cs="Arial"/>
          <w:lang w:val="es-ES" w:eastAsia="es-ES"/>
        </w:rPr>
        <w:t xml:space="preserve"> de abril </w:t>
      </w:r>
      <w:r w:rsidRPr="00C518CE">
        <w:rPr>
          <w:rFonts w:ascii="Verdana" w:eastAsia="Calibri" w:hAnsi="Verdana" w:cs="Arial"/>
          <w:lang w:val="es-ES" w:eastAsia="es-ES"/>
        </w:rPr>
        <w:t>de 2026, en la cuales manifiesta lo siguiente:</w:t>
      </w:r>
    </w:p>
    <w:p w14:paraId="4843E1B2" w14:textId="77777777" w:rsidR="009E47F5" w:rsidRPr="00C518CE" w:rsidRDefault="009E47F5" w:rsidP="009E47F5">
      <w:pPr>
        <w:spacing w:after="0" w:line="276" w:lineRule="auto"/>
        <w:jc w:val="both"/>
        <w:rPr>
          <w:rFonts w:ascii="Verdana" w:eastAsia="Calibri" w:hAnsi="Verdana" w:cs="Arial"/>
          <w:color w:val="6699FF"/>
          <w:lang w:val="es-ES" w:eastAsia="es-ES"/>
        </w:rPr>
      </w:pPr>
    </w:p>
    <w:p w14:paraId="6F3654F5"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 (…)</w:t>
      </w:r>
    </w:p>
    <w:p w14:paraId="3AF12CE7" w14:textId="77777777" w:rsidR="008F57F2" w:rsidRDefault="008F57F2" w:rsidP="009E47F5">
      <w:pPr>
        <w:spacing w:after="0" w:line="240" w:lineRule="auto"/>
        <w:ind w:left="709" w:right="709"/>
        <w:jc w:val="both"/>
        <w:rPr>
          <w:rFonts w:ascii="Verdana" w:eastAsia="Aptos" w:hAnsi="Verdana" w:cs="Helvetica"/>
          <w:i/>
          <w:iCs/>
          <w:sz w:val="20"/>
          <w:szCs w:val="20"/>
          <w14:ligatures w14:val="standardContextual"/>
        </w:rPr>
      </w:pPr>
    </w:p>
    <w:p w14:paraId="255FCEDE" w14:textId="19CE34C6" w:rsidR="001D32FA" w:rsidRDefault="00E97075" w:rsidP="009E47F5">
      <w:pPr>
        <w:spacing w:after="0" w:line="240" w:lineRule="auto"/>
        <w:ind w:left="709" w:right="709"/>
        <w:jc w:val="both"/>
        <w:rPr>
          <w:rFonts w:ascii="Verdana" w:eastAsia="Aptos" w:hAnsi="Verdana" w:cs="Helvetica"/>
          <w:i/>
          <w:iCs/>
          <w:sz w:val="20"/>
          <w:szCs w:val="20"/>
          <w14:ligatures w14:val="standardContextual"/>
        </w:rPr>
      </w:pPr>
      <w:r w:rsidRPr="00E97075">
        <w:rPr>
          <w:rFonts w:ascii="Verdana" w:eastAsia="Aptos" w:hAnsi="Verdana" w:cs="Helvetica"/>
          <w:i/>
          <w:iCs/>
          <w:sz w:val="20"/>
          <w:szCs w:val="20"/>
          <w14:ligatures w14:val="standardContextual"/>
        </w:rPr>
        <w:t xml:space="preserve">Dado que el Decreto </w:t>
      </w:r>
      <w:proofErr w:type="spellStart"/>
      <w:r w:rsidRPr="00E97075">
        <w:rPr>
          <w:rFonts w:ascii="Verdana" w:eastAsia="Aptos" w:hAnsi="Verdana" w:cs="Helvetica"/>
          <w:i/>
          <w:iCs/>
          <w:sz w:val="20"/>
          <w:szCs w:val="20"/>
          <w14:ligatures w14:val="standardContextual"/>
        </w:rPr>
        <w:t>N°</w:t>
      </w:r>
      <w:proofErr w:type="spellEnd"/>
      <w:r w:rsidRPr="00E97075">
        <w:rPr>
          <w:rFonts w:ascii="Verdana" w:eastAsia="Aptos" w:hAnsi="Verdana" w:cs="Helvetica"/>
          <w:i/>
          <w:iCs/>
          <w:sz w:val="20"/>
          <w:szCs w:val="20"/>
          <w14:ligatures w14:val="standardContextual"/>
        </w:rPr>
        <w:t xml:space="preserve"> 0287 de 2026 "por el cual se modifican los artículos 2.2.1.2.4.2.6., 2.2.1.2.4.2.7. у 2.2.1.2.4.2.8. del Decreto 1082 de 2015, Único Reglamentario del Sector Administrativo de Planeación", introduce modificaciones DE LOS ARTÍCULOS 2.2.1.2.4.2.6., 2.2.1.2.4.2.7. Y 2.2.1.2.4.2.8. DE LA SUBSECCIÓN 2 DE LA SECCIÓN 4 DEL CAPÍTULO 2 DEL TÍTULO 1 DE LA PARTE 2 DEL LIBRO 2 DEL DECRETO 1082 DE 2015. Modifíquese los siguientes artículos de la Subsección 2 de la Sección 4 del Capítulo 2 del Título 1 de la Parte 2 del Libra 2 del Decreto 1082 de 2015, Único Reglamentario del Sector Administrativo de Planeación Nacional, que afectan directamente la estructura de los Pliegos </w:t>
      </w:r>
      <w:r w:rsidRPr="00E97075">
        <w:rPr>
          <w:rFonts w:ascii="Verdana" w:eastAsia="Aptos" w:hAnsi="Verdana" w:cs="Helvetica"/>
          <w:i/>
          <w:iCs/>
          <w:sz w:val="20"/>
          <w:szCs w:val="20"/>
          <w14:ligatures w14:val="standardContextual"/>
        </w:rPr>
        <w:lastRenderedPageBreak/>
        <w:t>Tipos, lo cuales, goza del principio de Inalterabilidad, es procedente que la entidad realice directamente los ajustes a los documentos tipo y adicione o introduzca nuevos formatos tipo?</w:t>
      </w:r>
    </w:p>
    <w:p w14:paraId="2ED89770" w14:textId="77777777" w:rsidR="008F57F2" w:rsidRDefault="008F57F2" w:rsidP="009E47F5">
      <w:pPr>
        <w:spacing w:after="0" w:line="240" w:lineRule="auto"/>
        <w:ind w:left="709" w:right="709"/>
        <w:jc w:val="both"/>
        <w:rPr>
          <w:rFonts w:ascii="Verdana" w:eastAsia="Aptos" w:hAnsi="Verdana" w:cs="Helvetica"/>
          <w:i/>
          <w:iCs/>
          <w:sz w:val="20"/>
          <w:szCs w:val="20"/>
          <w14:ligatures w14:val="standardContextual"/>
        </w:rPr>
      </w:pPr>
    </w:p>
    <w:p w14:paraId="0014C0E3" w14:textId="51546CA3" w:rsidR="009E47F5" w:rsidRPr="00C14F41"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w:t>
      </w:r>
      <w:r>
        <w:rPr>
          <w:rFonts w:ascii="Verdana" w:eastAsia="Aptos" w:hAnsi="Verdana" w:cs="Helvetica"/>
          <w:i/>
          <w:iCs/>
          <w:sz w:val="20"/>
          <w:szCs w:val="20"/>
          <w14:ligatures w14:val="standardContextual"/>
        </w:rPr>
        <w:t xml:space="preserve"> (…)¨</w:t>
      </w:r>
    </w:p>
    <w:p w14:paraId="373864D6" w14:textId="77777777" w:rsidR="009E47F5" w:rsidRPr="00C518CE" w:rsidRDefault="009E47F5" w:rsidP="009E47F5">
      <w:pPr>
        <w:spacing w:after="0" w:line="276" w:lineRule="auto"/>
        <w:ind w:hanging="283"/>
        <w:jc w:val="both"/>
        <w:rPr>
          <w:rFonts w:ascii="Verdana" w:eastAsia="Calibri" w:hAnsi="Verdana" w:cs="Arial"/>
          <w:color w:val="6699FF"/>
          <w:lang w:val="es-ES" w:eastAsia="es-ES"/>
        </w:rPr>
      </w:pPr>
    </w:p>
    <w:p w14:paraId="09812B35" w14:textId="77777777" w:rsidR="009E47F5" w:rsidRPr="00C518CE" w:rsidRDefault="009E47F5" w:rsidP="009E47F5">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B63399D" w14:textId="77777777" w:rsidR="009E47F5" w:rsidRPr="00C518CE" w:rsidRDefault="009E47F5" w:rsidP="009E47F5">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68A62010"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p>
    <w:p w14:paraId="4828F275"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65EA5AE1" w14:textId="77777777" w:rsidR="009E47F5" w:rsidRPr="00C518CE" w:rsidRDefault="009E47F5" w:rsidP="009E47F5">
      <w:pPr>
        <w:tabs>
          <w:tab w:val="left" w:pos="426"/>
        </w:tabs>
        <w:spacing w:after="0" w:line="276" w:lineRule="auto"/>
        <w:jc w:val="both"/>
        <w:rPr>
          <w:rFonts w:ascii="Verdana" w:eastAsia="Century Gothic" w:hAnsi="Verdana" w:cs="Century Gothic"/>
          <w:lang w:val="es-ES"/>
        </w:rPr>
      </w:pPr>
    </w:p>
    <w:p w14:paraId="6AAD448D" w14:textId="77777777" w:rsidR="009E47F5" w:rsidRDefault="009E47F5" w:rsidP="009E47F5">
      <w:pPr>
        <w:spacing w:after="0" w:line="276" w:lineRule="auto"/>
        <w:jc w:val="both"/>
        <w:rPr>
          <w:rFonts w:ascii="Verdana" w:eastAsia="Calibri" w:hAnsi="Verdana" w:cs="Arial"/>
          <w:bCs/>
          <w:lang w:val="es-ES_tradnl" w:eastAsia="es-ES_tradnl"/>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142BB4C2" w14:textId="77777777" w:rsidR="009E47F5" w:rsidRPr="00C518CE" w:rsidRDefault="009E47F5" w:rsidP="009E47F5">
      <w:pPr>
        <w:spacing w:after="0" w:line="276" w:lineRule="auto"/>
        <w:jc w:val="both"/>
        <w:rPr>
          <w:rFonts w:ascii="Verdana" w:eastAsia="Century Gothic" w:hAnsi="Verdana" w:cs="Century Gothic"/>
          <w:color w:val="6699FF"/>
        </w:rPr>
      </w:pPr>
    </w:p>
    <w:p w14:paraId="6BC240A7"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16374021"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47F5" w:rsidRPr="00AD59FA" w14:paraId="6EB087B1"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60A3F665" w14:textId="6A7E6661" w:rsidR="009E47F5" w:rsidRPr="00AD59FA" w:rsidRDefault="00C924AD">
            <w:pPr>
              <w:tabs>
                <w:tab w:val="center" w:pos="4419"/>
                <w:tab w:val="right" w:pos="8838"/>
              </w:tabs>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Las</w:t>
            </w:r>
            <w:r w:rsidR="009E47F5" w:rsidRPr="00AD59FA">
              <w:rPr>
                <w:rFonts w:ascii="Verdana" w:eastAsia="Calibri" w:hAnsi="Verdana" w:cs="Arial"/>
                <w:color w:val="000000" w:themeColor="text1"/>
                <w:lang w:val="es-ES"/>
              </w:rPr>
              <w:t xml:space="preserve">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9E47F5" w:rsidRPr="00AD59FA">
              <w:rPr>
                <w:rFonts w:ascii="Verdana" w:eastAsia="Calibri" w:hAnsi="Verdana" w:cs="Arial"/>
                <w:i/>
                <w:iCs/>
                <w:color w:val="000000" w:themeColor="text1"/>
                <w:lang w:val="es-ES"/>
              </w:rPr>
              <w:t>Documentos del Proceso</w:t>
            </w:r>
            <w:r w:rsidR="009E47F5"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9F08160" w14:textId="2FB66BA8" w:rsidR="00D21550" w:rsidRDefault="00D21550">
            <w:pPr>
              <w:spacing w:after="120" w:line="276" w:lineRule="auto"/>
              <w:ind w:firstLine="708"/>
              <w:jc w:val="both"/>
              <w:rPr>
                <w:rFonts w:ascii="Verdana" w:eastAsia="Calibri" w:hAnsi="Verdana" w:cs="Arial"/>
                <w:color w:val="000000" w:themeColor="text1"/>
              </w:rPr>
            </w:pPr>
            <w:r w:rsidRPr="00D21550">
              <w:rPr>
                <w:rFonts w:ascii="Verdana" w:eastAsia="Calibri" w:hAnsi="Verdana" w:cs="Arial"/>
                <w:color w:val="000000" w:themeColor="text1"/>
              </w:rPr>
              <w:t>El fundamento legal de la regla de inalterabilidad de los documentos tipo se encuentra en el artículo 1 de la Ley 2022 de 2020</w:t>
            </w:r>
            <w:r w:rsidR="00AC7958">
              <w:rPr>
                <w:rFonts w:ascii="Verdana" w:eastAsia="Calibri" w:hAnsi="Verdana" w:cs="Arial"/>
                <w:color w:val="000000" w:themeColor="text1"/>
              </w:rPr>
              <w:t xml:space="preserve">; </w:t>
            </w:r>
            <w:r w:rsidRPr="00D21550">
              <w:rPr>
                <w:rFonts w:ascii="Verdana" w:eastAsia="Calibri" w:hAnsi="Verdana" w:cs="Arial"/>
                <w:color w:val="000000" w:themeColor="text1"/>
              </w:rPr>
              <w:t>Este principio constituye una manifestación reforzada de las potestades regladas, lo que implica una reducción de la discrecionalidad de la Administración en los procesos de contratación. En consecuencia, las entidades públicas sujetas a documentos tipo deben aplicar estrictamente las reglas y condiciones allí previstas, salvo en aquellos aspectos en los que estos permitan cierto margen de discrecionalidad. Asimismo, la existencia de mínimos inalterables resulta esencial para preservar la naturaleza misma de los documentos tipo, estándar o normalizados, pues sin ellos perderían sus características fundamentales como instrumentos de referencia uniforme. En este sentido, si las autoridades pudieran agregar, eliminar o modificar libremente los aspectos contenidos en los pliegos tipo, estos dejarían de cumplir su función</w:t>
            </w:r>
            <w:r w:rsidR="00DA529F">
              <w:rPr>
                <w:rFonts w:ascii="Verdana" w:eastAsia="Calibri" w:hAnsi="Verdana" w:cs="Arial"/>
                <w:color w:val="000000" w:themeColor="text1"/>
              </w:rPr>
              <w:t xml:space="preserve"> y</w:t>
            </w:r>
            <w:r w:rsidRPr="00D21550">
              <w:rPr>
                <w:rFonts w:ascii="Verdana" w:eastAsia="Calibri" w:hAnsi="Verdana" w:cs="Arial"/>
                <w:color w:val="000000" w:themeColor="text1"/>
              </w:rPr>
              <w:t>, en estricto sentido, no podrían ser considerados verdaderos pliegos tipo.</w:t>
            </w:r>
          </w:p>
          <w:p w14:paraId="453993C3" w14:textId="77777777" w:rsidR="00D72234" w:rsidRPr="00D72234" w:rsidRDefault="00D72234" w:rsidP="00D72234">
            <w:pPr>
              <w:spacing w:after="120" w:line="276" w:lineRule="auto"/>
              <w:ind w:firstLine="708"/>
              <w:jc w:val="both"/>
              <w:rPr>
                <w:rFonts w:ascii="Verdana" w:eastAsia="Calibri" w:hAnsi="Verdana" w:cs="Arial"/>
                <w:color w:val="000000" w:themeColor="text1"/>
                <w:lang w:val="es-ES"/>
              </w:rPr>
            </w:pPr>
            <w:r w:rsidRPr="00D72234">
              <w:rPr>
                <w:rFonts w:ascii="Verdana" w:eastAsia="Calibri" w:hAnsi="Verdana" w:cs="Arial"/>
                <w:color w:val="000000" w:themeColor="text1"/>
                <w:lang w:val="es-ES"/>
              </w:rPr>
              <w:t xml:space="preserve">La existencia de mínimos inalterables resulta esencial para preservar la naturaleza misma de los documentos tipo como instrumentos estandarizados de contratación. Permitir que las entidades estatales agreguen, eliminen o modifiquen libremente las condiciones previstas en estos documentos desnaturalizaría su función y frustraría los objetivos perseguidos por el legislador. En efecto, la posibilidad de rediseñar integralmente los pliegos afectaría la uniformidad, transparencia y selección objetiva del sistema de compras públicas, además de propiciar el retorno de prácticas que </w:t>
            </w:r>
            <w:r w:rsidRPr="00D72234">
              <w:rPr>
                <w:rFonts w:ascii="Verdana" w:eastAsia="Calibri" w:hAnsi="Verdana" w:cs="Arial"/>
                <w:color w:val="000000" w:themeColor="text1"/>
                <w:lang w:val="es-ES"/>
              </w:rPr>
              <w:lastRenderedPageBreak/>
              <w:t>precisamente se buscó eliminar, como la elaboración de “pliegos sastre”, que restringen la competencia y favorecen interpretaciones subjetivas o sesgadas.</w:t>
            </w:r>
          </w:p>
          <w:p w14:paraId="698861C9" w14:textId="77777777" w:rsidR="009E47F5" w:rsidRPr="00AD59FA" w:rsidRDefault="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A64061E" w14:textId="08E292F4" w:rsidR="009E47F5" w:rsidRPr="003F3629" w:rsidRDefault="009E47F5" w:rsidP="00E60DC7">
            <w:pPr>
              <w:spacing w:line="276" w:lineRule="auto"/>
              <w:ind w:firstLine="709"/>
              <w:jc w:val="both"/>
              <w:rPr>
                <w:rFonts w:ascii="Verdana" w:eastAsia="Calibri" w:hAnsi="Verdana" w:cs="Arial"/>
                <w:bCs/>
                <w:color w:val="000000" w:themeColor="text1"/>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2A4B71D6"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2B5AD66A"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56E078C6" w14:textId="3814D3E7" w:rsidR="009E47F5" w:rsidRPr="00AD59FA" w:rsidRDefault="00693AD7">
            <w:pPr>
              <w:widowControl w:val="0"/>
              <w:autoSpaceDE w:val="0"/>
              <w:autoSpaceDN w:val="0"/>
              <w:spacing w:after="120" w:line="276" w:lineRule="auto"/>
              <w:ind w:firstLine="708"/>
              <w:jc w:val="both"/>
              <w:rPr>
                <w:rFonts w:ascii="Verdana" w:eastAsia="Aptos" w:hAnsi="Verdana" w:cs="Times New Roman"/>
                <w:color w:val="000000" w:themeColor="text1"/>
              </w:rPr>
            </w:pPr>
            <w:r w:rsidRPr="00693AD7">
              <w:rPr>
                <w:rFonts w:ascii="Verdana" w:eastAsia="Aptos" w:hAnsi="Verdana" w:cs="Times New Roman"/>
                <w:color w:val="000000" w:themeColor="text1"/>
                <w:kern w:val="2"/>
                <w14:ligatures w14:val="standardContextual"/>
              </w:rPr>
              <w:t xml:space="preserve">En este sentido, el propio Decreto 287 de 2026 reconoce dicha necesidad al establecer, mediante la modificación del artículo 2.2.1.2.4.2.7.8 del Decreto 1082 de 2015, que la Agencia Nacional de Contratación Pública – Colombia Compra Eficiente </w:t>
            </w:r>
            <w:r w:rsidR="009E47F5" w:rsidRPr="00AD59FA">
              <w:rPr>
                <w:rFonts w:ascii="Verdana" w:eastAsia="Aptos" w:hAnsi="Verdana" w:cs="Times New Roman"/>
                <w:color w:val="000000" w:themeColor="text1"/>
              </w:rPr>
              <w:t>“(…) garantizará la adopción permanente de las acciones necesarias para que las medidas señaladas en esta subsección se incorporen a los documentos e instrumentos que genera</w:t>
            </w:r>
            <w:r w:rsidR="009E47F5" w:rsidRPr="00AD59FA">
              <w:rPr>
                <w:rFonts w:ascii="Aptos" w:eastAsia="Aptos" w:hAnsi="Aptos" w:cs="Times New Roman"/>
                <w:color w:val="000000" w:themeColor="text1"/>
              </w:rPr>
              <w:t>”</w:t>
            </w:r>
            <w:r w:rsidR="009E47F5" w:rsidRPr="00AD59FA">
              <w:rPr>
                <w:rFonts w:ascii="Verdana" w:eastAsia="Aptos" w:hAnsi="Verdana" w:cs="Times New Roman"/>
                <w:color w:val="000000" w:themeColor="text1"/>
                <w:kern w:val="2"/>
                <w14:ligatures w14:val="standardContextual"/>
              </w:rPr>
              <w:t>,</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cual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confirma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que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operatividad</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dichas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disposiciones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ámbito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documentos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tipo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depende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su</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desarrollo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por</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parte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esta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entidad.</w:t>
            </w:r>
            <w:r w:rsidR="009E47F5" w:rsidRPr="00AD59FA">
              <w:rPr>
                <w:rFonts w:ascii="Verdana" w:eastAsia="Aptos" w:hAnsi="Verdana" w:cs="Times New Roman"/>
                <w:color w:val="000000" w:themeColor="text1"/>
              </w:rPr>
              <w:t xml:space="preserve"> </w:t>
            </w:r>
          </w:p>
          <w:p w14:paraId="7C861CB7" w14:textId="77777777" w:rsidR="009E47F5"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6D42500" w14:textId="6550D1AA" w:rsidR="007F4F9B" w:rsidRPr="007F4F9B" w:rsidRDefault="00B449B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B449B7">
              <w:rPr>
                <w:rFonts w:ascii="Verdana" w:eastAsia="Aptos" w:hAnsi="Verdana" w:cs="Times New Roman"/>
                <w:color w:val="000000" w:themeColor="text1"/>
                <w:kern w:val="2"/>
                <w14:ligatures w14:val="standardContextual"/>
              </w:rPr>
              <w:t xml:space="preserve">En concordancia con lo anterior, la ANCP–CCE, mediante la Circular Externa No. 003 de 2026, expedida el 12 de mayo de 2026, por la cual se imparten orientaciones para la aplicación del Decreto 287 de 2026, precisó que corresponde a dicha Agencia incorporar las medidas del sistema de preferencias en los documentos tipo y demás instrumentos a su cargo. En ese sentido, indicó que, mientras no se adopten los ajustes correspondientes mediante las resoluciones respectivas, las entidades obligadas a la aplicación de documentos tipo deberán continuar utilizando las versiones vigentes, en atención al principio de inalterabilidad que los rige. Adicionalmente, en el </w:t>
            </w:r>
            <w:r w:rsidRPr="00B449B7">
              <w:rPr>
                <w:rFonts w:ascii="Verdana" w:eastAsia="Aptos" w:hAnsi="Verdana" w:cs="Times New Roman"/>
                <w:color w:val="000000" w:themeColor="text1"/>
                <w:kern w:val="2"/>
                <w14:ligatures w14:val="standardContextual"/>
              </w:rPr>
              <w:lastRenderedPageBreak/>
              <w:t>acápite relativo al régimen de transición, se reitera que las entidades deben abstenerse de realizar modificaciones no autorizadas por la ley y, en su lugar, esperar las modificaciones oficiales que expida la ANCP–CCE.</w:t>
            </w:r>
            <w:r w:rsidR="007F4F9B" w:rsidRPr="007F4F9B">
              <w:rPr>
                <w:rFonts w:ascii="Verdana" w:eastAsia="Aptos" w:hAnsi="Verdana" w:cs="Times New Roman"/>
                <w:color w:val="000000" w:themeColor="text1"/>
                <w:kern w:val="2"/>
                <w14:ligatures w14:val="standardContextual"/>
              </w:rPr>
              <w:t>.</w:t>
            </w:r>
          </w:p>
          <w:p w14:paraId="4008A20D"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263D9315"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7621185C" w14:textId="6DE3D596" w:rsidR="009E47F5" w:rsidRPr="005C3550" w:rsidRDefault="003E56D6" w:rsidP="003E56D6">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r>
              <w:rPr>
                <w:rFonts w:ascii="Verdana" w:eastAsia="Aptos" w:hAnsi="Verdana" w:cs="Times New Roman"/>
                <w:color w:val="000000" w:themeColor="text1"/>
              </w:rPr>
              <w:t xml:space="preserve"> </w:t>
            </w:r>
            <w:r w:rsidRPr="00AD59FA">
              <w:rPr>
                <w:rFonts w:ascii="Verdana" w:eastAsia="Aptos" w:hAnsi="Verdana" w:cs="Times New Roman"/>
                <w:color w:val="000000" w:themeColor="text1"/>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w:t>
            </w:r>
            <w:r w:rsidRPr="00AD59FA">
              <w:rPr>
                <w:rFonts w:ascii="Verdana" w:eastAsia="Aptos" w:hAnsi="Verdana" w:cs="Times New Roman"/>
                <w:color w:val="000000" w:themeColor="text1"/>
              </w:rPr>
              <w:lastRenderedPageBreak/>
              <w:t>iniciado por la Agencia Nacional de Contratación Pública – Colombia Compra Eficiente y finalizará con la adopción del acto administrativo que modifica los documentos tipo luego de surtir el procedimiento señalado.</w:t>
            </w:r>
          </w:p>
        </w:tc>
      </w:tr>
    </w:tbl>
    <w:p w14:paraId="05527E53"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8C4F4B8"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46ED0405" w14:textId="77777777" w:rsidR="009E47F5" w:rsidRPr="00AD59FA" w:rsidRDefault="009E47F5" w:rsidP="009E47F5">
      <w:pPr>
        <w:spacing w:after="0" w:line="276" w:lineRule="auto"/>
        <w:jc w:val="both"/>
        <w:rPr>
          <w:rFonts w:ascii="Verdana" w:eastAsia="Calibri" w:hAnsi="Verdana" w:cs="Arial"/>
          <w:color w:val="000000" w:themeColor="text1"/>
          <w:lang w:val="es-ES"/>
        </w:rPr>
      </w:pPr>
    </w:p>
    <w:p w14:paraId="0DC0111B" w14:textId="77777777" w:rsidR="009E47F5" w:rsidRPr="00AD59FA" w:rsidRDefault="009E47F5" w:rsidP="009E47F5">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1C5CF1C2" w14:textId="77777777" w:rsidR="009E47F5" w:rsidRPr="00AD59FA" w:rsidRDefault="009E47F5" w:rsidP="009E47F5">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34B354C0" w14:textId="77777777" w:rsidR="009E47F5" w:rsidRPr="00650C3B" w:rsidRDefault="009E47F5" w:rsidP="009E47F5">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5EC72935" w14:textId="77777777" w:rsidR="009E47F5" w:rsidRPr="00AD59FA" w:rsidRDefault="009E47F5" w:rsidP="009E47F5">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Pr>
          <w:rFonts w:ascii="Verdana" w:eastAsia="Calibri" w:hAnsi="Verdana" w:cs="Arial"/>
          <w:color w:val="000000" w:themeColor="text1"/>
          <w:lang w:val="es-MX"/>
        </w:rPr>
        <w:t>or</w:t>
      </w:r>
      <w:r w:rsidRPr="00AD59FA">
        <w:rPr>
          <w:rFonts w:ascii="Verdana" w:eastAsia="Calibri" w:hAnsi="Verdana"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xml:space="preserve">. Así mismo, señala que, dentro de estos documentos tipo se </w:t>
      </w:r>
      <w:r w:rsidRPr="00AD59FA">
        <w:rPr>
          <w:rFonts w:ascii="Verdana" w:eastAsia="Calibri" w:hAnsi="Verdana" w:cs="Arial"/>
          <w:color w:val="000000" w:themeColor="text1"/>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984BFD5" w14:textId="77777777" w:rsidR="009E47F5" w:rsidRPr="00AD59FA" w:rsidRDefault="009E47F5" w:rsidP="009E47F5">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xml:space="preserve">. Esto significa, de </w:t>
      </w:r>
      <w:r w:rsidRPr="00AD59FA">
        <w:rPr>
          <w:rFonts w:ascii="Verdana" w:eastAsia="Calibri" w:hAnsi="Verdana" w:cs="Arial"/>
          <w:color w:val="000000" w:themeColor="text1"/>
          <w:lang w:val="es-MX"/>
        </w:rPr>
        <w:lastRenderedPageBreak/>
        <w:t>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14BFFF3C" w14:textId="77777777" w:rsidR="009E47F5"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4AF64C2" w14:textId="77777777" w:rsidR="009E47F5" w:rsidRPr="009E23D2"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w:t>
      </w:r>
      <w:r w:rsidRPr="00AD59FA">
        <w:rPr>
          <w:rFonts w:ascii="Verdana" w:eastAsia="Calibri" w:hAnsi="Verdana" w:cs="Arial"/>
          <w:color w:val="000000" w:themeColor="text1"/>
          <w:lang w:val="es-ES"/>
        </w:rPr>
        <w:lastRenderedPageBreak/>
        <w:t>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7B936A6"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77265C9"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xml:space="preserve">; pues se inscribe dentro de la tendencia de </w:t>
      </w:r>
      <w:r w:rsidRPr="00AD59FA">
        <w:rPr>
          <w:rFonts w:ascii="Verdana" w:eastAsia="Calibri" w:hAnsi="Verdana" w:cs="Arial"/>
          <w:color w:val="000000" w:themeColor="text1"/>
          <w:lang w:val="es-ES"/>
        </w:rPr>
        <w:lastRenderedPageBreak/>
        <w:t>simplificación y racionalización de los procedimientos administrativos. De ahí que cuando las autoridades solicitan la entrega de documentación innecesaria, desconocen el principio de economía.</w:t>
      </w:r>
    </w:p>
    <w:p w14:paraId="1AB77DA7"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0C5C3AE6"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94C4B1E"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EEA9545" w14:textId="77777777" w:rsidR="009E47F5" w:rsidRPr="00AD59FA" w:rsidRDefault="009E47F5" w:rsidP="009E47F5">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 xml:space="preserve">Los Documentos Tipo son inalterables y no se podrán incluir o </w:t>
      </w:r>
      <w:r w:rsidRPr="00AD59FA">
        <w:rPr>
          <w:rFonts w:ascii="Verdana" w:eastAsia="Aptos" w:hAnsi="Verdana" w:cs="Times New Roman"/>
          <w:i/>
          <w:iCs/>
          <w:color w:val="000000" w:themeColor="text1"/>
          <w:kern w:val="2"/>
          <w:lang w:val="es-MX"/>
          <w14:ligatures w14:val="standardContextual"/>
        </w:rPr>
        <w:lastRenderedPageBreak/>
        <w:t>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586D2399" w14:textId="77777777" w:rsidR="009E47F5" w:rsidRPr="00AD59FA" w:rsidRDefault="009E47F5" w:rsidP="009E47F5">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DFB92E0"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73E8399" w14:textId="77777777" w:rsidR="009E47F5" w:rsidRPr="00AD59FA" w:rsidRDefault="009E47F5" w:rsidP="009E47F5">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3E437AF0" w14:textId="4BE9ECC1" w:rsidR="009E47F5" w:rsidRDefault="009E47F5" w:rsidP="00E875E2">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w:t>
      </w:r>
      <w:r w:rsidRPr="00AD59FA">
        <w:rPr>
          <w:rFonts w:ascii="Verdana" w:eastAsia="Calibri" w:hAnsi="Verdana" w:cs="Arial"/>
          <w:color w:val="000000" w:themeColor="text1"/>
          <w:lang w:val="es-MX"/>
        </w:rPr>
        <w:lastRenderedPageBreak/>
        <w:t>documentos tipos, es decir, no afectan su contenido esencial y, mucho menos, las obligaciones, deberes y derechos que se derivan para las partes contratantes.</w:t>
      </w:r>
    </w:p>
    <w:p w14:paraId="3DD00E7F" w14:textId="77777777" w:rsidR="009E47F5" w:rsidRPr="00AD59FA" w:rsidRDefault="009E47F5" w:rsidP="009E47F5">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1C8F8A6"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45F7E254" w14:textId="77777777" w:rsidR="009E47F5" w:rsidRPr="00AD59FA" w:rsidRDefault="009E47F5" w:rsidP="009E47F5">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51B28B41"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w:t>
      </w:r>
      <w:r w:rsidRPr="00AD59FA">
        <w:rPr>
          <w:rFonts w:ascii="Verdana" w:eastAsia="Aptos" w:hAnsi="Verdana" w:cs="Times New Roman"/>
          <w:color w:val="000000" w:themeColor="text1"/>
          <w:kern w:val="2"/>
          <w14:ligatures w14:val="standardContextual"/>
        </w:rPr>
        <w:lastRenderedPageBreak/>
        <w:t xml:space="preserve">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995152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de tal manera que se eliminen barreras de entrada injustificadas sin comprometer la idoneidad del contratista, en aplicación del principio de igualdad material.</w:t>
      </w:r>
    </w:p>
    <w:p w14:paraId="775A540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5F55C9CF"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792BF86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26E60221"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w:t>
      </w:r>
      <w:r w:rsidRPr="00AD59FA">
        <w:rPr>
          <w:rFonts w:ascii="Verdana" w:eastAsia="Aptos" w:hAnsi="Verdana" w:cs="Times New Roman"/>
          <w:color w:val="000000" w:themeColor="text1"/>
          <w:kern w:val="2"/>
          <w14:ligatures w14:val="standardContextual"/>
        </w:rPr>
        <w:lastRenderedPageBreak/>
        <w:t>la garantía del derecho a la igualdad material de las personas con discapacidad.</w:t>
      </w:r>
    </w:p>
    <w:p w14:paraId="60EC7CFC" w14:textId="77777777" w:rsidR="009E47F5" w:rsidRPr="00AD59FA"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6B83B6F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370E553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3BE880E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w:t>
      </w:r>
      <w:r w:rsidRPr="00AD59FA">
        <w:rPr>
          <w:rFonts w:ascii="Verdana" w:eastAsia="Aptos" w:hAnsi="Verdana" w:cs="Times New Roman"/>
          <w:color w:val="000000" w:themeColor="text1"/>
          <w:kern w:val="2"/>
          <w14:ligatures w14:val="standardContextual"/>
        </w:rPr>
        <w:lastRenderedPageBreak/>
        <w:t xml:space="preserve">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1A5771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3D71D3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0E8817E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w:t>
      </w:r>
      <w:r w:rsidRPr="00AD59FA">
        <w:rPr>
          <w:rFonts w:ascii="Verdana" w:eastAsia="Aptos" w:hAnsi="Verdana" w:cs="Times New Roman"/>
          <w:color w:val="000000" w:themeColor="text1"/>
          <w:kern w:val="2"/>
          <w14:ligatures w14:val="standardContextual"/>
        </w:rPr>
        <w:lastRenderedPageBreak/>
        <w:t>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60AB63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33FE258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37F20D4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Adicionalmente, el propio Decreto 287 de 2026 en el artículo 1 que </w:t>
      </w:r>
      <w:r w:rsidRPr="00AD59FA">
        <w:rPr>
          <w:rFonts w:ascii="Verdana" w:eastAsia="Aptos" w:hAnsi="Verdana" w:cs="Times New Roman"/>
          <w:color w:val="000000" w:themeColor="text1"/>
          <w:kern w:val="2"/>
          <w14:ligatures w14:val="standardContextual"/>
        </w:rPr>
        <w:lastRenderedPageBreak/>
        <w:t>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5BF310FD" w14:textId="77777777" w:rsidR="009E47F5"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D6C0424" w14:textId="1AF083A9" w:rsidR="00F653BA" w:rsidRP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En el mismo sentido, la ANCP–CCE, mediante la Circular Externa No. 003 de 2026</w:t>
      </w:r>
      <w:r w:rsidR="00BF02B5">
        <w:rPr>
          <w:rStyle w:val="Refdenotaalpie"/>
          <w:rFonts w:ascii="Verdana" w:eastAsia="Aptos" w:hAnsi="Verdana" w:cs="Times New Roman"/>
          <w:color w:val="000000" w:themeColor="text1"/>
          <w:kern w:val="2"/>
          <w:lang w:val="es-ES"/>
          <w14:ligatures w14:val="standardContextual"/>
        </w:rPr>
        <w:footnoteReference w:id="17"/>
      </w:r>
      <w:r w:rsidRPr="00F653BA">
        <w:rPr>
          <w:rFonts w:ascii="Verdana" w:eastAsia="Aptos" w:hAnsi="Verdana" w:cs="Times New Roman"/>
          <w:color w:val="000000" w:themeColor="text1"/>
          <w:kern w:val="2"/>
          <w:lang w:val="es-ES"/>
          <w14:ligatures w14:val="standardContextual"/>
        </w:rPr>
        <w:t xml:space="preserve">, expedida en Bogotá D. C., 12 de mayo de 2026, dirigida a </w:t>
      </w:r>
      <w:r w:rsidRPr="00F653BA">
        <w:rPr>
          <w:rFonts w:ascii="Verdana" w:eastAsia="Aptos" w:hAnsi="Verdana" w:cs="Times New Roman"/>
          <w:i/>
          <w:iCs/>
          <w:color w:val="000000" w:themeColor="text1"/>
          <w:kern w:val="2"/>
          <w:lang w:val="es-ES"/>
          <w14:ligatures w14:val="standardContextual"/>
        </w:rPr>
        <w:t>“Entidades Estatales indistintamente de su régimen de contratación, los patrimonios autónomos constituidos por Entidades Estatales y los particulares que ejecuten recursos públicos”</w:t>
      </w:r>
      <w:r w:rsidRPr="00F653BA">
        <w:rPr>
          <w:rFonts w:ascii="Verdana" w:eastAsia="Aptos" w:hAnsi="Verdana" w:cs="Times New Roman"/>
          <w:color w:val="000000" w:themeColor="text1"/>
          <w:kern w:val="2"/>
          <w:lang w:val="es-ES"/>
          <w14:ligatures w14:val="standardContextual"/>
        </w:rPr>
        <w:t xml:space="preserve">, bajo el asunto </w:t>
      </w:r>
      <w:r w:rsidRPr="00F653BA">
        <w:rPr>
          <w:rFonts w:ascii="Verdana" w:eastAsia="Aptos" w:hAnsi="Verdana" w:cs="Times New Roman"/>
          <w:i/>
          <w:iCs/>
          <w:color w:val="000000" w:themeColor="text1"/>
          <w:kern w:val="2"/>
          <w:lang w:val="es-ES"/>
          <w14:ligatures w14:val="standardContextual"/>
        </w:rPr>
        <w:t>“Orientaciones para la aplicación del Decreto 287 del 19 de marzo de 2026 – Sistema Integral de Preferencias en la contratación pública en favor de personas con discapacidad”</w:t>
      </w:r>
      <w:r w:rsidRPr="00F653BA">
        <w:rPr>
          <w:rFonts w:ascii="Verdana" w:eastAsia="Aptos" w:hAnsi="Verdana" w:cs="Times New Roman"/>
          <w:color w:val="000000" w:themeColor="text1"/>
          <w:kern w:val="2"/>
          <w:lang w:val="es-ES"/>
          <w14:ligatures w14:val="standardContextual"/>
        </w:rPr>
        <w:t xml:space="preserve">, precisó expresamente que la ANCP-CCE tiene la obligación de garantizar la incorporación permanente de las medidas del sistema de preferencias en los documentos tipo, </w:t>
      </w:r>
      <w:r w:rsidRPr="00F653BA">
        <w:rPr>
          <w:rFonts w:ascii="Verdana" w:eastAsia="Aptos" w:hAnsi="Verdana" w:cs="Times New Roman"/>
          <w:color w:val="000000" w:themeColor="text1"/>
          <w:kern w:val="2"/>
          <w:lang w:val="es-ES"/>
          <w14:ligatures w14:val="standardContextual"/>
        </w:rPr>
        <w:lastRenderedPageBreak/>
        <w:t>mecanismos de agregación de demanda —entendidos como acuerdos marco de precios o instrumentos de agregación de demanda— y, en general, en todos los instrumentos, herramientas, documentos y plataformas a su cargo, realizando los ajustes técnicos necesarios, siendo obligatoria su aplicación una vez estas medidas hayan sido incorporadas formalmente.</w:t>
      </w:r>
    </w:p>
    <w:p w14:paraId="33E7D1F0" w14:textId="77777777" w:rsid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14:paraId="45A9680D" w14:textId="505C14A8" w:rsidR="00F653BA" w:rsidRPr="00F653BA" w:rsidRDefault="007A2CA0" w:rsidP="007A2CA0">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7A2CA0">
        <w:rPr>
          <w:rFonts w:ascii="Verdana" w:eastAsia="Aptos" w:hAnsi="Verdana" w:cs="Times New Roman"/>
          <w:color w:val="000000" w:themeColor="text1"/>
          <w:kern w:val="2"/>
          <w:lang w:val="es-ES"/>
          <w14:ligatures w14:val="standardContextual"/>
        </w:rPr>
        <w:t xml:space="preserve">Asimismo, en el marco del régimen de transición </w:t>
      </w:r>
      <w:r>
        <w:rPr>
          <w:rFonts w:ascii="Verdana" w:eastAsia="Aptos" w:hAnsi="Verdana" w:cs="Times New Roman"/>
          <w:color w:val="000000" w:themeColor="text1"/>
          <w:kern w:val="2"/>
          <w:lang w:val="es-ES"/>
          <w14:ligatures w14:val="standardContextual"/>
        </w:rPr>
        <w:t xml:space="preserve">desarrollado por la circular y </w:t>
      </w:r>
      <w:r w:rsidRPr="007A2CA0">
        <w:rPr>
          <w:rFonts w:ascii="Verdana" w:eastAsia="Aptos" w:hAnsi="Verdana" w:cs="Times New Roman"/>
          <w:color w:val="000000" w:themeColor="text1"/>
          <w:kern w:val="2"/>
          <w:lang w:val="es-ES"/>
          <w14:ligatures w14:val="standardContextual"/>
        </w:rPr>
        <w:t>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de preferencias.</w:t>
      </w:r>
    </w:p>
    <w:p w14:paraId="16DF915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9D8029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w:t>
      </w:r>
      <w:r w:rsidRPr="00AD59FA">
        <w:rPr>
          <w:rFonts w:ascii="Verdana" w:eastAsia="Aptos" w:hAnsi="Verdana" w:cs="Times New Roman"/>
          <w:color w:val="000000" w:themeColor="text1"/>
          <w:kern w:val="2"/>
          <w14:ligatures w14:val="standardContextual"/>
        </w:rPr>
        <w:lastRenderedPageBreak/>
        <w:t xml:space="preserve">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EE7122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1AF17DC"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453342A4" w14:textId="77777777" w:rsidR="009E47F5"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5A9060BF" w14:textId="77777777" w:rsidR="009E47F5" w:rsidRPr="00730A99"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6FDC710D"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76E9EE9D" w14:textId="77777777" w:rsidR="009E47F5" w:rsidRPr="00C518CE" w:rsidRDefault="009E47F5" w:rsidP="009E47F5">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E47F5" w:rsidRPr="00C518CE" w14:paraId="1E8E84DC"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0773F6A6" w14:textId="77777777" w:rsidR="009E47F5" w:rsidRPr="00C518CE" w:rsidRDefault="009E47F5">
            <w:pPr>
              <w:widowControl w:val="0"/>
              <w:autoSpaceDE w:val="0"/>
              <w:autoSpaceDN w:val="0"/>
              <w:spacing w:line="276" w:lineRule="auto"/>
              <w:contextualSpacing/>
              <w:jc w:val="both"/>
              <w:rPr>
                <w:rFonts w:ascii="Verdana" w:eastAsia="Aptos" w:hAnsi="Verdana" w:cs="Arial"/>
              </w:rPr>
            </w:pPr>
          </w:p>
          <w:p w14:paraId="06C9EA4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0B2DE44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7A9AADD6"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1B0BE03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 xml:space="preserve">Consejo de Estado. Sección Tercera. Auto del 14 de agosto de 2017. </w:t>
            </w:r>
            <w:r w:rsidRPr="00C518CE">
              <w:rPr>
                <w:rFonts w:ascii="Verdana" w:eastAsia="Aptos" w:hAnsi="Verdana" w:cs="Arial"/>
              </w:rPr>
              <w:lastRenderedPageBreak/>
              <w:t>Rad. 58820.</w:t>
            </w:r>
          </w:p>
          <w:p w14:paraId="31A60A15"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49DD888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52CB1555" w14:textId="5D64CA42" w:rsidR="009E47F5" w:rsidRPr="00B62A72"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w:t>
            </w:r>
            <w:r w:rsidR="0035710D">
              <w:rPr>
                <w:rFonts w:ascii="Verdana" w:eastAsia="Aptos" w:hAnsi="Verdana" w:cs="Arial"/>
              </w:rPr>
              <w:t xml:space="preserve"> </w:t>
            </w:r>
            <w:r w:rsidRPr="00C518CE">
              <w:rPr>
                <w:rFonts w:ascii="Verdana" w:eastAsia="Aptos" w:hAnsi="Verdana" w:cs="Arial"/>
              </w:rPr>
              <w:t xml:space="preserve"> Omar Joaquín Barreto Suárez)</w:t>
            </w:r>
          </w:p>
          <w:p w14:paraId="53FE2E80"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594ACF6C" w14:textId="77777777" w:rsidR="009E47F5" w:rsidRPr="00C518CE" w:rsidRDefault="009E47F5">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260443CB"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3"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0CA98942"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04B5DB9D" w14:textId="77777777" w:rsidR="009E47F5" w:rsidRPr="007676E3"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p w14:paraId="5F035987" w14:textId="4DDFC72C" w:rsidR="007676E3" w:rsidRPr="003D4165" w:rsidRDefault="004D0D18">
            <w:pPr>
              <w:widowControl w:val="0"/>
              <w:numPr>
                <w:ilvl w:val="0"/>
                <w:numId w:val="16"/>
              </w:numPr>
              <w:autoSpaceDE w:val="0"/>
              <w:autoSpaceDN w:val="0"/>
              <w:spacing w:line="276" w:lineRule="auto"/>
              <w:contextualSpacing/>
              <w:jc w:val="both"/>
              <w:rPr>
                <w:rFonts w:ascii="Verdana" w:eastAsia="Calibri" w:hAnsi="Verdana" w:cs="Arial"/>
              </w:rPr>
            </w:pPr>
            <w:r w:rsidRPr="004D0D18">
              <w:rPr>
                <w:rFonts w:ascii="Verdana" w:eastAsia="Calibri" w:hAnsi="Verdana" w:cs="Arial"/>
              </w:rPr>
              <w:t>Agencia Nacional de Contratación Pública – Colombia Compra Eficiente, Circular Externa No. 003 del 12 de mayo de 2026.</w:t>
            </w:r>
          </w:p>
        </w:tc>
      </w:tr>
    </w:tbl>
    <w:p w14:paraId="5C8BA637" w14:textId="77777777" w:rsidR="009E47F5" w:rsidRPr="00C518CE" w:rsidRDefault="009E47F5" w:rsidP="009E47F5">
      <w:pPr>
        <w:tabs>
          <w:tab w:val="left" w:pos="142"/>
          <w:tab w:val="left" w:pos="284"/>
        </w:tabs>
        <w:spacing w:after="0" w:line="276" w:lineRule="auto"/>
        <w:jc w:val="both"/>
        <w:rPr>
          <w:rFonts w:ascii="Verdana" w:eastAsia="Calibri" w:hAnsi="Verdana" w:cs="Arial"/>
        </w:rPr>
      </w:pPr>
    </w:p>
    <w:p w14:paraId="747471F4"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3244A603" w14:textId="77777777" w:rsidR="009E47F5" w:rsidRPr="003A7A83" w:rsidRDefault="009E47F5" w:rsidP="009E47F5">
      <w:pPr>
        <w:widowControl w:val="0"/>
        <w:autoSpaceDE w:val="0"/>
        <w:autoSpaceDN w:val="0"/>
        <w:spacing w:after="0" w:line="276" w:lineRule="auto"/>
        <w:jc w:val="both"/>
        <w:rPr>
          <w:rFonts w:ascii="Verdana" w:eastAsia="Calibri" w:hAnsi="Verdana" w:cs="Arial"/>
        </w:rPr>
      </w:pPr>
    </w:p>
    <w:p w14:paraId="468132DD" w14:textId="77777777" w:rsidR="00A36CAE" w:rsidRPr="00A36CAE" w:rsidRDefault="00A36CAE" w:rsidP="00A36CAE">
      <w:pPr>
        <w:spacing w:after="0" w:line="276" w:lineRule="auto"/>
        <w:jc w:val="both"/>
        <w:rPr>
          <w:rFonts w:ascii="Verdana" w:eastAsia="Calibri" w:hAnsi="Verdana" w:cs="Arial"/>
          <w:kern w:val="2"/>
          <w:shd w:val="clear" w:color="auto" w:fill="FFFFFF"/>
          <w:lang w:val="es-ES"/>
          <w14:ligatures w14:val="standardContextual"/>
        </w:rPr>
      </w:pPr>
      <w:r w:rsidRPr="00A36CAE">
        <w:rPr>
          <w:rFonts w:ascii="Verdana" w:eastAsia="Calibri" w:hAnsi="Verdana" w:cs="Arial"/>
          <w:kern w:val="2"/>
          <w:shd w:val="clear" w:color="auto" w:fill="FFFFFF"/>
          <w14:ligatures w14:val="standardContextual"/>
        </w:rPr>
        <w:t>L</w:t>
      </w:r>
      <w:r w:rsidRPr="00A36CA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 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 C-043 del 13 de febrero de 2026, C-246 del 12 de marzo de 2026, C-467 del 21 de abril de 2026, C – 508 del 26 de abril de 2026</w:t>
      </w:r>
      <w:r w:rsidRPr="00A36CAE">
        <w:rPr>
          <w:rFonts w:ascii="Verdana" w:eastAsia="Calibri" w:hAnsi="Verdana" w:cs="Arial"/>
          <w:kern w:val="2"/>
          <w:shd w:val="clear" w:color="auto" w:fill="FFFFFF"/>
          <w14:ligatures w14:val="standardContextual"/>
        </w:rPr>
        <w:t xml:space="preserve">, </w:t>
      </w:r>
      <w:r w:rsidRPr="00A36CAE">
        <w:rPr>
          <w:rFonts w:ascii="Verdana" w:eastAsia="Calibri" w:hAnsi="Verdana" w:cs="Arial"/>
          <w:kern w:val="2"/>
          <w:shd w:val="clear" w:color="auto" w:fill="FFFFFF"/>
          <w:lang w:val="es-ES"/>
          <w14:ligatures w14:val="standardContextual"/>
        </w:rPr>
        <w:t xml:space="preserve">C – 376 del </w:t>
      </w:r>
      <w:r w:rsidRPr="00A36CAE">
        <w:rPr>
          <w:rFonts w:ascii="Verdana" w:eastAsia="Calibri" w:hAnsi="Verdana" w:cs="Arial"/>
          <w:kern w:val="2"/>
          <w:shd w:val="clear" w:color="auto" w:fill="FFFFFF"/>
          <w14:ligatures w14:val="standardContextual"/>
        </w:rPr>
        <w:t xml:space="preserve">06 Mayo de 2026, </w:t>
      </w:r>
      <w:r w:rsidRPr="00A36CAE">
        <w:rPr>
          <w:rFonts w:ascii="Verdana" w:eastAsia="Calibri" w:hAnsi="Verdana" w:cs="Arial"/>
          <w:kern w:val="2"/>
          <w:shd w:val="clear" w:color="auto" w:fill="FFFFFF"/>
          <w:lang w:val="es-ES"/>
          <w14:ligatures w14:val="standardContextual"/>
        </w:rPr>
        <w:t xml:space="preserve">C – 523 del </w:t>
      </w:r>
      <w:r w:rsidRPr="00A36CAE">
        <w:rPr>
          <w:rFonts w:ascii="Verdana" w:eastAsia="Calibri" w:hAnsi="Verdana" w:cs="Arial"/>
          <w:kern w:val="2"/>
          <w:shd w:val="clear" w:color="auto" w:fill="FFFFFF"/>
          <w14:ligatures w14:val="standardContextual"/>
        </w:rPr>
        <w:t xml:space="preserve">06 Mayo de 2026, </w:t>
      </w:r>
      <w:r w:rsidRPr="00A36CAE">
        <w:rPr>
          <w:rFonts w:ascii="Verdana" w:eastAsia="Calibri" w:hAnsi="Verdana" w:cs="Arial"/>
          <w:kern w:val="2"/>
          <w:shd w:val="clear" w:color="auto" w:fill="FFFFFF"/>
          <w:lang w:val="es-ES"/>
          <w14:ligatures w14:val="standardContextual"/>
        </w:rPr>
        <w:t xml:space="preserve">C – 483 del </w:t>
      </w:r>
      <w:r w:rsidRPr="00A36CAE">
        <w:rPr>
          <w:rFonts w:ascii="Verdana" w:eastAsia="Calibri" w:hAnsi="Verdana" w:cs="Arial"/>
          <w:kern w:val="2"/>
          <w:shd w:val="clear" w:color="auto" w:fill="FFFFFF"/>
          <w14:ligatures w14:val="standardContextual"/>
        </w:rPr>
        <w:t xml:space="preserve">07 Mayo de 2026, </w:t>
      </w:r>
      <w:r w:rsidRPr="00A36CAE">
        <w:rPr>
          <w:rFonts w:ascii="Verdana" w:eastAsia="Calibri" w:hAnsi="Verdana" w:cs="Arial"/>
          <w:kern w:val="2"/>
          <w:shd w:val="clear" w:color="auto" w:fill="FFFFFF"/>
          <w:lang w:val="es-ES"/>
          <w14:ligatures w14:val="standardContextual"/>
        </w:rPr>
        <w:t xml:space="preserve">C – 512 del </w:t>
      </w:r>
      <w:r w:rsidRPr="00A36CAE">
        <w:rPr>
          <w:rFonts w:ascii="Verdana" w:eastAsia="Calibri" w:hAnsi="Verdana" w:cs="Arial"/>
          <w:kern w:val="2"/>
          <w:shd w:val="clear" w:color="auto" w:fill="FFFFFF"/>
          <w14:ligatures w14:val="standardContextual"/>
        </w:rPr>
        <w:t xml:space="preserve">07 Mayo de 2026, </w:t>
      </w:r>
      <w:r w:rsidRPr="00A36CAE">
        <w:rPr>
          <w:rFonts w:ascii="Verdana" w:eastAsia="Calibri" w:hAnsi="Verdana" w:cs="Arial"/>
          <w:kern w:val="2"/>
          <w:shd w:val="clear" w:color="auto" w:fill="FFFFFF"/>
          <w:lang w:val="es-ES"/>
          <w14:ligatures w14:val="standardContextual"/>
        </w:rPr>
        <w:t xml:space="preserve">C – 564 del </w:t>
      </w:r>
      <w:r w:rsidRPr="00A36CAE">
        <w:rPr>
          <w:rFonts w:ascii="Verdana" w:eastAsia="Calibri" w:hAnsi="Verdana" w:cs="Arial"/>
          <w:kern w:val="2"/>
          <w:shd w:val="clear" w:color="auto" w:fill="FFFFFF"/>
          <w14:ligatures w14:val="standardContextual"/>
        </w:rPr>
        <w:t>07 del Mayo de 2026</w:t>
      </w:r>
      <w:r w:rsidRPr="00A36CAE">
        <w:rPr>
          <w:rFonts w:ascii="Verdana" w:eastAsia="Calibri" w:hAnsi="Verdana" w:cs="Arial"/>
          <w:kern w:val="2"/>
          <w:shd w:val="clear" w:color="auto" w:fill="FFFFFF"/>
          <w:lang w:val="es-ES"/>
          <w14:ligatures w14:val="standardContextual"/>
        </w:rPr>
        <w:t xml:space="preserve">, C-524 del 11 de mayo </w:t>
      </w:r>
      <w:r w:rsidRPr="00A36CAE">
        <w:rPr>
          <w:rFonts w:ascii="Verdana" w:eastAsia="Calibri" w:hAnsi="Verdana" w:cs="Arial"/>
          <w:kern w:val="2"/>
          <w:shd w:val="clear" w:color="auto" w:fill="FFFFFF"/>
          <w:lang w:val="es-ES"/>
          <w14:ligatures w14:val="standardContextual"/>
        </w:rPr>
        <w:lastRenderedPageBreak/>
        <w:t xml:space="preserve">de 2026, C-476 del 25 de mayo del 2026, C-638 del 26 de mayo del 2026, entre otros. </w:t>
      </w:r>
    </w:p>
    <w:p w14:paraId="2BB06D59" w14:textId="77777777" w:rsidR="00493CF7" w:rsidRDefault="00493CF7" w:rsidP="009E47F5">
      <w:pPr>
        <w:spacing w:after="0" w:line="276" w:lineRule="auto"/>
        <w:jc w:val="both"/>
        <w:rPr>
          <w:rFonts w:ascii="Verdana" w:eastAsia="Calibri" w:hAnsi="Verdana" w:cs="Arial"/>
          <w:shd w:val="clear" w:color="auto" w:fill="FFFFFF"/>
          <w:lang w:val="es-ES"/>
        </w:rPr>
      </w:pPr>
    </w:p>
    <w:p w14:paraId="0EA18B0C" w14:textId="7532749C" w:rsidR="009E47F5" w:rsidRPr="003A7A83" w:rsidRDefault="009E47F5" w:rsidP="009E47F5">
      <w:pPr>
        <w:spacing w:after="0" w:line="276" w:lineRule="auto"/>
        <w:jc w:val="both"/>
        <w:rPr>
          <w:rFonts w:ascii="Verdana" w:eastAsia="Calibri" w:hAnsi="Verdana" w:cs="Times New Roman"/>
        </w:rPr>
      </w:pPr>
      <w:r w:rsidRPr="003A7A83">
        <w:rPr>
          <w:rFonts w:ascii="Verdana" w:hAnsi="Verdana" w:cs="Arial"/>
          <w:shd w:val="clear" w:color="auto" w:fill="FFFFFF"/>
          <w:lang w:val="es-ES"/>
        </w:rPr>
        <w:t>Est</w:t>
      </w:r>
      <w:r w:rsidR="00493CF7">
        <w:rPr>
          <w:rFonts w:ascii="Verdana" w:hAnsi="Verdana" w:cs="Arial"/>
          <w:shd w:val="clear" w:color="auto" w:fill="FFFFFF"/>
          <w:lang w:val="es-ES"/>
        </w:rPr>
        <w:t>os</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4" w:history="1">
        <w:r w:rsidRPr="003A7A83">
          <w:rPr>
            <w:rStyle w:val="Hipervnculo"/>
            <w:rFonts w:ascii="Verdana" w:hAnsi="Verdana" w:cs="Arial"/>
            <w:shd w:val="clear" w:color="auto" w:fill="FFFFFF"/>
            <w:lang w:val="es-ES"/>
          </w:rPr>
          <w:t>https://relatoria.colombiacompra.gov.co/busqueda/conceptos</w:t>
        </w:r>
      </w:hyperlink>
    </w:p>
    <w:p w14:paraId="6660098C"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p>
    <w:p w14:paraId="0D5B36ED"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7F56C742" w14:textId="77777777" w:rsidR="009E47F5" w:rsidRPr="00C518CE" w:rsidRDefault="009E47F5" w:rsidP="009E47F5">
      <w:pPr>
        <w:spacing w:after="0" w:line="240" w:lineRule="auto"/>
        <w:jc w:val="both"/>
        <w:rPr>
          <w:rFonts w:ascii="Verdana" w:eastAsia="Calibri" w:hAnsi="Verdana" w:cs="Arial"/>
          <w:color w:val="000000"/>
          <w:shd w:val="clear" w:color="auto" w:fill="FFFFFF"/>
        </w:rPr>
      </w:pPr>
    </w:p>
    <w:p w14:paraId="3F2732C7" w14:textId="77777777" w:rsidR="009E47F5" w:rsidRPr="00C518CE" w:rsidRDefault="009E47F5" w:rsidP="009E47F5">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6" w:tgtFrame="_new" w:history="1">
        <w:r w:rsidRPr="00C518CE">
          <w:rPr>
            <w:rFonts w:ascii="Verdana" w:eastAsia="Times New Roman" w:hAnsi="Verdana" w:cs="Arial"/>
            <w:color w:val="0000FF"/>
            <w:u w:val="single"/>
            <w:lang w:eastAsia="es-MX"/>
          </w:rPr>
          <w:t>https://formacionvirtual.colombiacompra.gov.co/mod/page/view.php?id=3718</w:t>
        </w:r>
      </w:hyperlink>
    </w:p>
    <w:p w14:paraId="5DD3C340" w14:textId="77777777" w:rsidR="009E47F5" w:rsidRPr="00C518CE" w:rsidRDefault="009E47F5" w:rsidP="009E47F5">
      <w:pPr>
        <w:spacing w:after="0" w:line="276" w:lineRule="auto"/>
        <w:jc w:val="both"/>
        <w:rPr>
          <w:rFonts w:ascii="Verdana" w:eastAsia="Times New Roman" w:hAnsi="Verdana" w:cs="Arial"/>
          <w:lang w:eastAsia="es-MX"/>
        </w:rPr>
      </w:pPr>
    </w:p>
    <w:p w14:paraId="1FF6489E" w14:textId="77777777"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mediante las cuales 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C518CE">
          <w:rPr>
            <w:rFonts w:ascii="Verdana" w:eastAsia="Times New Roman" w:hAnsi="Verdana" w:cs="Arial"/>
            <w:color w:val="0000FF"/>
            <w:u w:val="single"/>
            <w:lang w:eastAsia="es-MX"/>
          </w:rPr>
          <w:t>https://www.colombiacompra.gov.co/normativa-y-relatoria/documentos-tipo</w:t>
        </w:r>
      </w:hyperlink>
    </w:p>
    <w:p w14:paraId="464C8B1F" w14:textId="77777777" w:rsidR="009E47F5" w:rsidRPr="00C518CE" w:rsidRDefault="009E47F5" w:rsidP="009E47F5">
      <w:pPr>
        <w:spacing w:after="0" w:line="276" w:lineRule="auto"/>
        <w:jc w:val="both"/>
        <w:rPr>
          <w:rFonts w:ascii="Verdana" w:eastAsia="Times New Roman" w:hAnsi="Verdana" w:cs="Arial"/>
          <w:lang w:eastAsia="es-MX"/>
        </w:rPr>
      </w:pPr>
    </w:p>
    <w:p w14:paraId="0182072C" w14:textId="43F9EF54"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 xml:space="preserve">Guía para la comprensión e implementación de los </w:t>
      </w:r>
      <w:r w:rsidRPr="00C518CE">
        <w:rPr>
          <w:rFonts w:ascii="Verdana" w:eastAsia="Times New Roman" w:hAnsi="Verdana" w:cs="Arial"/>
          <w:b/>
          <w:bCs/>
          <w:lang w:eastAsia="es-MX"/>
        </w:rPr>
        <w:lastRenderedPageBreak/>
        <w:t>Documentos Tipo de obra pública de infraestructura de transporte</w:t>
      </w:r>
      <w:r w:rsidRPr="00C518C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8"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459CD77" w14:textId="77777777" w:rsidR="009E47F5" w:rsidRPr="00C518CE" w:rsidRDefault="009E47F5" w:rsidP="009E47F5">
      <w:pPr>
        <w:spacing w:after="0"/>
        <w:jc w:val="both"/>
        <w:rPr>
          <w:rFonts w:ascii="Verdana" w:eastAsia="Aptos" w:hAnsi="Verdana" w:cs="Times New Roman"/>
          <w:color w:val="212121"/>
          <w:lang w:eastAsia="es-MX"/>
        </w:rPr>
      </w:pPr>
    </w:p>
    <w:p w14:paraId="342C4E0F" w14:textId="121CB66D" w:rsidR="009E47F5" w:rsidRPr="00C518CE" w:rsidRDefault="009E47F5" w:rsidP="009E47F5">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22BB762F" w14:textId="20D35A7F" w:rsidR="009E47F5" w:rsidRPr="00C518CE" w:rsidRDefault="009E47F5" w:rsidP="009E47F5">
      <w:pPr>
        <w:spacing w:after="0" w:line="240" w:lineRule="auto"/>
        <w:jc w:val="both"/>
        <w:rPr>
          <w:rFonts w:ascii="Verdana" w:eastAsia="Aptos" w:hAnsi="Verdana" w:cs="Times New Roman"/>
          <w:lang w:eastAsia="es-MX"/>
        </w:rPr>
      </w:pPr>
    </w:p>
    <w:p w14:paraId="0CB1AFA9" w14:textId="2E80696F"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17AC9DEB" w14:textId="5E46303C"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54330AB3" w14:textId="46223D95"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452E560F" w14:textId="77777777" w:rsidR="009E47F5" w:rsidRPr="00C518CE" w:rsidRDefault="009E47F5" w:rsidP="009E47F5">
      <w:pPr>
        <w:spacing w:after="0" w:line="276" w:lineRule="auto"/>
        <w:jc w:val="both"/>
        <w:rPr>
          <w:rFonts w:ascii="Verdana" w:eastAsia="Aptos" w:hAnsi="Verdana" w:cs="Times New Roman"/>
          <w:color w:val="0000FF"/>
          <w:lang w:eastAsia="es-MX"/>
        </w:rPr>
      </w:pPr>
    </w:p>
    <w:p w14:paraId="1DA85FE8" w14:textId="5ED5000A" w:rsidR="009E47F5" w:rsidRPr="00C518CE" w:rsidRDefault="009E47F5" w:rsidP="009E47F5">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7414AE" w14:textId="000F043A" w:rsidR="009E47F5" w:rsidRPr="00C518CE" w:rsidRDefault="009E47F5" w:rsidP="009E47F5">
      <w:pPr>
        <w:spacing w:after="0" w:line="276" w:lineRule="auto"/>
        <w:jc w:val="both"/>
        <w:rPr>
          <w:rFonts w:ascii="Verdana" w:eastAsia="Calibri" w:hAnsi="Verdana" w:cs="Times New Roman"/>
          <w:lang w:eastAsia="es-MX"/>
        </w:rPr>
      </w:pPr>
    </w:p>
    <w:p w14:paraId="53EEC75D" w14:textId="0850498E" w:rsidR="009E47F5" w:rsidRPr="00C518CE" w:rsidRDefault="009E47F5" w:rsidP="007E5ECA">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r w:rsidR="007E5ECA">
        <w:rPr>
          <w:rFonts w:ascii="Verdana" w:eastAsia="Calibri" w:hAnsi="Verdana" w:cs="Times New Roman"/>
          <w:lang w:eastAsia="es-MX"/>
        </w:rPr>
        <w:t>,</w:t>
      </w:r>
    </w:p>
    <w:p w14:paraId="648DC441" w14:textId="32F0FC0B" w:rsidR="00125492" w:rsidRPr="007E5ECA" w:rsidRDefault="00B0311D" w:rsidP="007E5ECA">
      <w:pPr>
        <w:tabs>
          <w:tab w:val="left" w:pos="1320"/>
        </w:tabs>
        <w:spacing w:after="0"/>
        <w:jc w:val="center"/>
        <w:rPr>
          <w:rFonts w:ascii="Century Gothic" w:hAnsi="Century Gothic"/>
          <w:noProof/>
        </w:rPr>
      </w:pPr>
      <w:r>
        <w:rPr>
          <w:noProof/>
        </w:rPr>
        <w:drawing>
          <wp:inline distT="0" distB="0" distL="0" distR="0" wp14:anchorId="7D354F8D" wp14:editId="336C251C">
            <wp:extent cx="2836502" cy="1052945"/>
            <wp:effectExtent l="0" t="0" r="0" b="127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2869612" cy="1065236"/>
                    </a:xfrm>
                    <a:prstGeom prst="rect">
                      <a:avLst/>
                    </a:prstGeom>
                  </pic:spPr>
                </pic:pic>
              </a:graphicData>
            </a:graphic>
          </wp:inline>
        </w:drawing>
      </w:r>
    </w:p>
    <w:p w14:paraId="55551E8E" w14:textId="55A931C8" w:rsidR="009E47F5" w:rsidRPr="00C518CE" w:rsidRDefault="009E47F5" w:rsidP="009E47F5">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9E47F5" w:rsidRPr="00C518CE" w14:paraId="4C339EAF" w14:textId="77777777">
        <w:trPr>
          <w:trHeight w:val="265"/>
        </w:trPr>
        <w:tc>
          <w:tcPr>
            <w:tcW w:w="1418" w:type="dxa"/>
            <w:tcBorders>
              <w:top w:val="nil"/>
              <w:left w:val="nil"/>
              <w:bottom w:val="nil"/>
              <w:right w:val="nil"/>
            </w:tcBorders>
            <w:vAlign w:val="center"/>
          </w:tcPr>
          <w:p w14:paraId="3D82214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444365A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689F8EBC"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493CF7" w:rsidRPr="00C518CE" w14:paraId="598856B0" w14:textId="77777777">
        <w:trPr>
          <w:trHeight w:val="438"/>
        </w:trPr>
        <w:tc>
          <w:tcPr>
            <w:tcW w:w="1418" w:type="dxa"/>
            <w:tcBorders>
              <w:top w:val="nil"/>
              <w:left w:val="nil"/>
              <w:bottom w:val="nil"/>
              <w:right w:val="nil"/>
            </w:tcBorders>
            <w:vAlign w:val="center"/>
          </w:tcPr>
          <w:p w14:paraId="735B77FD" w14:textId="77777777" w:rsidR="00493CF7" w:rsidRPr="00C518CE"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687F00E2" w14:textId="77777777" w:rsidR="00493CF7" w:rsidRPr="00C518CE"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Martha Alicia Romero Vargas</w:t>
            </w:r>
          </w:p>
          <w:p w14:paraId="6A264740" w14:textId="6B51C760" w:rsidR="00493CF7" w:rsidRPr="00C518CE"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Gestor T1-15 de la Subdirección de Gestión Contractual</w:t>
            </w:r>
          </w:p>
        </w:tc>
      </w:tr>
      <w:tr w:rsidR="00493CF7" w:rsidRPr="007877F2" w14:paraId="70254677" w14:textId="77777777">
        <w:trPr>
          <w:trHeight w:val="328"/>
        </w:trPr>
        <w:tc>
          <w:tcPr>
            <w:tcW w:w="1418" w:type="dxa"/>
            <w:tcBorders>
              <w:top w:val="nil"/>
              <w:left w:val="nil"/>
              <w:bottom w:val="nil"/>
              <w:right w:val="nil"/>
            </w:tcBorders>
            <w:vAlign w:val="center"/>
          </w:tcPr>
          <w:p w14:paraId="5E72821D" w14:textId="77777777" w:rsidR="00493CF7" w:rsidRPr="00C518CE"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69F68D1E" w14:textId="77777777" w:rsidR="00493CF7" w:rsidRPr="00C518CE"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32909808" w14:textId="77777777" w:rsidR="00493CF7" w:rsidRPr="007877F2" w:rsidRDefault="00493CF7" w:rsidP="00493CF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bookmarkEnd w:id="0"/>
    </w:tbl>
    <w:p w14:paraId="69BC4D14" w14:textId="6A1139F3" w:rsidR="00C15139" w:rsidRPr="00D40955" w:rsidRDefault="00C15139" w:rsidP="00D40955">
      <w:pPr>
        <w:spacing w:after="0"/>
        <w:jc w:val="both"/>
        <w:rPr>
          <w:rFonts w:ascii="Verdana" w:hAnsi="Verdana"/>
          <w:color w:val="0000FF"/>
          <w:u w:val="single"/>
        </w:rPr>
      </w:pPr>
    </w:p>
    <w:sectPr w:rsidR="00C15139" w:rsidRPr="00D4095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CAA81" w14:textId="77777777" w:rsidR="006E1C5C" w:rsidRDefault="006E1C5C" w:rsidP="004A1847">
      <w:pPr>
        <w:spacing w:after="0" w:line="240" w:lineRule="auto"/>
      </w:pPr>
      <w:r>
        <w:separator/>
      </w:r>
    </w:p>
  </w:endnote>
  <w:endnote w:type="continuationSeparator" w:id="0">
    <w:p w14:paraId="2BD481BC" w14:textId="77777777" w:rsidR="006E1C5C" w:rsidRDefault="006E1C5C" w:rsidP="004A1847">
      <w:pPr>
        <w:spacing w:after="0" w:line="240" w:lineRule="auto"/>
      </w:pPr>
      <w:r>
        <w:continuationSeparator/>
      </w:r>
    </w:p>
  </w:endnote>
  <w:endnote w:type="continuationNotice" w:id="1">
    <w:p w14:paraId="16D4C25D" w14:textId="77777777" w:rsidR="006E1C5C" w:rsidRDefault="006E1C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Geomanist Bold">
    <w:altName w:val="Calibri"/>
    <w:panose1 w:val="020B0604020202020204"/>
    <w:charset w:val="00"/>
    <w:family w:val="modern"/>
    <w:notTrueType/>
    <w:pitch w:val="variable"/>
    <w:sig w:usb0="A000002F" w:usb1="1000004A" w:usb2="00000000" w:usb3="00000000" w:csb0="00000193"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 w:name="Geo">
    <w:altName w:val="Calibri"/>
    <w:panose1 w:val="020B0604020202020204"/>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44E28" w14:textId="77777777" w:rsidR="006E1C5C" w:rsidRDefault="006E1C5C" w:rsidP="004A1847">
      <w:pPr>
        <w:spacing w:after="0" w:line="240" w:lineRule="auto"/>
      </w:pPr>
      <w:r>
        <w:separator/>
      </w:r>
    </w:p>
  </w:footnote>
  <w:footnote w:type="continuationSeparator" w:id="0">
    <w:p w14:paraId="1B16035B" w14:textId="77777777" w:rsidR="006E1C5C" w:rsidRDefault="006E1C5C" w:rsidP="004A1847">
      <w:pPr>
        <w:spacing w:after="0" w:line="240" w:lineRule="auto"/>
      </w:pPr>
      <w:r>
        <w:continuationSeparator/>
      </w:r>
    </w:p>
  </w:footnote>
  <w:footnote w:type="continuationNotice" w:id="1">
    <w:p w14:paraId="1D40DA97" w14:textId="77777777" w:rsidR="006E1C5C" w:rsidRDefault="006E1C5C">
      <w:pPr>
        <w:spacing w:after="0" w:line="240" w:lineRule="auto"/>
      </w:pPr>
    </w:p>
  </w:footnote>
  <w:footnote w:id="2">
    <w:p w14:paraId="0A848E37"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1A508E0D" w14:textId="77777777" w:rsidR="009E47F5" w:rsidRPr="00861BF3" w:rsidRDefault="009E47F5" w:rsidP="009E47F5">
      <w:pPr>
        <w:pStyle w:val="Textonotapie"/>
        <w:jc w:val="both"/>
        <w:rPr>
          <w:rFonts w:ascii="Verdana" w:hAnsi="Verdana"/>
          <w:sz w:val="19"/>
          <w:szCs w:val="19"/>
          <w:lang w:val="es-CO"/>
        </w:rPr>
      </w:pPr>
    </w:p>
  </w:footnote>
  <w:footnote w:id="3">
    <w:p w14:paraId="1F6659CC"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1"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348FAF1E" w14:textId="77777777" w:rsidR="009E47F5" w:rsidRPr="00861BF3" w:rsidRDefault="009E47F5" w:rsidP="009E47F5">
      <w:pPr>
        <w:pStyle w:val="Textonotapie"/>
        <w:ind w:firstLine="708"/>
        <w:jc w:val="both"/>
        <w:rPr>
          <w:rFonts w:ascii="Verdana" w:hAnsi="Verdana" w:cs="Arial"/>
          <w:sz w:val="19"/>
          <w:szCs w:val="19"/>
        </w:rPr>
      </w:pPr>
    </w:p>
    <w:p w14:paraId="073DDABC"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6AFD00B0" w14:textId="77777777" w:rsidR="009E47F5" w:rsidRPr="00861BF3" w:rsidRDefault="009E47F5" w:rsidP="009E47F5">
      <w:pPr>
        <w:pStyle w:val="Textonotapie"/>
        <w:ind w:firstLine="708"/>
        <w:jc w:val="both"/>
        <w:rPr>
          <w:rFonts w:ascii="Verdana" w:hAnsi="Verdana" w:cs="Arial"/>
          <w:sz w:val="19"/>
          <w:szCs w:val="19"/>
        </w:rPr>
      </w:pPr>
    </w:p>
    <w:p w14:paraId="07104817"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6AA6044" w14:textId="77777777" w:rsidR="009E47F5" w:rsidRPr="00861BF3" w:rsidRDefault="009E47F5" w:rsidP="009E47F5">
      <w:pPr>
        <w:pStyle w:val="Textonotapie"/>
        <w:ind w:firstLine="708"/>
        <w:jc w:val="both"/>
        <w:rPr>
          <w:rFonts w:ascii="Verdana" w:hAnsi="Verdana" w:cs="Arial"/>
          <w:sz w:val="19"/>
          <w:szCs w:val="19"/>
        </w:rPr>
      </w:pPr>
    </w:p>
    <w:p w14:paraId="213BD63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F96AB38" w14:textId="77777777" w:rsidR="009E47F5" w:rsidRPr="00861BF3" w:rsidRDefault="009E47F5" w:rsidP="009E47F5">
      <w:pPr>
        <w:pStyle w:val="Textonotapie"/>
        <w:ind w:firstLine="708"/>
        <w:jc w:val="both"/>
        <w:rPr>
          <w:rFonts w:ascii="Verdana" w:hAnsi="Verdana" w:cs="Arial"/>
          <w:sz w:val="19"/>
          <w:szCs w:val="19"/>
        </w:rPr>
      </w:pPr>
    </w:p>
    <w:p w14:paraId="22333AA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25D815E" w14:textId="77777777" w:rsidR="009E47F5" w:rsidRPr="00861BF3" w:rsidRDefault="009E47F5" w:rsidP="009E47F5">
      <w:pPr>
        <w:pStyle w:val="Textonotapie"/>
        <w:ind w:firstLine="708"/>
        <w:jc w:val="both"/>
        <w:rPr>
          <w:rFonts w:ascii="Verdana" w:hAnsi="Verdana" w:cs="Arial"/>
          <w:sz w:val="19"/>
          <w:szCs w:val="19"/>
        </w:rPr>
      </w:pPr>
    </w:p>
    <w:p w14:paraId="7838BA2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34B580B" w14:textId="77777777" w:rsidR="009E47F5" w:rsidRPr="00861BF3" w:rsidRDefault="009E47F5" w:rsidP="009E47F5">
      <w:pPr>
        <w:pStyle w:val="Textonotapie"/>
        <w:ind w:firstLine="708"/>
        <w:jc w:val="both"/>
        <w:rPr>
          <w:rFonts w:ascii="Verdana" w:hAnsi="Verdana" w:cs="Arial"/>
          <w:sz w:val="19"/>
          <w:szCs w:val="19"/>
        </w:rPr>
      </w:pPr>
    </w:p>
    <w:p w14:paraId="6C7D7609"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426218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65E0B485"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87A3DE9" w14:textId="77777777" w:rsidR="009E47F5" w:rsidRPr="00861BF3" w:rsidRDefault="009E47F5" w:rsidP="009E47F5">
      <w:pPr>
        <w:pStyle w:val="Textonotapie"/>
        <w:ind w:firstLine="708"/>
        <w:jc w:val="both"/>
        <w:rPr>
          <w:rFonts w:ascii="Verdana" w:hAnsi="Verdana" w:cs="Arial"/>
          <w:sz w:val="19"/>
          <w:szCs w:val="19"/>
        </w:rPr>
      </w:pPr>
    </w:p>
    <w:p w14:paraId="04A60D8F"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7162C871" w14:textId="77777777" w:rsidR="009E47F5" w:rsidRPr="00861BF3" w:rsidRDefault="009E47F5" w:rsidP="009E47F5">
      <w:pPr>
        <w:pStyle w:val="Textonotapie"/>
        <w:ind w:firstLine="708"/>
        <w:jc w:val="both"/>
        <w:rPr>
          <w:rFonts w:ascii="Verdana" w:hAnsi="Verdana" w:cs="Arial"/>
          <w:sz w:val="19"/>
          <w:szCs w:val="19"/>
        </w:rPr>
      </w:pPr>
    </w:p>
    <w:p w14:paraId="75B0784E"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0E043FB3" w14:textId="77777777" w:rsidR="009E47F5" w:rsidRPr="00861BF3" w:rsidRDefault="009E47F5" w:rsidP="009E47F5">
      <w:pPr>
        <w:pStyle w:val="Textonotapie"/>
        <w:ind w:firstLine="708"/>
        <w:jc w:val="both"/>
        <w:rPr>
          <w:rFonts w:ascii="Verdana" w:hAnsi="Verdana" w:cs="Arial"/>
          <w:sz w:val="19"/>
          <w:szCs w:val="19"/>
        </w:rPr>
      </w:pPr>
    </w:p>
    <w:p w14:paraId="540C7724" w14:textId="77777777" w:rsidR="009E47F5" w:rsidRPr="00861BF3" w:rsidRDefault="009E47F5" w:rsidP="009E47F5">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7D4373FF" w14:textId="77777777" w:rsidR="009E47F5" w:rsidRPr="00861BF3" w:rsidRDefault="009E47F5" w:rsidP="009E47F5">
      <w:pPr>
        <w:pStyle w:val="Textonotapie"/>
        <w:ind w:firstLine="709"/>
        <w:jc w:val="both"/>
        <w:rPr>
          <w:rFonts w:ascii="Verdana" w:hAnsi="Verdana" w:cs="Arial"/>
          <w:color w:val="000000"/>
          <w:sz w:val="19"/>
          <w:szCs w:val="19"/>
        </w:rPr>
      </w:pPr>
    </w:p>
    <w:p w14:paraId="1FC5E843" w14:textId="77777777" w:rsidR="009E47F5" w:rsidRPr="00861BF3" w:rsidRDefault="009E47F5" w:rsidP="009E47F5">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066C181A" w14:textId="77777777" w:rsidR="009E47F5" w:rsidRPr="00861BF3" w:rsidRDefault="009E47F5" w:rsidP="009E47F5">
      <w:pPr>
        <w:pStyle w:val="Textonotapie"/>
        <w:ind w:firstLine="709"/>
        <w:jc w:val="both"/>
        <w:rPr>
          <w:rFonts w:ascii="Verdana" w:hAnsi="Verdana" w:cs="Arial"/>
          <w:color w:val="000000"/>
          <w:sz w:val="19"/>
          <w:szCs w:val="19"/>
          <w:lang w:val="es-ES"/>
        </w:rPr>
      </w:pPr>
    </w:p>
  </w:footnote>
  <w:footnote w:id="6">
    <w:p w14:paraId="7BE5550A" w14:textId="77777777" w:rsidR="009E47F5" w:rsidRPr="007542BD" w:rsidRDefault="009E47F5" w:rsidP="009E47F5">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7FC584C" w14:textId="77777777" w:rsidR="009E47F5" w:rsidRPr="007542BD" w:rsidRDefault="009E47F5" w:rsidP="009E47F5">
      <w:pPr>
        <w:pStyle w:val="Textonotapie"/>
        <w:ind w:firstLine="709"/>
        <w:jc w:val="both"/>
        <w:rPr>
          <w:rFonts w:ascii="Verdana" w:hAnsi="Verdana" w:cs="Arial"/>
          <w:color w:val="000000"/>
          <w:sz w:val="16"/>
          <w:szCs w:val="16"/>
        </w:rPr>
      </w:pPr>
    </w:p>
  </w:footnote>
  <w:footnote w:id="7">
    <w:p w14:paraId="16D4123C"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0CC4B3B"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p>
  </w:footnote>
  <w:footnote w:id="8">
    <w:p w14:paraId="186F028F" w14:textId="77777777" w:rsidR="009E47F5" w:rsidRPr="007542BD" w:rsidRDefault="009E47F5" w:rsidP="009E47F5">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2"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75C1DF8B" w14:textId="77777777" w:rsidR="009E47F5" w:rsidRPr="00861BF3" w:rsidRDefault="009E47F5" w:rsidP="009E47F5">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29A9CF29" w14:textId="77777777" w:rsidR="009E47F5" w:rsidRPr="00861BF3" w:rsidRDefault="009E47F5" w:rsidP="009E47F5">
      <w:pPr>
        <w:spacing w:after="0" w:line="240" w:lineRule="auto"/>
        <w:ind w:firstLine="708"/>
        <w:jc w:val="both"/>
        <w:rPr>
          <w:rFonts w:ascii="Verdana" w:hAnsi="Verdana" w:cs="Arial"/>
          <w:color w:val="000000"/>
          <w:sz w:val="19"/>
          <w:szCs w:val="19"/>
        </w:rPr>
      </w:pPr>
    </w:p>
  </w:footnote>
  <w:footnote w:id="10">
    <w:p w14:paraId="727D0E84"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42A2C7C1" w14:textId="77777777" w:rsidR="009E47F5" w:rsidRPr="00861BF3" w:rsidRDefault="009E47F5" w:rsidP="009E47F5">
      <w:pPr>
        <w:pStyle w:val="Textonotapie"/>
        <w:ind w:firstLine="708"/>
        <w:jc w:val="both"/>
        <w:rPr>
          <w:rFonts w:ascii="Verdana" w:hAnsi="Verdana"/>
          <w:sz w:val="19"/>
          <w:szCs w:val="19"/>
          <w:lang w:val="es-ES_tradnl"/>
        </w:rPr>
      </w:pPr>
    </w:p>
  </w:footnote>
  <w:footnote w:id="11">
    <w:p w14:paraId="79D5FCDE"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2152D4F9" w14:textId="77777777" w:rsidR="009E47F5" w:rsidRPr="00861BF3" w:rsidRDefault="009E47F5" w:rsidP="009E47F5">
      <w:pPr>
        <w:pStyle w:val="Textonotapie"/>
        <w:ind w:firstLine="708"/>
        <w:jc w:val="both"/>
        <w:rPr>
          <w:rFonts w:ascii="Verdana" w:hAnsi="Verdana"/>
          <w:sz w:val="19"/>
          <w:szCs w:val="19"/>
          <w:lang w:val="es-ES_tradnl"/>
        </w:rPr>
      </w:pPr>
    </w:p>
  </w:footnote>
  <w:footnote w:id="12">
    <w:p w14:paraId="01C125C2"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69D23A06" w14:textId="77777777" w:rsidR="009E47F5" w:rsidRPr="00861BF3" w:rsidRDefault="009E47F5" w:rsidP="009E47F5">
      <w:pPr>
        <w:pStyle w:val="Textonotapie"/>
        <w:ind w:firstLine="708"/>
        <w:jc w:val="both"/>
        <w:rPr>
          <w:rFonts w:ascii="Verdana" w:hAnsi="Verdana"/>
          <w:sz w:val="19"/>
          <w:szCs w:val="19"/>
        </w:rPr>
      </w:pPr>
    </w:p>
    <w:p w14:paraId="4108DB03" w14:textId="77777777" w:rsidR="009E47F5" w:rsidRPr="00861BF3" w:rsidRDefault="009E47F5" w:rsidP="009E47F5">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0BC6E2FA" w14:textId="77777777" w:rsidR="009E47F5" w:rsidRPr="00861BF3" w:rsidRDefault="009E47F5" w:rsidP="009E47F5">
      <w:pPr>
        <w:pStyle w:val="Textonotapie"/>
        <w:ind w:firstLine="708"/>
        <w:jc w:val="both"/>
        <w:rPr>
          <w:rFonts w:ascii="Verdana" w:hAnsi="Verdana"/>
          <w:sz w:val="19"/>
          <w:szCs w:val="19"/>
        </w:rPr>
      </w:pPr>
    </w:p>
    <w:p w14:paraId="67FE3EF9" w14:textId="77777777" w:rsidR="009E47F5" w:rsidRPr="00861BF3" w:rsidRDefault="009E47F5" w:rsidP="009E47F5">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14:paraId="1FC2D277" w14:textId="77777777" w:rsidR="009E47F5" w:rsidRPr="00861BF3" w:rsidRDefault="009E47F5" w:rsidP="009E47F5">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010EA50" w14:textId="77777777" w:rsidR="009E47F5" w:rsidRPr="00861BF3" w:rsidRDefault="009E47F5" w:rsidP="009E47F5">
      <w:pPr>
        <w:pStyle w:val="Textonotapie"/>
        <w:jc w:val="both"/>
        <w:rPr>
          <w:rFonts w:ascii="Verdana" w:hAnsi="Verdana"/>
          <w:sz w:val="19"/>
          <w:szCs w:val="19"/>
          <w:lang w:val="es-CO"/>
        </w:rPr>
      </w:pPr>
    </w:p>
  </w:footnote>
  <w:footnote w:id="14">
    <w:p w14:paraId="73F9B2AF"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4D48E98C" w14:textId="77777777" w:rsidR="009E47F5" w:rsidRPr="00861BF3" w:rsidRDefault="009E47F5" w:rsidP="009E47F5">
      <w:pPr>
        <w:pStyle w:val="Textonotapie"/>
        <w:ind w:firstLine="708"/>
        <w:jc w:val="both"/>
        <w:rPr>
          <w:rFonts w:ascii="Verdana" w:hAnsi="Verdana"/>
          <w:sz w:val="19"/>
          <w:szCs w:val="19"/>
          <w:lang w:val="es-ES_tradnl"/>
        </w:rPr>
      </w:pPr>
    </w:p>
  </w:footnote>
  <w:footnote w:id="15">
    <w:p w14:paraId="01347103"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53E028B3" w14:textId="77777777" w:rsidR="009E47F5" w:rsidRPr="00861BF3" w:rsidRDefault="009E47F5" w:rsidP="009E47F5">
      <w:pPr>
        <w:pStyle w:val="Textonotapie"/>
        <w:ind w:firstLine="708"/>
        <w:jc w:val="both"/>
        <w:rPr>
          <w:rFonts w:ascii="Verdana" w:hAnsi="Verdana"/>
          <w:sz w:val="19"/>
          <w:szCs w:val="19"/>
          <w:lang w:val="es-ES_tradnl"/>
        </w:rPr>
      </w:pPr>
    </w:p>
  </w:footnote>
  <w:footnote w:id="16">
    <w:p w14:paraId="5986461A" w14:textId="77777777" w:rsidR="009E47F5" w:rsidRPr="00861BF3" w:rsidRDefault="009E47F5" w:rsidP="009E47F5">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3"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14:paraId="17F7AF1C" w14:textId="031A9DD6" w:rsidR="00BF02B5" w:rsidRDefault="00BF02B5">
      <w:pPr>
        <w:pStyle w:val="Textonotapie"/>
      </w:pPr>
      <w:r>
        <w:rPr>
          <w:rStyle w:val="Refdenotaalpie"/>
        </w:rPr>
        <w:footnoteRef/>
      </w:r>
      <w:r>
        <w:t xml:space="preserve"> </w:t>
      </w:r>
      <w:r w:rsidRPr="00EF0177">
        <w:rPr>
          <w:rFonts w:ascii="Verdana" w:hAnsi="Verdana"/>
          <w:sz w:val="16"/>
          <w:szCs w:val="16"/>
        </w:rPr>
        <w:t xml:space="preserve">Documento disponible en el siguiente enlace: </w:t>
      </w:r>
      <w:hyperlink r:id="rId4" w:history="1">
        <w:r w:rsidR="00EF0177" w:rsidRPr="00EF0177">
          <w:rPr>
            <w:rStyle w:val="Hipervnculo"/>
            <w:rFonts w:ascii="Verdana" w:hAnsi="Verdana"/>
            <w:sz w:val="16"/>
            <w:szCs w:val="16"/>
          </w:rPr>
          <w:t>https://www.colombiacompra.gov.co/archivos/circular/circular-externa-003-de-2026</w:t>
        </w:r>
      </w:hyperlink>
    </w:p>
    <w:p w14:paraId="6919136A" w14:textId="77777777" w:rsidR="00EF0177" w:rsidRPr="00BF02B5" w:rsidRDefault="00EF0177">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2008705254">
    <w:abstractNumId w:val="7"/>
  </w:num>
  <w:num w:numId="2" w16cid:durableId="2108845533">
    <w:abstractNumId w:val="1"/>
  </w:num>
  <w:num w:numId="3" w16cid:durableId="1334260312">
    <w:abstractNumId w:val="5"/>
  </w:num>
  <w:num w:numId="4" w16cid:durableId="2757982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2444294">
    <w:abstractNumId w:val="1"/>
  </w:num>
  <w:num w:numId="6" w16cid:durableId="1497572553">
    <w:abstractNumId w:val="19"/>
  </w:num>
  <w:num w:numId="7" w16cid:durableId="1114520259">
    <w:abstractNumId w:val="6"/>
  </w:num>
  <w:num w:numId="8" w16cid:durableId="1841503354">
    <w:abstractNumId w:val="18"/>
  </w:num>
  <w:num w:numId="9" w16cid:durableId="1651132375">
    <w:abstractNumId w:val="8"/>
  </w:num>
  <w:num w:numId="10" w16cid:durableId="1313831184">
    <w:abstractNumId w:val="17"/>
  </w:num>
  <w:num w:numId="11" w16cid:durableId="1828783162">
    <w:abstractNumId w:val="9"/>
  </w:num>
  <w:num w:numId="12" w16cid:durableId="958298600">
    <w:abstractNumId w:val="0"/>
  </w:num>
  <w:num w:numId="13" w16cid:durableId="1129399609">
    <w:abstractNumId w:val="3"/>
  </w:num>
  <w:num w:numId="14" w16cid:durableId="307053360">
    <w:abstractNumId w:val="20"/>
  </w:num>
  <w:num w:numId="15" w16cid:durableId="1156728583">
    <w:abstractNumId w:val="16"/>
  </w:num>
  <w:num w:numId="16" w16cid:durableId="56830172">
    <w:abstractNumId w:val="10"/>
  </w:num>
  <w:num w:numId="17" w16cid:durableId="1937520020">
    <w:abstractNumId w:val="12"/>
  </w:num>
  <w:num w:numId="18" w16cid:durableId="1463229789">
    <w:abstractNumId w:val="13"/>
  </w:num>
  <w:num w:numId="19" w16cid:durableId="983199917">
    <w:abstractNumId w:val="11"/>
  </w:num>
  <w:num w:numId="20" w16cid:durableId="2118138654">
    <w:abstractNumId w:val="2"/>
  </w:num>
  <w:num w:numId="21" w16cid:durableId="402917983">
    <w:abstractNumId w:val="15"/>
  </w:num>
  <w:num w:numId="22" w16cid:durableId="1950552275">
    <w:abstractNumId w:val="22"/>
  </w:num>
  <w:num w:numId="23" w16cid:durableId="899482951">
    <w:abstractNumId w:val="14"/>
  </w:num>
  <w:num w:numId="24" w16cid:durableId="1539855626">
    <w:abstractNumId w:val="4"/>
  </w:num>
  <w:num w:numId="25" w16cid:durableId="6718766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7D6"/>
    <w:rsid w:val="00016F78"/>
    <w:rsid w:val="00036F4F"/>
    <w:rsid w:val="00046945"/>
    <w:rsid w:val="00061B2A"/>
    <w:rsid w:val="000775A1"/>
    <w:rsid w:val="00077A7C"/>
    <w:rsid w:val="00082362"/>
    <w:rsid w:val="000A683E"/>
    <w:rsid w:val="000B19B9"/>
    <w:rsid w:val="000B380F"/>
    <w:rsid w:val="000D0334"/>
    <w:rsid w:val="000D5DA7"/>
    <w:rsid w:val="000F6486"/>
    <w:rsid w:val="00116940"/>
    <w:rsid w:val="00125105"/>
    <w:rsid w:val="00125492"/>
    <w:rsid w:val="00127233"/>
    <w:rsid w:val="0015699B"/>
    <w:rsid w:val="00182F79"/>
    <w:rsid w:val="001949D3"/>
    <w:rsid w:val="001A33BF"/>
    <w:rsid w:val="001A3637"/>
    <w:rsid w:val="001B2D0D"/>
    <w:rsid w:val="001D32FA"/>
    <w:rsid w:val="001E4177"/>
    <w:rsid w:val="001F0B24"/>
    <w:rsid w:val="001F0D18"/>
    <w:rsid w:val="001F7DC6"/>
    <w:rsid w:val="0020713B"/>
    <w:rsid w:val="00220FED"/>
    <w:rsid w:val="0022400B"/>
    <w:rsid w:val="002421BB"/>
    <w:rsid w:val="0025796E"/>
    <w:rsid w:val="002707A2"/>
    <w:rsid w:val="002951A0"/>
    <w:rsid w:val="002962BC"/>
    <w:rsid w:val="002A093D"/>
    <w:rsid w:val="002A0DD0"/>
    <w:rsid w:val="002A49AC"/>
    <w:rsid w:val="002A64FD"/>
    <w:rsid w:val="002C7A84"/>
    <w:rsid w:val="002D6D75"/>
    <w:rsid w:val="002E2BF8"/>
    <w:rsid w:val="002E4FD9"/>
    <w:rsid w:val="0030657A"/>
    <w:rsid w:val="00322A85"/>
    <w:rsid w:val="00324094"/>
    <w:rsid w:val="00324168"/>
    <w:rsid w:val="00330834"/>
    <w:rsid w:val="003448F4"/>
    <w:rsid w:val="0035710D"/>
    <w:rsid w:val="00370016"/>
    <w:rsid w:val="00374F5E"/>
    <w:rsid w:val="00377E3E"/>
    <w:rsid w:val="00384D51"/>
    <w:rsid w:val="003931AD"/>
    <w:rsid w:val="003A779E"/>
    <w:rsid w:val="003B6E0C"/>
    <w:rsid w:val="003D0F4D"/>
    <w:rsid w:val="003D5B0D"/>
    <w:rsid w:val="003E0499"/>
    <w:rsid w:val="003E4F80"/>
    <w:rsid w:val="003E56D6"/>
    <w:rsid w:val="003E6439"/>
    <w:rsid w:val="003F3629"/>
    <w:rsid w:val="003F3941"/>
    <w:rsid w:val="00406575"/>
    <w:rsid w:val="00414C74"/>
    <w:rsid w:val="0042722E"/>
    <w:rsid w:val="0044528D"/>
    <w:rsid w:val="00466E39"/>
    <w:rsid w:val="00473A7C"/>
    <w:rsid w:val="00493CF7"/>
    <w:rsid w:val="004A1847"/>
    <w:rsid w:val="004A305D"/>
    <w:rsid w:val="004D0D18"/>
    <w:rsid w:val="004E7FA4"/>
    <w:rsid w:val="004F21C4"/>
    <w:rsid w:val="004F685F"/>
    <w:rsid w:val="0052369D"/>
    <w:rsid w:val="00532861"/>
    <w:rsid w:val="00544B06"/>
    <w:rsid w:val="005566E8"/>
    <w:rsid w:val="00574867"/>
    <w:rsid w:val="00591460"/>
    <w:rsid w:val="005A65E0"/>
    <w:rsid w:val="005B3FB5"/>
    <w:rsid w:val="005C3777"/>
    <w:rsid w:val="005C5CDC"/>
    <w:rsid w:val="005D381D"/>
    <w:rsid w:val="005D476C"/>
    <w:rsid w:val="005E67D2"/>
    <w:rsid w:val="006200BF"/>
    <w:rsid w:val="006219F8"/>
    <w:rsid w:val="006302F7"/>
    <w:rsid w:val="00645E16"/>
    <w:rsid w:val="00646B9F"/>
    <w:rsid w:val="00652E3D"/>
    <w:rsid w:val="006652DB"/>
    <w:rsid w:val="00665D70"/>
    <w:rsid w:val="006900D9"/>
    <w:rsid w:val="00693AD7"/>
    <w:rsid w:val="006C08FB"/>
    <w:rsid w:val="006E1C5C"/>
    <w:rsid w:val="00706C16"/>
    <w:rsid w:val="007340C3"/>
    <w:rsid w:val="0075235A"/>
    <w:rsid w:val="00755EA4"/>
    <w:rsid w:val="00756841"/>
    <w:rsid w:val="007649AB"/>
    <w:rsid w:val="00765E54"/>
    <w:rsid w:val="007671F0"/>
    <w:rsid w:val="007676E3"/>
    <w:rsid w:val="00771D0C"/>
    <w:rsid w:val="00773FCC"/>
    <w:rsid w:val="007833AC"/>
    <w:rsid w:val="007A13A8"/>
    <w:rsid w:val="007A2CA0"/>
    <w:rsid w:val="007B268C"/>
    <w:rsid w:val="007B7171"/>
    <w:rsid w:val="007C0C0F"/>
    <w:rsid w:val="007C3DC2"/>
    <w:rsid w:val="007D6593"/>
    <w:rsid w:val="007E5497"/>
    <w:rsid w:val="007E5ECA"/>
    <w:rsid w:val="007F4F9B"/>
    <w:rsid w:val="00806F5F"/>
    <w:rsid w:val="008139D8"/>
    <w:rsid w:val="00815066"/>
    <w:rsid w:val="00820278"/>
    <w:rsid w:val="008258C9"/>
    <w:rsid w:val="00837D03"/>
    <w:rsid w:val="00844AE9"/>
    <w:rsid w:val="00856C7A"/>
    <w:rsid w:val="00867F95"/>
    <w:rsid w:val="00882A1B"/>
    <w:rsid w:val="008843B6"/>
    <w:rsid w:val="00884F22"/>
    <w:rsid w:val="00891928"/>
    <w:rsid w:val="008A446D"/>
    <w:rsid w:val="008A749C"/>
    <w:rsid w:val="008B25F1"/>
    <w:rsid w:val="008C5B7A"/>
    <w:rsid w:val="008D180B"/>
    <w:rsid w:val="008E1D90"/>
    <w:rsid w:val="008E446C"/>
    <w:rsid w:val="008F0EA7"/>
    <w:rsid w:val="008F57F2"/>
    <w:rsid w:val="00923EEF"/>
    <w:rsid w:val="009419F9"/>
    <w:rsid w:val="0095685E"/>
    <w:rsid w:val="00961B09"/>
    <w:rsid w:val="00965334"/>
    <w:rsid w:val="0097093E"/>
    <w:rsid w:val="009A0DFA"/>
    <w:rsid w:val="009A1C6F"/>
    <w:rsid w:val="009B2D26"/>
    <w:rsid w:val="009C4C33"/>
    <w:rsid w:val="009C71FA"/>
    <w:rsid w:val="009C72E7"/>
    <w:rsid w:val="009C7F7E"/>
    <w:rsid w:val="009D3058"/>
    <w:rsid w:val="009E47F5"/>
    <w:rsid w:val="009F3A13"/>
    <w:rsid w:val="00A122D3"/>
    <w:rsid w:val="00A14468"/>
    <w:rsid w:val="00A1559E"/>
    <w:rsid w:val="00A17F13"/>
    <w:rsid w:val="00A20739"/>
    <w:rsid w:val="00A23AF9"/>
    <w:rsid w:val="00A33C78"/>
    <w:rsid w:val="00A36CAE"/>
    <w:rsid w:val="00A7147D"/>
    <w:rsid w:val="00AB0ADB"/>
    <w:rsid w:val="00AB3AAA"/>
    <w:rsid w:val="00AB5B92"/>
    <w:rsid w:val="00AC2533"/>
    <w:rsid w:val="00AC2C7A"/>
    <w:rsid w:val="00AC7958"/>
    <w:rsid w:val="00AF7AD4"/>
    <w:rsid w:val="00B00C0E"/>
    <w:rsid w:val="00B01B1A"/>
    <w:rsid w:val="00B0311D"/>
    <w:rsid w:val="00B0381D"/>
    <w:rsid w:val="00B449B7"/>
    <w:rsid w:val="00B44A47"/>
    <w:rsid w:val="00B72CD3"/>
    <w:rsid w:val="00B72FFF"/>
    <w:rsid w:val="00BC3D36"/>
    <w:rsid w:val="00BD54A6"/>
    <w:rsid w:val="00BD7F72"/>
    <w:rsid w:val="00BF02B5"/>
    <w:rsid w:val="00BF4C17"/>
    <w:rsid w:val="00BF7425"/>
    <w:rsid w:val="00C04773"/>
    <w:rsid w:val="00C04FB3"/>
    <w:rsid w:val="00C11D8B"/>
    <w:rsid w:val="00C15139"/>
    <w:rsid w:val="00C330EB"/>
    <w:rsid w:val="00C47A92"/>
    <w:rsid w:val="00C50D69"/>
    <w:rsid w:val="00C5365C"/>
    <w:rsid w:val="00C5715B"/>
    <w:rsid w:val="00C7057F"/>
    <w:rsid w:val="00C754BE"/>
    <w:rsid w:val="00C76B1C"/>
    <w:rsid w:val="00C924AD"/>
    <w:rsid w:val="00C925AC"/>
    <w:rsid w:val="00CA5BAF"/>
    <w:rsid w:val="00CB6357"/>
    <w:rsid w:val="00CC1B26"/>
    <w:rsid w:val="00CD2766"/>
    <w:rsid w:val="00CD30F0"/>
    <w:rsid w:val="00D21550"/>
    <w:rsid w:val="00D361FD"/>
    <w:rsid w:val="00D40955"/>
    <w:rsid w:val="00D423A2"/>
    <w:rsid w:val="00D44E26"/>
    <w:rsid w:val="00D520D8"/>
    <w:rsid w:val="00D63AC2"/>
    <w:rsid w:val="00D72234"/>
    <w:rsid w:val="00D7383B"/>
    <w:rsid w:val="00D75779"/>
    <w:rsid w:val="00D7715B"/>
    <w:rsid w:val="00D7788A"/>
    <w:rsid w:val="00DA231B"/>
    <w:rsid w:val="00DA529F"/>
    <w:rsid w:val="00DC235A"/>
    <w:rsid w:val="00DC39FC"/>
    <w:rsid w:val="00DF2B73"/>
    <w:rsid w:val="00DF5254"/>
    <w:rsid w:val="00E02524"/>
    <w:rsid w:val="00E16408"/>
    <w:rsid w:val="00E20894"/>
    <w:rsid w:val="00E245AB"/>
    <w:rsid w:val="00E2764C"/>
    <w:rsid w:val="00E27F2E"/>
    <w:rsid w:val="00E50AFE"/>
    <w:rsid w:val="00E5384D"/>
    <w:rsid w:val="00E60DC7"/>
    <w:rsid w:val="00E75C92"/>
    <w:rsid w:val="00E771DC"/>
    <w:rsid w:val="00E875E2"/>
    <w:rsid w:val="00E8772A"/>
    <w:rsid w:val="00E90F6B"/>
    <w:rsid w:val="00E92C27"/>
    <w:rsid w:val="00E97075"/>
    <w:rsid w:val="00EA0E3D"/>
    <w:rsid w:val="00EC38A7"/>
    <w:rsid w:val="00EE01C3"/>
    <w:rsid w:val="00EE1AA8"/>
    <w:rsid w:val="00EF0177"/>
    <w:rsid w:val="00EF4FBE"/>
    <w:rsid w:val="00F07B72"/>
    <w:rsid w:val="00F20AB8"/>
    <w:rsid w:val="00F23FEA"/>
    <w:rsid w:val="00F31EDC"/>
    <w:rsid w:val="00F462B3"/>
    <w:rsid w:val="00F5664F"/>
    <w:rsid w:val="00F6309D"/>
    <w:rsid w:val="00F653BA"/>
    <w:rsid w:val="00F666C4"/>
    <w:rsid w:val="00F76AFC"/>
    <w:rsid w:val="00FA2062"/>
    <w:rsid w:val="00FA47C0"/>
    <w:rsid w:val="00FB099C"/>
    <w:rsid w:val="00FB5DD1"/>
    <w:rsid w:val="00FC2B5D"/>
    <w:rsid w:val="00FE793B"/>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AAD29EC-0D9B-49F7-B02F-7FFA37B9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C33"/>
  </w:style>
  <w:style w:type="paragraph" w:styleId="Ttulo1">
    <w:name w:val="heading 1"/>
    <w:basedOn w:val="Normal"/>
    <w:next w:val="Normal"/>
    <w:link w:val="Ttulo1Car"/>
    <w:uiPriority w:val="9"/>
    <w:qFormat/>
    <w:rsid w:val="009E47F5"/>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9E47F5"/>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9E47F5"/>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9E47F5"/>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9E47F5"/>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9E47F5"/>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9E47F5"/>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9E47F5"/>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9E47F5"/>
    <w:pPr>
      <w:keepNext/>
      <w:keepLines/>
      <w:spacing w:before="40" w:after="0"/>
      <w:outlineLvl w:val="8"/>
    </w:pPr>
    <w:rPr>
      <w:rFonts w:eastAsia="Times New Roman" w:cs="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E47F5"/>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9E47F5"/>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9E47F5"/>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9E47F5"/>
    <w:rPr>
      <w:rFonts w:eastAsia="Times New Roman" w:cs="Times New Roman"/>
      <w:i/>
      <w:iCs/>
      <w:color w:val="0F4761"/>
    </w:rPr>
  </w:style>
  <w:style w:type="character" w:customStyle="1" w:styleId="Ttulo5Car">
    <w:name w:val="Título 5 Car"/>
    <w:basedOn w:val="Fuentedeprrafopredeter"/>
    <w:link w:val="Ttulo5"/>
    <w:uiPriority w:val="9"/>
    <w:semiHidden/>
    <w:rsid w:val="009E47F5"/>
    <w:rPr>
      <w:rFonts w:eastAsia="Times New Roman" w:cs="Times New Roman"/>
      <w:color w:val="0F4761"/>
    </w:rPr>
  </w:style>
  <w:style w:type="character" w:customStyle="1" w:styleId="Ttulo6Car">
    <w:name w:val="Título 6 Car"/>
    <w:basedOn w:val="Fuentedeprrafopredeter"/>
    <w:link w:val="Ttulo6"/>
    <w:uiPriority w:val="9"/>
    <w:semiHidden/>
    <w:rsid w:val="009E47F5"/>
    <w:rPr>
      <w:rFonts w:eastAsia="Times New Roman" w:cs="Times New Roman"/>
      <w:i/>
      <w:iCs/>
      <w:color w:val="595959"/>
    </w:rPr>
  </w:style>
  <w:style w:type="character" w:customStyle="1" w:styleId="Ttulo7Car">
    <w:name w:val="Título 7 Car"/>
    <w:basedOn w:val="Fuentedeprrafopredeter"/>
    <w:link w:val="Ttulo7"/>
    <w:uiPriority w:val="9"/>
    <w:semiHidden/>
    <w:rsid w:val="009E47F5"/>
    <w:rPr>
      <w:rFonts w:eastAsia="Times New Roman" w:cs="Times New Roman"/>
      <w:color w:val="595959"/>
    </w:rPr>
  </w:style>
  <w:style w:type="character" w:customStyle="1" w:styleId="Ttulo8Car">
    <w:name w:val="Título 8 Car"/>
    <w:basedOn w:val="Fuentedeprrafopredeter"/>
    <w:link w:val="Ttulo8"/>
    <w:uiPriority w:val="9"/>
    <w:semiHidden/>
    <w:rsid w:val="009E47F5"/>
    <w:rPr>
      <w:rFonts w:eastAsia="Times New Roman" w:cs="Times New Roman"/>
      <w:i/>
      <w:iCs/>
      <w:color w:val="272727"/>
    </w:rPr>
  </w:style>
  <w:style w:type="character" w:customStyle="1" w:styleId="Ttulo9Car">
    <w:name w:val="Título 9 Car"/>
    <w:basedOn w:val="Fuentedeprrafopredeter"/>
    <w:link w:val="Ttulo9"/>
    <w:uiPriority w:val="9"/>
    <w:semiHidden/>
    <w:rsid w:val="009E47F5"/>
    <w:rPr>
      <w:rFonts w:eastAsia="Times New Roman" w:cs="Times New Roman"/>
      <w:color w:val="272727"/>
    </w:rPr>
  </w:style>
  <w:style w:type="paragraph" w:customStyle="1" w:styleId="Ttulo11">
    <w:name w:val="Título 11"/>
    <w:basedOn w:val="Normal"/>
    <w:next w:val="Normal"/>
    <w:uiPriority w:val="9"/>
    <w:qFormat/>
    <w:rsid w:val="009E47F5"/>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9E47F5"/>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9E47F5"/>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9E47F5"/>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9E47F5"/>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9E47F5"/>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9E47F5"/>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9E47F5"/>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9E47F5"/>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9E47F5"/>
  </w:style>
  <w:style w:type="paragraph" w:customStyle="1" w:styleId="Subttulo1">
    <w:name w:val="Subtítulo1"/>
    <w:basedOn w:val="Normal"/>
    <w:next w:val="Normal"/>
    <w:uiPriority w:val="11"/>
    <w:qFormat/>
    <w:rsid w:val="009E47F5"/>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9E47F5"/>
    <w:rPr>
      <w:rFonts w:eastAsia="Times New Roman" w:cs="Times New Roman"/>
      <w:color w:val="595959"/>
      <w:spacing w:val="15"/>
      <w:sz w:val="28"/>
      <w:szCs w:val="28"/>
    </w:rPr>
  </w:style>
  <w:style w:type="paragraph" w:customStyle="1" w:styleId="Cita1">
    <w:name w:val="Cita1"/>
    <w:basedOn w:val="Normal"/>
    <w:next w:val="Normal"/>
    <w:uiPriority w:val="29"/>
    <w:qFormat/>
    <w:rsid w:val="009E47F5"/>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9E47F5"/>
    <w:rPr>
      <w:i/>
      <w:iCs/>
      <w:color w:val="404040"/>
    </w:rPr>
  </w:style>
  <w:style w:type="character" w:customStyle="1" w:styleId="nfasisintenso1">
    <w:name w:val="Énfasis intenso1"/>
    <w:basedOn w:val="Fuentedeprrafopredeter"/>
    <w:uiPriority w:val="21"/>
    <w:qFormat/>
    <w:rsid w:val="009E47F5"/>
    <w:rPr>
      <w:i/>
      <w:iCs/>
      <w:color w:val="0F4761"/>
    </w:rPr>
  </w:style>
  <w:style w:type="paragraph" w:customStyle="1" w:styleId="Citadestacada1">
    <w:name w:val="Cita destacada1"/>
    <w:basedOn w:val="Normal"/>
    <w:next w:val="Normal"/>
    <w:uiPriority w:val="30"/>
    <w:qFormat/>
    <w:rsid w:val="009E47F5"/>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9E47F5"/>
    <w:rPr>
      <w:i/>
      <w:iCs/>
      <w:color w:val="0F4761"/>
    </w:rPr>
  </w:style>
  <w:style w:type="character" w:customStyle="1" w:styleId="Referenciaintensa1">
    <w:name w:val="Referencia intensa1"/>
    <w:basedOn w:val="Fuentedeprrafopredeter"/>
    <w:uiPriority w:val="32"/>
    <w:qFormat/>
    <w:rsid w:val="009E47F5"/>
    <w:rPr>
      <w:b/>
      <w:bCs/>
      <w:smallCaps/>
      <w:color w:val="0F4761"/>
      <w:spacing w:val="5"/>
    </w:rPr>
  </w:style>
  <w:style w:type="paragraph" w:customStyle="1" w:styleId="Encabezado1">
    <w:name w:val="Encabezado1"/>
    <w:basedOn w:val="Normal"/>
    <w:next w:val="Encabezado"/>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9E47F5"/>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E47F5"/>
    <w:pPr>
      <w:spacing w:line="240" w:lineRule="exact"/>
    </w:pPr>
    <w:rPr>
      <w:vertAlign w:val="superscript"/>
    </w:rPr>
  </w:style>
  <w:style w:type="table" w:customStyle="1" w:styleId="Tablaconcuadrcula2">
    <w:name w:val="Tabla con cuadrícula2"/>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9E47F5"/>
  </w:style>
  <w:style w:type="character" w:customStyle="1" w:styleId="PiedepginaCar1">
    <w:name w:val="Pie de página Car1"/>
    <w:basedOn w:val="Fuentedeprrafopredeter"/>
    <w:uiPriority w:val="99"/>
    <w:semiHidden/>
    <w:rsid w:val="009E47F5"/>
  </w:style>
  <w:style w:type="table" w:customStyle="1" w:styleId="Tablaconcuadrcula3">
    <w:name w:val="Tabla con cuadrícula3"/>
    <w:basedOn w:val="Tablanormal"/>
    <w:next w:val="Tablaconcuadrcula"/>
    <w:uiPriority w:val="39"/>
    <w:rsid w:val="009E47F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9E47F5"/>
    <w:rPr>
      <w:rFonts w:ascii="Geomanist Bold" w:eastAsia="Yu Mincho" w:hAnsi="Geomanist Bold" w:cs="Calibri"/>
      <w:color w:val="002060"/>
      <w:sz w:val="24"/>
      <w:lang w:val="es-ES" w:eastAsia="es-CO"/>
    </w:rPr>
  </w:style>
  <w:style w:type="character" w:styleId="Textoennegrita">
    <w:name w:val="Strong"/>
    <w:basedOn w:val="Fuentedeprrafopredeter"/>
    <w:uiPriority w:val="22"/>
    <w:qFormat/>
    <w:rsid w:val="009E47F5"/>
    <w:rPr>
      <w:b/>
      <w:bCs/>
    </w:rPr>
  </w:style>
  <w:style w:type="character" w:styleId="Textodelmarcadordeposicin">
    <w:name w:val="Placeholder Text"/>
    <w:basedOn w:val="Fuentedeprrafopredeter"/>
    <w:uiPriority w:val="99"/>
    <w:semiHidden/>
    <w:rsid w:val="009E47F5"/>
    <w:rPr>
      <w:color w:val="666666"/>
    </w:rPr>
  </w:style>
  <w:style w:type="paragraph" w:customStyle="1" w:styleId="Sinespaciado1">
    <w:name w:val="Sin espaciado1"/>
    <w:next w:val="Sinespaciado"/>
    <w:uiPriority w:val="1"/>
    <w:qFormat/>
    <w:rsid w:val="009E47F5"/>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9E47F5"/>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9E47F5"/>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9E47F5"/>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9E47F5"/>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9E47F5"/>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9E47F5"/>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9E47F5"/>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9E47F5"/>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9E47F5"/>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9E47F5"/>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9E47F5"/>
    <w:rPr>
      <w:rFonts w:eastAsiaTheme="minorEastAsia"/>
      <w:color w:val="5A5A5A" w:themeColor="text1" w:themeTint="A5"/>
      <w:spacing w:val="15"/>
    </w:rPr>
  </w:style>
  <w:style w:type="paragraph" w:styleId="Cita">
    <w:name w:val="Quote"/>
    <w:basedOn w:val="Normal"/>
    <w:next w:val="Normal"/>
    <w:link w:val="CitaCar"/>
    <w:uiPriority w:val="29"/>
    <w:qFormat/>
    <w:rsid w:val="009E47F5"/>
    <w:pPr>
      <w:spacing w:before="200"/>
      <w:ind w:left="864" w:right="864"/>
      <w:jc w:val="center"/>
    </w:pPr>
    <w:rPr>
      <w:i/>
      <w:iCs/>
      <w:color w:val="404040"/>
    </w:rPr>
  </w:style>
  <w:style w:type="character" w:customStyle="1" w:styleId="CitaCar1">
    <w:name w:val="Cita Car1"/>
    <w:basedOn w:val="Fuentedeprrafopredeter"/>
    <w:uiPriority w:val="29"/>
    <w:rsid w:val="009E47F5"/>
    <w:rPr>
      <w:i/>
      <w:iCs/>
      <w:color w:val="404040" w:themeColor="text1" w:themeTint="BF"/>
    </w:rPr>
  </w:style>
  <w:style w:type="character" w:styleId="nfasisintenso">
    <w:name w:val="Intense Emphasis"/>
    <w:basedOn w:val="Fuentedeprrafopredeter"/>
    <w:uiPriority w:val="21"/>
    <w:qFormat/>
    <w:rsid w:val="009E47F5"/>
    <w:rPr>
      <w:i/>
      <w:iCs/>
      <w:color w:val="4472C4" w:themeColor="accent1"/>
    </w:rPr>
  </w:style>
  <w:style w:type="paragraph" w:styleId="Citadestacada">
    <w:name w:val="Intense Quote"/>
    <w:basedOn w:val="Normal"/>
    <w:next w:val="Normal"/>
    <w:link w:val="CitadestacadaCar"/>
    <w:uiPriority w:val="30"/>
    <w:qFormat/>
    <w:rsid w:val="009E47F5"/>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9E47F5"/>
    <w:rPr>
      <w:i/>
      <w:iCs/>
      <w:color w:val="4472C4" w:themeColor="accent1"/>
    </w:rPr>
  </w:style>
  <w:style w:type="character" w:styleId="Referenciaintensa">
    <w:name w:val="Intense Reference"/>
    <w:basedOn w:val="Fuentedeprrafopredeter"/>
    <w:uiPriority w:val="32"/>
    <w:qFormat/>
    <w:rsid w:val="009E47F5"/>
    <w:rPr>
      <w:b/>
      <w:bCs/>
      <w:smallCaps/>
      <w:color w:val="4472C4" w:themeColor="accent1"/>
      <w:spacing w:val="5"/>
    </w:rPr>
  </w:style>
  <w:style w:type="paragraph" w:styleId="Sinespaciado">
    <w:name w:val="No Spacing"/>
    <w:uiPriority w:val="1"/>
    <w:qFormat/>
    <w:rsid w:val="009E47F5"/>
    <w:pPr>
      <w:spacing w:after="0" w:line="240" w:lineRule="auto"/>
    </w:pPr>
  </w:style>
  <w:style w:type="character" w:styleId="Refdecomentario">
    <w:name w:val="annotation reference"/>
    <w:basedOn w:val="Fuentedeprrafopredeter"/>
    <w:uiPriority w:val="99"/>
    <w:semiHidden/>
    <w:unhideWhenUsed/>
    <w:rsid w:val="009E47F5"/>
    <w:rPr>
      <w:sz w:val="16"/>
      <w:szCs w:val="16"/>
    </w:rPr>
  </w:style>
  <w:style w:type="paragraph" w:styleId="Textocomentario">
    <w:name w:val="annotation text"/>
    <w:basedOn w:val="Normal"/>
    <w:link w:val="TextocomentarioCar"/>
    <w:uiPriority w:val="99"/>
    <w:unhideWhenUsed/>
    <w:rsid w:val="009E47F5"/>
    <w:pPr>
      <w:spacing w:line="240" w:lineRule="auto"/>
    </w:pPr>
    <w:rPr>
      <w:sz w:val="20"/>
      <w:szCs w:val="20"/>
    </w:rPr>
  </w:style>
  <w:style w:type="character" w:customStyle="1" w:styleId="TextocomentarioCar">
    <w:name w:val="Texto comentario Car"/>
    <w:basedOn w:val="Fuentedeprrafopredeter"/>
    <w:link w:val="Textocomentario"/>
    <w:uiPriority w:val="99"/>
    <w:rsid w:val="009E47F5"/>
    <w:rPr>
      <w:sz w:val="20"/>
      <w:szCs w:val="20"/>
    </w:rPr>
  </w:style>
  <w:style w:type="paragraph" w:styleId="Asuntodelcomentario">
    <w:name w:val="annotation subject"/>
    <w:basedOn w:val="Textocomentario"/>
    <w:next w:val="Textocomentario"/>
    <w:link w:val="AsuntodelcomentarioCar"/>
    <w:uiPriority w:val="99"/>
    <w:semiHidden/>
    <w:unhideWhenUsed/>
    <w:rsid w:val="009E47F5"/>
    <w:rPr>
      <w:b/>
      <w:bCs/>
    </w:rPr>
  </w:style>
  <w:style w:type="character" w:customStyle="1" w:styleId="AsuntodelcomentarioCar">
    <w:name w:val="Asunto del comentario Car"/>
    <w:basedOn w:val="TextocomentarioCar"/>
    <w:link w:val="Asuntodelcomentario"/>
    <w:uiPriority w:val="99"/>
    <w:semiHidden/>
    <w:rsid w:val="009E4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64369">
      <w:bodyDiv w:val="1"/>
      <w:marLeft w:val="0"/>
      <w:marRight w:val="0"/>
      <w:marTop w:val="0"/>
      <w:marBottom w:val="0"/>
      <w:divBdr>
        <w:top w:val="none" w:sz="0" w:space="0" w:color="auto"/>
        <w:left w:val="none" w:sz="0" w:space="0" w:color="auto"/>
        <w:bottom w:val="none" w:sz="0" w:space="0" w:color="auto"/>
        <w:right w:val="none" w:sz="0" w:space="0" w:color="auto"/>
      </w:divBdr>
    </w:div>
    <w:div w:id="51773749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2610552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007342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16366079">
      <w:bodyDiv w:val="1"/>
      <w:marLeft w:val="0"/>
      <w:marRight w:val="0"/>
      <w:marTop w:val="0"/>
      <w:marBottom w:val="0"/>
      <w:divBdr>
        <w:top w:val="none" w:sz="0" w:space="0" w:color="auto"/>
        <w:left w:val="none" w:sz="0" w:space="0" w:color="auto"/>
        <w:bottom w:val="none" w:sz="0" w:space="0" w:color="auto"/>
        <w:right w:val="none" w:sz="0" w:space="0" w:color="auto"/>
      </w:divBdr>
      <w:divsChild>
        <w:div w:id="1616064024">
          <w:marLeft w:val="0"/>
          <w:marRight w:val="0"/>
          <w:marTop w:val="0"/>
          <w:marBottom w:val="0"/>
          <w:divBdr>
            <w:top w:val="none" w:sz="0" w:space="0" w:color="auto"/>
            <w:left w:val="none" w:sz="0" w:space="0" w:color="auto"/>
            <w:bottom w:val="none" w:sz="0" w:space="0" w:color="auto"/>
            <w:right w:val="none" w:sz="0" w:space="0" w:color="auto"/>
          </w:divBdr>
          <w:divsChild>
            <w:div w:id="170147867">
              <w:marLeft w:val="0"/>
              <w:marRight w:val="0"/>
              <w:marTop w:val="0"/>
              <w:marBottom w:val="0"/>
              <w:divBdr>
                <w:top w:val="none" w:sz="0" w:space="0" w:color="auto"/>
                <w:left w:val="none" w:sz="0" w:space="0" w:color="auto"/>
                <w:bottom w:val="none" w:sz="0" w:space="0" w:color="auto"/>
                <w:right w:val="none" w:sz="0" w:space="0" w:color="auto"/>
              </w:divBdr>
              <w:divsChild>
                <w:div w:id="1531529665">
                  <w:marLeft w:val="0"/>
                  <w:marRight w:val="0"/>
                  <w:marTop w:val="0"/>
                  <w:marBottom w:val="0"/>
                  <w:divBdr>
                    <w:top w:val="none" w:sz="0" w:space="0" w:color="auto"/>
                    <w:left w:val="none" w:sz="0" w:space="0" w:color="auto"/>
                    <w:bottom w:val="none" w:sz="0" w:space="0" w:color="auto"/>
                    <w:right w:val="none" w:sz="0" w:space="0" w:color="auto"/>
                  </w:divBdr>
                  <w:divsChild>
                    <w:div w:id="696083462">
                      <w:marLeft w:val="0"/>
                      <w:marRight w:val="0"/>
                      <w:marTop w:val="0"/>
                      <w:marBottom w:val="0"/>
                      <w:divBdr>
                        <w:top w:val="none" w:sz="0" w:space="0" w:color="auto"/>
                        <w:left w:val="none" w:sz="0" w:space="0" w:color="auto"/>
                        <w:bottom w:val="none" w:sz="0" w:space="0" w:color="auto"/>
                        <w:right w:val="none" w:sz="0" w:space="0" w:color="auto"/>
                      </w:divBdr>
                      <w:divsChild>
                        <w:div w:id="1845900936">
                          <w:marLeft w:val="0"/>
                          <w:marRight w:val="0"/>
                          <w:marTop w:val="0"/>
                          <w:marBottom w:val="0"/>
                          <w:divBdr>
                            <w:top w:val="none" w:sz="0" w:space="0" w:color="auto"/>
                            <w:left w:val="none" w:sz="0" w:space="0" w:color="auto"/>
                            <w:bottom w:val="none" w:sz="0" w:space="0" w:color="auto"/>
                            <w:right w:val="none" w:sz="0" w:space="0" w:color="auto"/>
                          </w:divBdr>
                          <w:divsChild>
                            <w:div w:id="1977373554">
                              <w:marLeft w:val="0"/>
                              <w:marRight w:val="0"/>
                              <w:marTop w:val="0"/>
                              <w:marBottom w:val="0"/>
                              <w:divBdr>
                                <w:top w:val="none" w:sz="0" w:space="0" w:color="auto"/>
                                <w:left w:val="none" w:sz="0" w:space="0" w:color="auto"/>
                                <w:bottom w:val="none" w:sz="0" w:space="0" w:color="auto"/>
                                <w:right w:val="none" w:sz="0" w:space="0" w:color="auto"/>
                              </w:divBdr>
                              <w:divsChild>
                                <w:div w:id="1309171491">
                                  <w:marLeft w:val="0"/>
                                  <w:marRight w:val="0"/>
                                  <w:marTop w:val="0"/>
                                  <w:marBottom w:val="0"/>
                                  <w:divBdr>
                                    <w:top w:val="none" w:sz="0" w:space="0" w:color="auto"/>
                                    <w:left w:val="none" w:sz="0" w:space="0" w:color="auto"/>
                                    <w:bottom w:val="none" w:sz="0" w:space="0" w:color="auto"/>
                                    <w:right w:val="none" w:sz="0" w:space="0" w:color="auto"/>
                                  </w:divBdr>
                                  <w:divsChild>
                                    <w:div w:id="623654504">
                                      <w:marLeft w:val="0"/>
                                      <w:marRight w:val="0"/>
                                      <w:marTop w:val="0"/>
                                      <w:marBottom w:val="0"/>
                                      <w:divBdr>
                                        <w:top w:val="none" w:sz="0" w:space="0" w:color="auto"/>
                                        <w:left w:val="none" w:sz="0" w:space="0" w:color="auto"/>
                                        <w:bottom w:val="none" w:sz="0" w:space="0" w:color="auto"/>
                                        <w:right w:val="none" w:sz="0" w:space="0" w:color="auto"/>
                                      </w:divBdr>
                                      <w:divsChild>
                                        <w:div w:id="945116734">
                                          <w:marLeft w:val="0"/>
                                          <w:marRight w:val="0"/>
                                          <w:marTop w:val="0"/>
                                          <w:marBottom w:val="0"/>
                                          <w:divBdr>
                                            <w:top w:val="none" w:sz="0" w:space="0" w:color="auto"/>
                                            <w:left w:val="none" w:sz="0" w:space="0" w:color="auto"/>
                                            <w:bottom w:val="none" w:sz="0" w:space="0" w:color="auto"/>
                                            <w:right w:val="none" w:sz="0" w:space="0" w:color="auto"/>
                                          </w:divBdr>
                                          <w:divsChild>
                                            <w:div w:id="1201699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3915678">
      <w:bodyDiv w:val="1"/>
      <w:marLeft w:val="0"/>
      <w:marRight w:val="0"/>
      <w:marTop w:val="0"/>
      <w:marBottom w:val="0"/>
      <w:divBdr>
        <w:top w:val="none" w:sz="0" w:space="0" w:color="auto"/>
        <w:left w:val="none" w:sz="0" w:space="0" w:color="auto"/>
        <w:bottom w:val="none" w:sz="0" w:space="0" w:color="auto"/>
        <w:right w:val="none" w:sz="0" w:space="0" w:color="auto"/>
      </w:divBdr>
      <w:divsChild>
        <w:div w:id="478503939">
          <w:marLeft w:val="0"/>
          <w:marRight w:val="0"/>
          <w:marTop w:val="0"/>
          <w:marBottom w:val="0"/>
          <w:divBdr>
            <w:top w:val="none" w:sz="0" w:space="0" w:color="auto"/>
            <w:left w:val="none" w:sz="0" w:space="0" w:color="auto"/>
            <w:bottom w:val="none" w:sz="0" w:space="0" w:color="auto"/>
            <w:right w:val="none" w:sz="0" w:space="0" w:color="auto"/>
          </w:divBdr>
          <w:divsChild>
            <w:div w:id="267197950">
              <w:marLeft w:val="0"/>
              <w:marRight w:val="0"/>
              <w:marTop w:val="0"/>
              <w:marBottom w:val="0"/>
              <w:divBdr>
                <w:top w:val="none" w:sz="0" w:space="0" w:color="auto"/>
                <w:left w:val="none" w:sz="0" w:space="0" w:color="auto"/>
                <w:bottom w:val="none" w:sz="0" w:space="0" w:color="auto"/>
                <w:right w:val="none" w:sz="0" w:space="0" w:color="auto"/>
              </w:divBdr>
              <w:divsChild>
                <w:div w:id="574825255">
                  <w:marLeft w:val="0"/>
                  <w:marRight w:val="0"/>
                  <w:marTop w:val="0"/>
                  <w:marBottom w:val="0"/>
                  <w:divBdr>
                    <w:top w:val="none" w:sz="0" w:space="0" w:color="auto"/>
                    <w:left w:val="none" w:sz="0" w:space="0" w:color="auto"/>
                    <w:bottom w:val="none" w:sz="0" w:space="0" w:color="auto"/>
                    <w:right w:val="none" w:sz="0" w:space="0" w:color="auto"/>
                  </w:divBdr>
                  <w:divsChild>
                    <w:div w:id="583103383">
                      <w:marLeft w:val="0"/>
                      <w:marRight w:val="0"/>
                      <w:marTop w:val="0"/>
                      <w:marBottom w:val="0"/>
                      <w:divBdr>
                        <w:top w:val="none" w:sz="0" w:space="0" w:color="auto"/>
                        <w:left w:val="none" w:sz="0" w:space="0" w:color="auto"/>
                        <w:bottom w:val="none" w:sz="0" w:space="0" w:color="auto"/>
                        <w:right w:val="none" w:sz="0" w:space="0" w:color="auto"/>
                      </w:divBdr>
                      <w:divsChild>
                        <w:div w:id="843591808">
                          <w:marLeft w:val="0"/>
                          <w:marRight w:val="0"/>
                          <w:marTop w:val="0"/>
                          <w:marBottom w:val="0"/>
                          <w:divBdr>
                            <w:top w:val="none" w:sz="0" w:space="0" w:color="auto"/>
                            <w:left w:val="none" w:sz="0" w:space="0" w:color="auto"/>
                            <w:bottom w:val="none" w:sz="0" w:space="0" w:color="auto"/>
                            <w:right w:val="none" w:sz="0" w:space="0" w:color="auto"/>
                          </w:divBdr>
                          <w:divsChild>
                            <w:div w:id="1007167">
                              <w:marLeft w:val="0"/>
                              <w:marRight w:val="0"/>
                              <w:marTop w:val="0"/>
                              <w:marBottom w:val="0"/>
                              <w:divBdr>
                                <w:top w:val="none" w:sz="0" w:space="0" w:color="auto"/>
                                <w:left w:val="none" w:sz="0" w:space="0" w:color="auto"/>
                                <w:bottom w:val="none" w:sz="0" w:space="0" w:color="auto"/>
                                <w:right w:val="none" w:sz="0" w:space="0" w:color="auto"/>
                              </w:divBdr>
                              <w:divsChild>
                                <w:div w:id="326834474">
                                  <w:marLeft w:val="0"/>
                                  <w:marRight w:val="0"/>
                                  <w:marTop w:val="0"/>
                                  <w:marBottom w:val="0"/>
                                  <w:divBdr>
                                    <w:top w:val="none" w:sz="0" w:space="0" w:color="auto"/>
                                    <w:left w:val="none" w:sz="0" w:space="0" w:color="auto"/>
                                    <w:bottom w:val="none" w:sz="0" w:space="0" w:color="auto"/>
                                    <w:right w:val="none" w:sz="0" w:space="0" w:color="auto"/>
                                  </w:divBdr>
                                  <w:divsChild>
                                    <w:div w:id="873150208">
                                      <w:marLeft w:val="0"/>
                                      <w:marRight w:val="0"/>
                                      <w:marTop w:val="0"/>
                                      <w:marBottom w:val="0"/>
                                      <w:divBdr>
                                        <w:top w:val="none" w:sz="0" w:space="0" w:color="auto"/>
                                        <w:left w:val="none" w:sz="0" w:space="0" w:color="auto"/>
                                        <w:bottom w:val="none" w:sz="0" w:space="0" w:color="auto"/>
                                        <w:right w:val="none" w:sz="0" w:space="0" w:color="auto"/>
                                      </w:divBdr>
                                      <w:divsChild>
                                        <w:div w:id="840389506">
                                          <w:marLeft w:val="0"/>
                                          <w:marRight w:val="0"/>
                                          <w:marTop w:val="0"/>
                                          <w:marBottom w:val="0"/>
                                          <w:divBdr>
                                            <w:top w:val="none" w:sz="0" w:space="0" w:color="auto"/>
                                            <w:left w:val="none" w:sz="0" w:space="0" w:color="auto"/>
                                            <w:bottom w:val="none" w:sz="0" w:space="0" w:color="auto"/>
                                            <w:right w:val="none" w:sz="0" w:space="0" w:color="auto"/>
                                          </w:divBdr>
                                          <w:divsChild>
                                            <w:div w:id="4214153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pianettamaj@hotmail.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 Id="rId4" Type="http://schemas.openxmlformats.org/officeDocument/2006/relationships/hyperlink" Target="https://www.colombiacompra.gov.co/archivos/circular/circular-externa-003-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BB09B85-7218-D34D-9A75-03C905B7128B}">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7E29DA3-DF72-4675-A7EE-23994B6D91D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27</Pages>
  <Words>9060</Words>
  <Characters>49833</Characters>
  <Application>Microsoft Office Word</Application>
  <DocSecurity>0</DocSecurity>
  <Lines>415</Lines>
  <Paragraphs>117</Paragraphs>
  <ScaleCrop>false</ScaleCrop>
  <Company/>
  <LinksUpToDate>false</LinksUpToDate>
  <CharactersWithSpaces>58776</CharactersWithSpaces>
  <SharedDoc>false</SharedDoc>
  <HLinks>
    <vt:vector size="66"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4718688</vt:i4>
      </vt:variant>
      <vt:variant>
        <vt:i4>0</vt:i4>
      </vt:variant>
      <vt:variant>
        <vt:i4>0</vt:i4>
      </vt:variant>
      <vt:variant>
        <vt:i4>5</vt:i4>
      </vt:variant>
      <vt:variant>
        <vt:lpwstr>mailto:apedraza@velnec.com</vt:lpwstr>
      </vt:variant>
      <vt:variant>
        <vt:lpwstr/>
      </vt:variant>
      <vt:variant>
        <vt:i4>3932272</vt:i4>
      </vt:variant>
      <vt:variant>
        <vt:i4>9</vt:i4>
      </vt:variant>
      <vt:variant>
        <vt:i4>0</vt:i4>
      </vt:variant>
      <vt:variant>
        <vt:i4>5</vt:i4>
      </vt:variant>
      <vt:variant>
        <vt:lpwstr>https://www.colombiacompra.gov.co/wp-content/uploads/2026/04/ABC-Decreto-0287-de-2026-1.pdf</vt:lpwstr>
      </vt:variant>
      <vt:variant>
        <vt:lpwstr/>
      </vt:variant>
      <vt:variant>
        <vt:i4>2031639</vt:i4>
      </vt:variant>
      <vt:variant>
        <vt:i4>6</vt:i4>
      </vt:variant>
      <vt:variant>
        <vt:i4>0</vt:i4>
      </vt:variant>
      <vt:variant>
        <vt:i4>5</vt:i4>
      </vt:variant>
      <vt:variant>
        <vt:lpwstr>https://dle.rae.es/est%C3%A1ndar</vt:lpwstr>
      </vt:variant>
      <vt:variant>
        <vt:lpwstr/>
      </vt:variant>
      <vt:variant>
        <vt:i4>2621457</vt:i4>
      </vt:variant>
      <vt:variant>
        <vt:i4>3</vt:i4>
      </vt:variant>
      <vt:variant>
        <vt:i4>0</vt:i4>
      </vt:variant>
      <vt:variant>
        <vt:i4>5</vt:i4>
      </vt:variant>
      <vt:variant>
        <vt:lpwstr>https://www.funcionpublica.gov.co/eva/gestornormativo/norma.php?i=84899</vt:lpwstr>
      </vt:variant>
      <vt:variant>
        <vt:lpwstr>4</vt:lpwstr>
      </vt:variant>
      <vt:variant>
        <vt:i4>2031639</vt:i4>
      </vt:variant>
      <vt:variant>
        <vt:i4>0</vt:i4>
      </vt:variant>
      <vt:variant>
        <vt:i4>0</vt:i4>
      </vt:variant>
      <vt:variant>
        <vt:i4>5</vt:i4>
      </vt:variant>
      <vt:variant>
        <vt:lpwstr>https://dle.rae.es/est%C3%A1ndar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2023-01-11T00:18:00Z</cp:lastPrinted>
  <dcterms:created xsi:type="dcterms:W3CDTF">2026-05-27T16:14:00Z</dcterms:created>
  <dcterms:modified xsi:type="dcterms:W3CDTF">2026-05-27T16:15:00Z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