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3D6C72" w14:textId="77777777" w:rsidR="00A01881" w:rsidRPr="00A01881" w:rsidRDefault="00A01881" w:rsidP="00A01881">
      <w:pPr>
        <w:spacing w:after="0" w:line="276" w:lineRule="auto"/>
        <w:jc w:val="both"/>
        <w:rPr>
          <w:rFonts w:ascii="Verdana" w:eastAsia="Calibri" w:hAnsi="Verdana" w:cs="Arial"/>
          <w:b/>
          <w:bCs/>
          <w:lang w:val="es-ES_tradnl" w:eastAsia="es-MX"/>
        </w:rPr>
      </w:pPr>
      <w:bookmarkStart w:id="0" w:name="_Hlk143780582"/>
      <w:r w:rsidRPr="00A01881">
        <w:rPr>
          <w:rFonts w:ascii="Verdana" w:eastAsia="Calibri" w:hAnsi="Verdana" w:cs="Arial"/>
          <w:b/>
          <w:bCs/>
          <w:lang w:val="es-ES_tradnl" w:eastAsia="es-MX"/>
        </w:rPr>
        <w:t xml:space="preserve">DOCUMENTOS TIPO – Fundamento normativo – Obligatoriedad </w:t>
      </w:r>
    </w:p>
    <w:p w14:paraId="2C760617" w14:textId="77777777" w:rsidR="00A01881" w:rsidRPr="00A01881" w:rsidRDefault="00A01881" w:rsidP="00A01881">
      <w:pPr>
        <w:spacing w:after="0" w:line="276" w:lineRule="auto"/>
        <w:jc w:val="both"/>
        <w:rPr>
          <w:rFonts w:ascii="Verdana" w:eastAsia="Calibri" w:hAnsi="Verdana" w:cs="Arial"/>
          <w:b/>
          <w:bCs/>
          <w:sz w:val="20"/>
          <w:szCs w:val="20"/>
          <w:lang w:val="es-ES_tradnl" w:eastAsia="es-MX"/>
        </w:rPr>
      </w:pPr>
    </w:p>
    <w:p w14:paraId="46D46E6F" w14:textId="77777777" w:rsidR="00A01881" w:rsidRPr="00A01881" w:rsidRDefault="00A01881" w:rsidP="00A01881">
      <w:pPr>
        <w:tabs>
          <w:tab w:val="left" w:pos="709"/>
        </w:tabs>
        <w:spacing w:after="0" w:line="240" w:lineRule="auto"/>
        <w:jc w:val="both"/>
        <w:rPr>
          <w:rFonts w:ascii="Verdana" w:eastAsia="Calibri" w:hAnsi="Verdana" w:cs="Arial"/>
          <w:sz w:val="20"/>
          <w:szCs w:val="20"/>
          <w:lang w:val="es-ES" w:eastAsia="es-MX"/>
        </w:rPr>
      </w:pPr>
      <w:r w:rsidRPr="00A01881">
        <w:rPr>
          <w:rFonts w:ascii="Verdana" w:eastAsia="Calibri" w:hAnsi="Verdana" w:cs="Arial"/>
          <w:sz w:val="20"/>
          <w:szCs w:val="20"/>
          <w:lang w:val="es-ES" w:eastAsia="es-MX"/>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5E9D61A4" w14:textId="77777777" w:rsidR="00A01881" w:rsidRPr="00A01881" w:rsidRDefault="00A01881" w:rsidP="00A01881">
      <w:pPr>
        <w:spacing w:after="0" w:line="276" w:lineRule="auto"/>
        <w:jc w:val="both"/>
        <w:rPr>
          <w:rFonts w:ascii="Verdana" w:eastAsia="Calibri" w:hAnsi="Verdana" w:cs="Arial"/>
          <w:b/>
          <w:bCs/>
          <w:lang w:val="es-ES_tradnl" w:eastAsia="es-MX"/>
        </w:rPr>
      </w:pPr>
    </w:p>
    <w:p w14:paraId="56B7B37B" w14:textId="77777777" w:rsidR="00A01881" w:rsidRPr="00A01881" w:rsidRDefault="00A01881" w:rsidP="00A01881">
      <w:pPr>
        <w:widowControl w:val="0"/>
        <w:autoSpaceDE w:val="0"/>
        <w:autoSpaceDN w:val="0"/>
        <w:spacing w:after="0" w:line="276" w:lineRule="auto"/>
        <w:jc w:val="both"/>
        <w:rPr>
          <w:rFonts w:ascii="Verdana" w:eastAsia="Calibri" w:hAnsi="Verdana" w:cs="Times New Roman"/>
          <w:b/>
          <w:bCs/>
          <w:lang w:val="es-ES" w:eastAsia="es-MX"/>
        </w:rPr>
      </w:pPr>
      <w:r w:rsidRPr="00A01881">
        <w:rPr>
          <w:rFonts w:ascii="Verdana" w:eastAsia="Calibri" w:hAnsi="Verdana" w:cs="Arial"/>
          <w:b/>
          <w:bCs/>
          <w:lang w:val="es-ES_tradnl" w:eastAsia="es-MX"/>
        </w:rPr>
        <w:t>SECTOR SOCIAL</w:t>
      </w:r>
      <w:r w:rsidRPr="00A01881">
        <w:rPr>
          <w:rFonts w:ascii="Verdana" w:eastAsia="Calibri" w:hAnsi="Verdana" w:cs="Times New Roman"/>
          <w:lang w:val="es-ES" w:eastAsia="es-MX"/>
        </w:rPr>
        <w:t xml:space="preserve"> </w:t>
      </w:r>
      <w:r w:rsidRPr="00A01881">
        <w:rPr>
          <w:rFonts w:ascii="Verdana" w:eastAsia="Calibri" w:hAnsi="Verdana" w:cs="Times New Roman"/>
          <w:b/>
          <w:bCs/>
          <w:lang w:val="es-ES" w:eastAsia="es-MX"/>
        </w:rPr>
        <w:t>– Documentos tipo – Vigentes</w:t>
      </w:r>
    </w:p>
    <w:p w14:paraId="606D6CE5" w14:textId="77777777" w:rsidR="00A01881" w:rsidRPr="00A01881" w:rsidRDefault="00A01881" w:rsidP="00A01881">
      <w:pPr>
        <w:widowControl w:val="0"/>
        <w:autoSpaceDE w:val="0"/>
        <w:autoSpaceDN w:val="0"/>
        <w:spacing w:after="0" w:line="276" w:lineRule="auto"/>
        <w:jc w:val="both"/>
        <w:rPr>
          <w:rFonts w:ascii="Verdana" w:eastAsia="Calibri" w:hAnsi="Verdana" w:cs="Times New Roman"/>
          <w:b/>
          <w:bCs/>
          <w:lang w:val="es-ES" w:eastAsia="es-MX"/>
        </w:rPr>
      </w:pPr>
    </w:p>
    <w:p w14:paraId="60F766A7" w14:textId="77777777" w:rsidR="00A01881" w:rsidRPr="00A01881" w:rsidRDefault="00A01881" w:rsidP="00A01881">
      <w:pPr>
        <w:widowControl w:val="0"/>
        <w:autoSpaceDE w:val="0"/>
        <w:autoSpaceDN w:val="0"/>
        <w:spacing w:after="0" w:line="240" w:lineRule="auto"/>
        <w:jc w:val="both"/>
        <w:rPr>
          <w:rFonts w:ascii="Verdana" w:eastAsia="Calibri" w:hAnsi="Verdana" w:cs="Times New Roman"/>
          <w:b/>
          <w:bCs/>
          <w:sz w:val="20"/>
          <w:szCs w:val="20"/>
          <w:lang w:val="es-ES" w:eastAsia="es-MX"/>
        </w:rPr>
      </w:pPr>
      <w:r w:rsidRPr="00A01881">
        <w:rPr>
          <w:rFonts w:ascii="Verdana" w:eastAsia="Aptos" w:hAnsi="Verdana" w:cs="Times New Roman"/>
          <w:sz w:val="20"/>
          <w:szCs w:val="20"/>
          <w:lang w:eastAsia="es-MX"/>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0E2A103A" w14:textId="77777777" w:rsidR="00A01881" w:rsidRPr="00A01881" w:rsidRDefault="00A01881" w:rsidP="00A01881">
      <w:pPr>
        <w:widowControl w:val="0"/>
        <w:autoSpaceDE w:val="0"/>
        <w:autoSpaceDN w:val="0"/>
        <w:spacing w:after="0" w:line="276" w:lineRule="auto"/>
        <w:jc w:val="both"/>
        <w:rPr>
          <w:rFonts w:ascii="Verdana" w:eastAsia="Calibri" w:hAnsi="Verdana" w:cs="Times New Roman"/>
          <w:lang w:val="es-ES" w:eastAsia="es-MX"/>
        </w:rPr>
      </w:pPr>
    </w:p>
    <w:p w14:paraId="7EBD48B3" w14:textId="77777777" w:rsidR="00A01881" w:rsidRPr="00A01881" w:rsidRDefault="00A01881" w:rsidP="00A01881">
      <w:pPr>
        <w:spacing w:after="0" w:line="276" w:lineRule="auto"/>
        <w:jc w:val="both"/>
        <w:rPr>
          <w:rFonts w:ascii="Verdana" w:eastAsia="Calibri" w:hAnsi="Verdana" w:cs="Times New Roman"/>
          <w:sz w:val="20"/>
          <w:szCs w:val="20"/>
          <w:lang w:val="es-ES" w:eastAsia="es-MX"/>
        </w:rPr>
      </w:pPr>
      <w:r w:rsidRPr="00A01881">
        <w:rPr>
          <w:rFonts w:ascii="Verdana" w:eastAsia="Calibri" w:hAnsi="Verdana" w:cs="Times New Roman"/>
          <w:b/>
          <w:bCs/>
          <w:lang w:val="es-ES" w:eastAsia="es-MX"/>
        </w:rPr>
        <w:t xml:space="preserve">DOCUMENTOS TIPO – Aplicación – Matriz de Experiencia </w:t>
      </w:r>
    </w:p>
    <w:p w14:paraId="3E9AEDBE" w14:textId="77777777" w:rsidR="00A01881" w:rsidRPr="00A01881" w:rsidRDefault="00A01881" w:rsidP="00A01881">
      <w:pPr>
        <w:spacing w:after="0" w:line="240" w:lineRule="auto"/>
        <w:rPr>
          <w:rFonts w:ascii="Verdana" w:eastAsia="Geomanist Light" w:hAnsi="Verdana" w:cs="Arial"/>
          <w:lang w:val="es-MX" w:eastAsia="es-MX"/>
        </w:rPr>
      </w:pPr>
    </w:p>
    <w:p w14:paraId="589F6F75" w14:textId="77777777" w:rsidR="00A01881" w:rsidRPr="00A01881" w:rsidRDefault="00A01881" w:rsidP="00A01881">
      <w:pPr>
        <w:widowControl w:val="0"/>
        <w:autoSpaceDE w:val="0"/>
        <w:autoSpaceDN w:val="0"/>
        <w:spacing w:after="0" w:line="240" w:lineRule="auto"/>
        <w:jc w:val="both"/>
        <w:rPr>
          <w:rFonts w:ascii="Verdana" w:eastAsia="Calibri" w:hAnsi="Verdana" w:cs="Times New Roman"/>
          <w:sz w:val="20"/>
          <w:szCs w:val="20"/>
          <w:lang w:val="es-ES" w:eastAsia="es-MX"/>
        </w:rPr>
      </w:pPr>
      <w:r w:rsidRPr="00A01881">
        <w:rPr>
          <w:rFonts w:ascii="Verdana" w:eastAsia="Calibri" w:hAnsi="Verdana" w:cs="Times New Roman"/>
          <w:sz w:val="20"/>
          <w:szCs w:val="20"/>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7783C8BF" w14:textId="77777777" w:rsidR="00A01881" w:rsidRPr="00A01881" w:rsidRDefault="00A01881" w:rsidP="00A01881">
      <w:pPr>
        <w:widowControl w:val="0"/>
        <w:autoSpaceDE w:val="0"/>
        <w:autoSpaceDN w:val="0"/>
        <w:spacing w:after="0" w:line="240" w:lineRule="auto"/>
        <w:jc w:val="both"/>
        <w:rPr>
          <w:rFonts w:ascii="Verdana" w:eastAsia="Calibri" w:hAnsi="Verdana" w:cs="Times New Roman"/>
          <w:sz w:val="20"/>
          <w:szCs w:val="20"/>
          <w:lang w:val="es-ES" w:eastAsia="es-MX"/>
        </w:rPr>
      </w:pPr>
    </w:p>
    <w:p w14:paraId="15B94126" w14:textId="77777777" w:rsidR="00A01881" w:rsidRPr="00A01881" w:rsidRDefault="00A01881" w:rsidP="00A01881">
      <w:pPr>
        <w:widowControl w:val="0"/>
        <w:autoSpaceDE w:val="0"/>
        <w:autoSpaceDN w:val="0"/>
        <w:spacing w:after="0" w:line="240" w:lineRule="auto"/>
        <w:jc w:val="both"/>
        <w:rPr>
          <w:rFonts w:ascii="Verdana" w:eastAsia="Calibri" w:hAnsi="Verdana" w:cs="Times New Roman"/>
          <w:sz w:val="20"/>
          <w:szCs w:val="20"/>
          <w:lang w:val="es-ES" w:eastAsia="es-MX"/>
        </w:rPr>
      </w:pPr>
      <w:r w:rsidRPr="00A01881">
        <w:rPr>
          <w:rFonts w:ascii="Verdana" w:eastAsia="Calibri" w:hAnsi="Verdana" w:cs="Times New Roman"/>
          <w:sz w:val="20"/>
          <w:szCs w:val="20"/>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7F0508B9" w14:textId="77777777" w:rsidR="00A01881" w:rsidRPr="00A01881" w:rsidRDefault="00A01881" w:rsidP="00A01881">
      <w:pPr>
        <w:widowControl w:val="0"/>
        <w:autoSpaceDE w:val="0"/>
        <w:autoSpaceDN w:val="0"/>
        <w:spacing w:after="0" w:line="240" w:lineRule="auto"/>
        <w:jc w:val="both"/>
        <w:rPr>
          <w:rFonts w:ascii="Verdana" w:eastAsia="Calibri" w:hAnsi="Verdana" w:cs="Times New Roman"/>
          <w:sz w:val="20"/>
          <w:szCs w:val="20"/>
          <w:lang w:val="es-ES" w:eastAsia="es-MX"/>
        </w:rPr>
      </w:pPr>
    </w:p>
    <w:p w14:paraId="7F2C8AB4" w14:textId="77777777" w:rsidR="00A01881" w:rsidRPr="00A01881" w:rsidRDefault="00A01881" w:rsidP="00A01881">
      <w:pPr>
        <w:widowControl w:val="0"/>
        <w:autoSpaceDE w:val="0"/>
        <w:autoSpaceDN w:val="0"/>
        <w:spacing w:after="0" w:line="240" w:lineRule="auto"/>
        <w:jc w:val="both"/>
        <w:rPr>
          <w:rFonts w:ascii="Verdana" w:eastAsia="Calibri" w:hAnsi="Verdana" w:cs="Times New Roman"/>
          <w:b/>
          <w:bCs/>
          <w:lang w:val="es-ES" w:eastAsia="es-MX"/>
        </w:rPr>
      </w:pPr>
      <w:r w:rsidRPr="00A01881">
        <w:rPr>
          <w:rFonts w:ascii="Verdana" w:eastAsia="Calibri" w:hAnsi="Verdana" w:cs="Times New Roman"/>
          <w:b/>
          <w:bCs/>
          <w:lang w:val="es-ES" w:eastAsia="es-MX"/>
        </w:rPr>
        <w:t xml:space="preserve">EXPERIENCIA – Acreditación – Numeral 3.5 – Documentos tipo – Selección Abreviada – Infraestructura social </w:t>
      </w:r>
    </w:p>
    <w:p w14:paraId="6AD21200" w14:textId="77777777" w:rsidR="00A01881" w:rsidRPr="00A01881" w:rsidRDefault="00A01881" w:rsidP="00A01881">
      <w:pPr>
        <w:widowControl w:val="0"/>
        <w:autoSpaceDE w:val="0"/>
        <w:autoSpaceDN w:val="0"/>
        <w:spacing w:after="0" w:line="240" w:lineRule="auto"/>
        <w:jc w:val="both"/>
        <w:rPr>
          <w:rFonts w:ascii="Verdana" w:eastAsia="Calibri" w:hAnsi="Verdana" w:cs="Times New Roman"/>
          <w:sz w:val="20"/>
          <w:szCs w:val="20"/>
          <w:lang w:val="es-ES" w:eastAsia="es-MX"/>
        </w:rPr>
      </w:pPr>
    </w:p>
    <w:p w14:paraId="18097886" w14:textId="77777777" w:rsidR="00A01881" w:rsidRPr="00A01881" w:rsidRDefault="00A01881" w:rsidP="00A01881">
      <w:pPr>
        <w:spacing w:after="0" w:line="276" w:lineRule="auto"/>
        <w:jc w:val="both"/>
        <w:rPr>
          <w:rFonts w:ascii="Verdana" w:eastAsia="Calibri" w:hAnsi="Verdana" w:cs="Arial"/>
          <w:kern w:val="2"/>
          <w:sz w:val="20"/>
          <w:szCs w:val="20"/>
          <w14:ligatures w14:val="standardContextual"/>
        </w:rPr>
      </w:pPr>
      <w:r w:rsidRPr="00A01881">
        <w:rPr>
          <w:rFonts w:ascii="Verdana" w:eastAsia="Calibri" w:hAnsi="Verdana" w:cs="Arial"/>
          <w:kern w:val="2"/>
          <w:sz w:val="20"/>
          <w:szCs w:val="20"/>
          <w14:ligatures w14:val="standardContextual"/>
        </w:rPr>
        <w:t xml:space="preserve">En armonía con lo anterior, el numeral 3.5 del documento base de los documentos tipo de selección abreviada de obra pública de infraestructura social, establece que los proponentes deben acreditar su experiencia a través de los siguientes instrumentos: i) </w:t>
      </w:r>
      <w:r w:rsidRPr="00A01881">
        <w:rPr>
          <w:rFonts w:ascii="Verdana" w:eastAsia="Calibri" w:hAnsi="Verdana" w:cs="Arial"/>
          <w:kern w:val="2"/>
          <w:sz w:val="20"/>
          <w:szCs w:val="20"/>
          <w14:ligatures w14:val="standardContextual"/>
        </w:rPr>
        <w:lastRenderedPageBreak/>
        <w:t xml:space="preserve">la información consignada en el RUP para aquellos que estén obligados a tenerlo, </w:t>
      </w:r>
      <w:proofErr w:type="spellStart"/>
      <w:r w:rsidRPr="00A01881">
        <w:rPr>
          <w:rFonts w:ascii="Verdana" w:eastAsia="Calibri" w:hAnsi="Verdana" w:cs="Arial"/>
          <w:kern w:val="2"/>
          <w:sz w:val="20"/>
          <w:szCs w:val="20"/>
          <w14:ligatures w14:val="standardContextual"/>
        </w:rPr>
        <w:t>ii</w:t>
      </w:r>
      <w:proofErr w:type="spellEnd"/>
      <w:r w:rsidRPr="00A01881">
        <w:rPr>
          <w:rFonts w:ascii="Verdana" w:eastAsia="Calibri" w:hAnsi="Verdana" w:cs="Arial"/>
          <w:kern w:val="2"/>
          <w:sz w:val="20"/>
          <w:szCs w:val="20"/>
          <w14:ligatures w14:val="standardContextual"/>
        </w:rPr>
        <w:t xml:space="preserve">) la presentación el Formato 3 – Experiencia para todos los proponentes y </w:t>
      </w:r>
      <w:proofErr w:type="spellStart"/>
      <w:r w:rsidRPr="00A01881">
        <w:rPr>
          <w:rFonts w:ascii="Verdana" w:eastAsia="Calibri" w:hAnsi="Verdana" w:cs="Arial"/>
          <w:kern w:val="2"/>
          <w:sz w:val="20"/>
          <w:szCs w:val="20"/>
          <w14:ligatures w14:val="standardContextual"/>
        </w:rPr>
        <w:t>iii</w:t>
      </w:r>
      <w:proofErr w:type="spellEnd"/>
      <w:r w:rsidRPr="00A01881">
        <w:rPr>
          <w:rFonts w:ascii="Verdana" w:eastAsia="Calibri" w:hAnsi="Verdana" w:cs="Arial"/>
          <w:kern w:val="2"/>
          <w:sz w:val="20"/>
          <w:szCs w:val="20"/>
          <w14:ligatures w14:val="standardContextual"/>
        </w:rPr>
        <w:t xml:space="preserve">) alguno de los documentos válidos para la acreditación de la experiencia señalados en el numeral 3.5.5 cuando se requiera la verificación de información del proponente adicional a la contenida en el RUP. </w:t>
      </w:r>
    </w:p>
    <w:p w14:paraId="3E615D29" w14:textId="77777777" w:rsidR="00A01881" w:rsidRPr="00A01881" w:rsidRDefault="00A01881" w:rsidP="00A01881">
      <w:pPr>
        <w:snapToGrid w:val="0"/>
        <w:spacing w:after="0" w:line="276" w:lineRule="auto"/>
        <w:jc w:val="both"/>
        <w:rPr>
          <w:rFonts w:ascii="Verdana" w:eastAsia="Calibri" w:hAnsi="Verdana" w:cs="Arial"/>
          <w:kern w:val="2"/>
          <w:sz w:val="20"/>
          <w:szCs w:val="20"/>
          <w14:ligatures w14:val="standardContextual"/>
        </w:rPr>
      </w:pPr>
    </w:p>
    <w:p w14:paraId="383FB560" w14:textId="77777777" w:rsidR="00A01881" w:rsidRPr="00A01881" w:rsidRDefault="00A01881" w:rsidP="00A01881">
      <w:pPr>
        <w:widowControl w:val="0"/>
        <w:autoSpaceDE w:val="0"/>
        <w:autoSpaceDN w:val="0"/>
        <w:spacing w:after="0" w:line="240" w:lineRule="auto"/>
        <w:jc w:val="both"/>
        <w:rPr>
          <w:rFonts w:ascii="Verdana" w:eastAsia="Calibri" w:hAnsi="Verdana" w:cs="Times New Roman"/>
          <w:b/>
          <w:bCs/>
          <w:lang w:val="es-ES" w:eastAsia="es-MX"/>
        </w:rPr>
      </w:pPr>
      <w:r w:rsidRPr="00A01881">
        <w:rPr>
          <w:rFonts w:ascii="Verdana" w:eastAsia="Calibri" w:hAnsi="Verdana" w:cs="Times New Roman"/>
          <w:b/>
          <w:bCs/>
          <w:lang w:val="es-ES" w:eastAsia="es-MX"/>
        </w:rPr>
        <w:t xml:space="preserve">EXPERIENCIA – Acreditación – Experiencia entre particulares – Numeral 3.5.7 – Documentos tipo – Selección Abreviada – Infraestructura social </w:t>
      </w:r>
    </w:p>
    <w:p w14:paraId="7F1E08A6" w14:textId="77777777" w:rsidR="00A01881" w:rsidRPr="00A01881" w:rsidRDefault="00A01881" w:rsidP="00A01881">
      <w:pPr>
        <w:snapToGrid w:val="0"/>
        <w:spacing w:after="0" w:line="276" w:lineRule="auto"/>
        <w:jc w:val="both"/>
        <w:rPr>
          <w:rFonts w:ascii="Verdana" w:eastAsia="Calibri" w:hAnsi="Verdana" w:cs="Arial"/>
          <w:kern w:val="2"/>
          <w:sz w:val="20"/>
          <w:szCs w:val="20"/>
          <w:lang w:val="es-ES"/>
          <w14:ligatures w14:val="standardContextual"/>
        </w:rPr>
      </w:pPr>
    </w:p>
    <w:p w14:paraId="3E3ED445" w14:textId="77777777" w:rsidR="00A01881" w:rsidRPr="00A01881" w:rsidRDefault="00A01881" w:rsidP="00A01881">
      <w:pPr>
        <w:snapToGrid w:val="0"/>
        <w:spacing w:after="0" w:line="276" w:lineRule="auto"/>
        <w:jc w:val="both"/>
        <w:rPr>
          <w:rFonts w:ascii="Verdana" w:eastAsia="Calibri" w:hAnsi="Verdana" w:cs="Arial"/>
          <w:sz w:val="20"/>
          <w:szCs w:val="20"/>
          <w:lang w:val="es-MX"/>
        </w:rPr>
      </w:pPr>
      <w:r w:rsidRPr="00A01881">
        <w:rPr>
          <w:rFonts w:ascii="Verdana" w:eastAsia="Calibri" w:hAnsi="Verdana" w:cs="Arial"/>
          <w:sz w:val="20"/>
          <w:szCs w:val="20"/>
          <w:lang w:val="es-MX"/>
        </w:rPr>
        <w:t xml:space="preserve">Finalmente, para acreditar la experiencia entre particulares, </w:t>
      </w:r>
      <w:r w:rsidRPr="00A01881">
        <w:rPr>
          <w:rFonts w:ascii="Verdana" w:eastAsia="Calibri" w:hAnsi="Verdana" w:cs="Arial"/>
          <w:kern w:val="2"/>
          <w:sz w:val="20"/>
          <w:szCs w:val="20"/>
          <w:lang w:val="es-ES" w:eastAsia="es-CO"/>
          <w14:ligatures w14:val="standardContextual"/>
        </w:rPr>
        <w:t xml:space="preserve">el numeral </w:t>
      </w:r>
      <w:r w:rsidRPr="00A01881">
        <w:rPr>
          <w:rFonts w:ascii="Verdana" w:eastAsia="Calibri" w:hAnsi="Verdana" w:cs="Arial"/>
          <w:sz w:val="20"/>
          <w:szCs w:val="20"/>
          <w:lang w:val="es-MX"/>
        </w:rPr>
        <w:t xml:space="preserve">3.5.7 del documento base </w:t>
      </w:r>
      <w:r w:rsidRPr="00A01881">
        <w:rPr>
          <w:rFonts w:ascii="Verdana" w:eastAsia="Calibri" w:hAnsi="Verdana" w:cs="Arial"/>
          <w:kern w:val="2"/>
          <w:sz w:val="20"/>
          <w:szCs w:val="20"/>
          <w14:ligatures w14:val="standardContextual"/>
        </w:rPr>
        <w:t>de los documentos tipo de selección abreviada de obra pública de infraestructura social,</w:t>
      </w:r>
      <w:r w:rsidRPr="00A01881">
        <w:rPr>
          <w:rFonts w:ascii="Verdana" w:eastAsia="Calibri" w:hAnsi="Verdana" w:cs="Arial"/>
          <w:sz w:val="20"/>
          <w:szCs w:val="20"/>
          <w:lang w:val="es-MX"/>
        </w:rPr>
        <w:t xml:space="preserve"> señala que el proponente deberá aportar, adicionalmente, alguno de estos documentos: </w:t>
      </w:r>
    </w:p>
    <w:p w14:paraId="0B624099" w14:textId="77777777" w:rsidR="00A01881" w:rsidRPr="00A01881" w:rsidRDefault="00A01881" w:rsidP="00A01881">
      <w:pPr>
        <w:snapToGrid w:val="0"/>
        <w:spacing w:after="0" w:line="276" w:lineRule="auto"/>
        <w:ind w:firstLine="708"/>
        <w:jc w:val="both"/>
        <w:rPr>
          <w:rFonts w:ascii="Verdana" w:eastAsia="Calibri" w:hAnsi="Verdana" w:cs="Arial"/>
          <w:sz w:val="20"/>
          <w:szCs w:val="20"/>
          <w:lang w:val="es-MX"/>
        </w:rPr>
      </w:pPr>
    </w:p>
    <w:p w14:paraId="5354E5C7" w14:textId="77777777" w:rsidR="00A01881" w:rsidRPr="00A01881" w:rsidRDefault="00A01881" w:rsidP="00A01881">
      <w:pPr>
        <w:snapToGrid w:val="0"/>
        <w:spacing w:after="0" w:line="276" w:lineRule="auto"/>
        <w:jc w:val="both"/>
        <w:rPr>
          <w:rFonts w:ascii="Verdana" w:eastAsia="Aptos" w:hAnsi="Verdana" w:cs="Arial"/>
          <w:color w:val="000000"/>
          <w:kern w:val="2"/>
          <w:sz w:val="20"/>
          <w:szCs w:val="20"/>
          <w:lang w:val="es-MX"/>
          <w14:ligatures w14:val="standardContextual"/>
        </w:rPr>
      </w:pPr>
      <w:r w:rsidRPr="00A01881">
        <w:rPr>
          <w:rFonts w:ascii="Verdana" w:eastAsia="Aptos" w:hAnsi="Verdana" w:cs="Arial"/>
          <w:color w:val="000000"/>
          <w:kern w:val="2"/>
          <w:sz w:val="20"/>
          <w:szCs w:val="20"/>
          <w:lang w:val="es-MX"/>
          <w14:ligatures w14:val="standardContextual"/>
        </w:rPr>
        <w:t>(…)</w:t>
      </w:r>
    </w:p>
    <w:p w14:paraId="7AFFE5F8" w14:textId="77777777" w:rsidR="00A01881" w:rsidRPr="00A01881" w:rsidRDefault="00A01881" w:rsidP="00A01881">
      <w:pPr>
        <w:snapToGrid w:val="0"/>
        <w:spacing w:after="0" w:line="276" w:lineRule="auto"/>
        <w:jc w:val="both"/>
        <w:rPr>
          <w:rFonts w:ascii="Verdana" w:eastAsia="Calibri" w:hAnsi="Verdana" w:cs="Arial"/>
          <w:b/>
          <w:kern w:val="2"/>
          <w:sz w:val="20"/>
          <w:szCs w:val="20"/>
          <w:lang w:val="es-ES_tradnl" w:eastAsia="es-CO"/>
          <w14:ligatures w14:val="standardContextual"/>
        </w:rPr>
      </w:pPr>
    </w:p>
    <w:p w14:paraId="462663C3" w14:textId="77777777" w:rsidR="00A01881" w:rsidRPr="00A01881" w:rsidRDefault="00A01881" w:rsidP="00A01881">
      <w:pPr>
        <w:snapToGrid w:val="0"/>
        <w:spacing w:after="0" w:line="276" w:lineRule="auto"/>
        <w:jc w:val="both"/>
        <w:rPr>
          <w:rFonts w:ascii="Verdana" w:eastAsia="Calibri" w:hAnsi="Verdana" w:cs="Arial"/>
          <w:kern w:val="2"/>
          <w:sz w:val="20"/>
          <w:szCs w:val="20"/>
          <w:lang w:val="es-ES" w:eastAsia="es-CO"/>
          <w14:ligatures w14:val="standardContextual"/>
        </w:rPr>
      </w:pPr>
      <w:r w:rsidRPr="00A01881">
        <w:rPr>
          <w:rFonts w:ascii="Verdana" w:eastAsia="Calibri" w:hAnsi="Verdana" w:cs="Arial"/>
          <w:kern w:val="2"/>
          <w:sz w:val="20"/>
          <w:szCs w:val="20"/>
          <w:lang w:val="es-ES" w:eastAsia="es-CO"/>
          <w14:ligatures w14:val="standardContextual"/>
        </w:rPr>
        <w:t xml:space="preserve">De acuerdo con el inciso segundo del numeral 3.5.7 del documento base, en el caso de la acreditación de experiencia entre particulares, el proponente deberá aportar, de forma adicional, la certificación de facturación expedida con posterioridad a la fecha de terminación del contrato. </w:t>
      </w:r>
    </w:p>
    <w:p w14:paraId="49CE15AB" w14:textId="77777777" w:rsidR="00A01881" w:rsidRPr="00A01881" w:rsidRDefault="00A01881" w:rsidP="00A01881">
      <w:pPr>
        <w:snapToGrid w:val="0"/>
        <w:spacing w:after="0" w:line="276" w:lineRule="auto"/>
        <w:jc w:val="both"/>
        <w:rPr>
          <w:rFonts w:ascii="Verdana" w:eastAsia="Calibri" w:hAnsi="Verdana" w:cs="Arial"/>
          <w:kern w:val="2"/>
          <w:sz w:val="20"/>
          <w:szCs w:val="20"/>
          <w:lang w:val="es-ES" w:eastAsia="es-CO"/>
          <w14:ligatures w14:val="standardContextual"/>
        </w:rPr>
      </w:pPr>
    </w:p>
    <w:p w14:paraId="02221532" w14:textId="77777777" w:rsidR="00A01881" w:rsidRPr="00A01881" w:rsidRDefault="00A01881" w:rsidP="00A01881">
      <w:pPr>
        <w:snapToGrid w:val="0"/>
        <w:spacing w:after="0" w:line="276" w:lineRule="auto"/>
        <w:jc w:val="both"/>
        <w:rPr>
          <w:rFonts w:ascii="Verdana" w:eastAsia="Calibri" w:hAnsi="Verdana" w:cs="Arial"/>
          <w:kern w:val="2"/>
          <w:sz w:val="20"/>
          <w:szCs w:val="20"/>
          <w:lang w:val="es-ES" w:eastAsia="es-CO"/>
          <w14:ligatures w14:val="standardContextual"/>
        </w:rPr>
      </w:pPr>
      <w:r w:rsidRPr="00A01881">
        <w:rPr>
          <w:rFonts w:ascii="Verdana" w:eastAsia="Calibri" w:hAnsi="Verdana" w:cs="Arial"/>
          <w:kern w:val="2"/>
          <w:sz w:val="20"/>
          <w:szCs w:val="20"/>
          <w:lang w:val="es-ES" w:eastAsia="es-CO"/>
          <w14:ligatures w14:val="standardContextual"/>
        </w:rPr>
        <w:t>Sobre la “</w:t>
      </w:r>
      <w:r w:rsidRPr="00A01881">
        <w:rPr>
          <w:rFonts w:ascii="Verdana" w:eastAsia="Calibri" w:hAnsi="Verdana" w:cs="Arial"/>
          <w:sz w:val="20"/>
          <w:szCs w:val="20"/>
          <w:lang w:val="es-MX"/>
        </w:rPr>
        <w:t xml:space="preserve">Certificación”, el documento base del pliego tipo de selección abreviada de obra pública de infraestructura social, no estandarizó las condiciones que debe contener dicha certificación, solo se limitó a establecer que esta </w:t>
      </w:r>
      <w:r w:rsidRPr="00A01881">
        <w:rPr>
          <w:rFonts w:ascii="Verdana" w:eastAsia="Calibri" w:hAnsi="Verdana" w:cs="Arial"/>
          <w:kern w:val="2"/>
          <w:sz w:val="20"/>
          <w:szCs w:val="20"/>
          <w:lang w:val="es-ES" w:eastAsia="es-CO"/>
          <w14:ligatures w14:val="standardContextual"/>
        </w:rPr>
        <w:t xml:space="preserve">debe ser emitida por el revisor fiscal o contador público del Proponente que acredita la experiencia, según corresponda: i) con la copia de la tarjeta profesional y certificado de antecedentes disciplinarios vigente, expedido por la Junta Central de Contadores, o </w:t>
      </w:r>
      <w:proofErr w:type="spellStart"/>
      <w:r w:rsidRPr="00A01881">
        <w:rPr>
          <w:rFonts w:ascii="Verdana" w:eastAsia="Calibri" w:hAnsi="Verdana" w:cs="Arial"/>
          <w:kern w:val="2"/>
          <w:sz w:val="20"/>
          <w:szCs w:val="20"/>
          <w:lang w:val="es-ES" w:eastAsia="es-CO"/>
          <w14:ligatures w14:val="standardContextual"/>
        </w:rPr>
        <w:t>ii</w:t>
      </w:r>
      <w:proofErr w:type="spellEnd"/>
      <w:r w:rsidRPr="00A01881">
        <w:rPr>
          <w:rFonts w:ascii="Verdana" w:eastAsia="Calibri" w:hAnsi="Verdana" w:cs="Arial"/>
          <w:kern w:val="2"/>
          <w:sz w:val="20"/>
          <w:szCs w:val="20"/>
          <w:lang w:val="es-ES" w:eastAsia="es-CO"/>
          <w14:ligatures w14:val="standardContextual"/>
        </w:rPr>
        <w:t>) con los documentos equivalentes que hagan sus veces en el país donde se expide el documento del profesional.</w:t>
      </w:r>
    </w:p>
    <w:p w14:paraId="7093CAFF" w14:textId="77777777" w:rsidR="00A01881" w:rsidRPr="00A01881" w:rsidRDefault="00A01881" w:rsidP="00A01881">
      <w:pPr>
        <w:spacing w:after="0" w:line="276" w:lineRule="auto"/>
        <w:jc w:val="both"/>
        <w:rPr>
          <w:rFonts w:ascii="Verdana" w:eastAsia="Arial" w:hAnsi="Verdana" w:cs="Arial"/>
          <w:kern w:val="2"/>
          <w14:ligatures w14:val="standardContextual"/>
        </w:rPr>
      </w:pPr>
    </w:p>
    <w:p w14:paraId="70DF7C71" w14:textId="77777777" w:rsidR="00A01881" w:rsidRPr="00A01881" w:rsidRDefault="00A01881" w:rsidP="00A01881">
      <w:pPr>
        <w:widowControl w:val="0"/>
        <w:autoSpaceDE w:val="0"/>
        <w:autoSpaceDN w:val="0"/>
        <w:spacing w:after="0" w:line="240" w:lineRule="auto"/>
        <w:jc w:val="both"/>
        <w:rPr>
          <w:rFonts w:ascii="Verdana" w:eastAsia="Calibri" w:hAnsi="Verdana" w:cs="Times New Roman"/>
          <w:sz w:val="20"/>
          <w:szCs w:val="20"/>
          <w:lang w:val="es-ES" w:eastAsia="es-MX"/>
        </w:rPr>
      </w:pPr>
    </w:p>
    <w:p w14:paraId="48B5E9B8" w14:textId="77777777" w:rsidR="00A01881" w:rsidRPr="00A01881" w:rsidRDefault="00A01881" w:rsidP="00A01881">
      <w:pPr>
        <w:widowControl w:val="0"/>
        <w:autoSpaceDE w:val="0"/>
        <w:autoSpaceDN w:val="0"/>
        <w:spacing w:after="0" w:line="240" w:lineRule="auto"/>
        <w:jc w:val="both"/>
        <w:rPr>
          <w:rFonts w:ascii="Verdana" w:eastAsia="Calibri" w:hAnsi="Verdana" w:cs="Times New Roman"/>
          <w:sz w:val="20"/>
          <w:szCs w:val="20"/>
          <w:lang w:val="es-ES" w:eastAsia="es-MX"/>
        </w:rPr>
      </w:pPr>
    </w:p>
    <w:p w14:paraId="05D41CA0" w14:textId="77777777" w:rsidR="00A01881" w:rsidRPr="00A01881" w:rsidRDefault="00A01881" w:rsidP="00A01881">
      <w:pPr>
        <w:spacing w:after="0" w:line="240" w:lineRule="auto"/>
        <w:jc w:val="both"/>
        <w:rPr>
          <w:rFonts w:ascii="Verdana" w:eastAsia="Calibri" w:hAnsi="Verdana" w:cs="Arial"/>
          <w:color w:val="0D0D0D"/>
          <w:sz w:val="20"/>
          <w:szCs w:val="20"/>
          <w:lang w:eastAsia="es-MX"/>
        </w:rPr>
      </w:pPr>
    </w:p>
    <w:p w14:paraId="355AE55E" w14:textId="77777777" w:rsidR="00A01881" w:rsidRPr="00A01881" w:rsidRDefault="00A01881" w:rsidP="00A01881">
      <w:pPr>
        <w:spacing w:after="0" w:line="240" w:lineRule="auto"/>
        <w:jc w:val="both"/>
        <w:rPr>
          <w:rFonts w:ascii="Verdana" w:eastAsia="Calibri" w:hAnsi="Verdana" w:cs="Arial"/>
          <w:color w:val="0D0D0D"/>
          <w:sz w:val="20"/>
          <w:szCs w:val="20"/>
          <w:lang w:eastAsia="es-MX"/>
        </w:rPr>
      </w:pPr>
    </w:p>
    <w:p w14:paraId="7B1E064F" w14:textId="77777777" w:rsidR="00A01881" w:rsidRPr="00A01881" w:rsidRDefault="00A01881" w:rsidP="00A01881">
      <w:pPr>
        <w:spacing w:after="0" w:line="240" w:lineRule="auto"/>
        <w:jc w:val="both"/>
        <w:rPr>
          <w:rFonts w:ascii="Verdana" w:eastAsia="Calibri" w:hAnsi="Verdana" w:cs="Arial"/>
          <w:color w:val="0D0D0D"/>
          <w:sz w:val="20"/>
          <w:szCs w:val="20"/>
          <w:lang w:eastAsia="es-MX"/>
        </w:rPr>
      </w:pPr>
    </w:p>
    <w:p w14:paraId="49E5099F" w14:textId="77777777" w:rsidR="00A01881" w:rsidRPr="00A01881" w:rsidRDefault="00A01881" w:rsidP="00A01881">
      <w:pPr>
        <w:spacing w:after="0" w:line="240" w:lineRule="auto"/>
        <w:jc w:val="both"/>
        <w:rPr>
          <w:rFonts w:ascii="Verdana" w:eastAsia="Calibri" w:hAnsi="Verdana" w:cs="Arial"/>
          <w:color w:val="0D0D0D"/>
          <w:sz w:val="20"/>
          <w:szCs w:val="20"/>
          <w:lang w:eastAsia="es-MX"/>
        </w:rPr>
      </w:pPr>
    </w:p>
    <w:p w14:paraId="72AEFB71" w14:textId="77777777" w:rsidR="00A01881" w:rsidRDefault="00A01881" w:rsidP="00A01881">
      <w:pPr>
        <w:spacing w:after="0" w:line="240" w:lineRule="auto"/>
        <w:jc w:val="both"/>
        <w:rPr>
          <w:rFonts w:ascii="Verdana" w:eastAsia="Calibri" w:hAnsi="Verdana" w:cs="Arial"/>
          <w:color w:val="0D0D0D"/>
          <w:sz w:val="20"/>
          <w:szCs w:val="20"/>
          <w:lang w:eastAsia="es-MX"/>
        </w:rPr>
      </w:pPr>
    </w:p>
    <w:p w14:paraId="22C2240E" w14:textId="77777777" w:rsidR="009429B6" w:rsidRPr="00A01881" w:rsidRDefault="009429B6" w:rsidP="00A01881">
      <w:pPr>
        <w:spacing w:after="0" w:line="240" w:lineRule="auto"/>
        <w:jc w:val="both"/>
        <w:rPr>
          <w:rFonts w:ascii="Verdana" w:eastAsia="Calibri" w:hAnsi="Verdana" w:cs="Arial"/>
          <w:color w:val="0D0D0D"/>
          <w:sz w:val="20"/>
          <w:szCs w:val="20"/>
          <w:lang w:eastAsia="es-MX"/>
        </w:rPr>
      </w:pPr>
    </w:p>
    <w:p w14:paraId="3DF1005B" w14:textId="77777777" w:rsidR="00A01881" w:rsidRPr="00A01881" w:rsidRDefault="00A01881" w:rsidP="00A01881">
      <w:pPr>
        <w:spacing w:after="0" w:line="240" w:lineRule="auto"/>
        <w:jc w:val="both"/>
        <w:rPr>
          <w:rFonts w:ascii="Verdana" w:eastAsia="Calibri" w:hAnsi="Verdana" w:cs="Arial"/>
          <w:color w:val="0D0D0D"/>
          <w:sz w:val="20"/>
          <w:szCs w:val="20"/>
          <w:lang w:eastAsia="es-MX"/>
        </w:rPr>
      </w:pPr>
    </w:p>
    <w:p w14:paraId="61A788E2" w14:textId="77777777" w:rsidR="00A01881" w:rsidRPr="00A01881" w:rsidRDefault="00A01881" w:rsidP="00A01881">
      <w:pPr>
        <w:spacing w:after="0" w:line="240" w:lineRule="auto"/>
        <w:jc w:val="both"/>
        <w:rPr>
          <w:rFonts w:ascii="Verdana" w:eastAsia="Calibri" w:hAnsi="Verdana" w:cs="Arial"/>
          <w:color w:val="0D0D0D"/>
          <w:sz w:val="20"/>
          <w:szCs w:val="20"/>
          <w:lang w:eastAsia="es-MX"/>
        </w:rPr>
      </w:pPr>
    </w:p>
    <w:p w14:paraId="733B4088" w14:textId="77777777" w:rsidR="00A01881" w:rsidRPr="00A01881" w:rsidRDefault="00A01881" w:rsidP="00A01881">
      <w:pPr>
        <w:spacing w:after="0" w:line="240" w:lineRule="auto"/>
        <w:jc w:val="both"/>
        <w:rPr>
          <w:rFonts w:ascii="Verdana" w:eastAsia="Calibri" w:hAnsi="Verdana" w:cs="Arial"/>
          <w:color w:val="0D0D0D"/>
          <w:sz w:val="20"/>
          <w:szCs w:val="20"/>
          <w:lang w:eastAsia="es-MX"/>
        </w:rPr>
      </w:pPr>
    </w:p>
    <w:p w14:paraId="432799F7" w14:textId="3D9142D6" w:rsidR="00A01881" w:rsidRDefault="00A01881" w:rsidP="00A01881">
      <w:pPr>
        <w:spacing w:after="0" w:line="278" w:lineRule="auto"/>
        <w:rPr>
          <w:rFonts w:ascii="Verdana" w:eastAsia="Aptos" w:hAnsi="Verdana" w:cs="Times New Roman"/>
          <w:kern w:val="2"/>
          <w14:ligatures w14:val="standardContextual"/>
        </w:rPr>
      </w:pPr>
      <w:r w:rsidRPr="00A01881">
        <w:rPr>
          <w:rFonts w:ascii="Verdana" w:eastAsia="Aptos" w:hAnsi="Verdana" w:cs="Times New Roman"/>
          <w:kern w:val="2"/>
          <w14:ligatures w14:val="standardContextual"/>
        </w:rPr>
        <w:lastRenderedPageBreak/>
        <w:t xml:space="preserve">Bogotá D.C., </w:t>
      </w:r>
      <w:r w:rsidR="000E4E5C">
        <w:rPr>
          <w:rFonts w:ascii="Verdana" w:eastAsia="Aptos" w:hAnsi="Verdana" w:cs="Times New Roman"/>
          <w:kern w:val="2"/>
          <w14:ligatures w14:val="standardContextual"/>
        </w:rPr>
        <w:t>15 de julio de 2026</w:t>
      </w:r>
    </w:p>
    <w:p w14:paraId="78EF2D5B" w14:textId="77777777" w:rsidR="000E4E5C" w:rsidRDefault="000E4E5C" w:rsidP="00A01881">
      <w:pPr>
        <w:spacing w:after="0" w:line="278" w:lineRule="auto"/>
        <w:rPr>
          <w:rFonts w:ascii="Verdana" w:eastAsia="Aptos" w:hAnsi="Verdana" w:cs="Times New Roman"/>
          <w:kern w:val="2"/>
          <w14:ligatures w14:val="standardContextual"/>
        </w:rPr>
      </w:pPr>
    </w:p>
    <w:p w14:paraId="03D0FE51" w14:textId="5701EAC8" w:rsidR="000E4E5C" w:rsidRPr="00A01881" w:rsidRDefault="000E4E5C" w:rsidP="000E4E5C">
      <w:pPr>
        <w:spacing w:after="0" w:line="278" w:lineRule="auto"/>
        <w:jc w:val="right"/>
        <w:rPr>
          <w:rFonts w:ascii="Verdana" w:eastAsia="Aptos" w:hAnsi="Verdana" w:cs="Times New Roman"/>
          <w:kern w:val="2"/>
          <w14:ligatures w14:val="standardContextual"/>
        </w:rPr>
      </w:pPr>
    </w:p>
    <w:p w14:paraId="614A7C9C" w14:textId="2EB15172" w:rsidR="00A01881" w:rsidRPr="00A01881" w:rsidRDefault="00A01881" w:rsidP="00A01881">
      <w:pPr>
        <w:spacing w:after="0" w:line="240" w:lineRule="auto"/>
        <w:rPr>
          <w:rFonts w:ascii="Verdana" w:eastAsia="Calibri" w:hAnsi="Verdana" w:cs="Arial"/>
          <w:lang w:eastAsia="es-ES"/>
        </w:rPr>
      </w:pPr>
    </w:p>
    <w:p w14:paraId="019B4B63" w14:textId="7F98E547" w:rsidR="00A01881" w:rsidRPr="00A01881" w:rsidRDefault="00A36DA4" w:rsidP="00A01881">
      <w:pPr>
        <w:spacing w:after="0" w:line="240" w:lineRule="auto"/>
        <w:rPr>
          <w:rFonts w:ascii="Verdana" w:eastAsia="Calibri" w:hAnsi="Verdana" w:cs="Arial"/>
          <w:lang w:val="es-ES" w:eastAsia="es-ES"/>
        </w:rPr>
      </w:pPr>
      <w:r w:rsidRPr="000E4E5C">
        <w:rPr>
          <w:rFonts w:ascii="Verdana" w:eastAsia="Aptos" w:hAnsi="Verdana" w:cs="Times New Roman"/>
          <w:noProof/>
          <w:kern w:val="2"/>
          <w14:ligatures w14:val="standardContextual"/>
        </w:rPr>
        <w:drawing>
          <wp:anchor distT="0" distB="0" distL="114300" distR="114300" simplePos="0" relativeHeight="251658240" behindDoc="0" locked="0" layoutInCell="1" allowOverlap="1" wp14:anchorId="22D5AF4A" wp14:editId="5D12CF3F">
            <wp:simplePos x="0" y="0"/>
            <wp:positionH relativeFrom="margin">
              <wp:align>right</wp:align>
            </wp:positionH>
            <wp:positionV relativeFrom="paragraph">
              <wp:posOffset>4776</wp:posOffset>
            </wp:positionV>
            <wp:extent cx="2323904" cy="851617"/>
            <wp:effectExtent l="0" t="0" r="635" b="5715"/>
            <wp:wrapSquare wrapText="bothSides"/>
            <wp:docPr id="4545074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50744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23904" cy="851617"/>
                    </a:xfrm>
                    <a:prstGeom prst="rect">
                      <a:avLst/>
                    </a:prstGeom>
                  </pic:spPr>
                </pic:pic>
              </a:graphicData>
            </a:graphic>
          </wp:anchor>
        </w:drawing>
      </w:r>
      <w:r w:rsidR="00A01881" w:rsidRPr="00A01881">
        <w:rPr>
          <w:rFonts w:ascii="Verdana" w:eastAsia="Calibri" w:hAnsi="Verdana" w:cs="Arial"/>
          <w:lang w:val="es-ES" w:eastAsia="es-ES"/>
        </w:rPr>
        <w:t>Doctora</w:t>
      </w:r>
    </w:p>
    <w:p w14:paraId="3DA7B8DB" w14:textId="77777777" w:rsidR="00A01881" w:rsidRPr="00A01881" w:rsidRDefault="00A01881" w:rsidP="00A01881">
      <w:pPr>
        <w:spacing w:after="0" w:line="240" w:lineRule="auto"/>
        <w:rPr>
          <w:rFonts w:ascii="Verdana" w:eastAsia="Calibri" w:hAnsi="Verdana" w:cs="Arial"/>
          <w:b/>
          <w:bCs/>
          <w:lang w:val="es-ES" w:eastAsia="es-ES"/>
        </w:rPr>
      </w:pPr>
      <w:r w:rsidRPr="00A01881">
        <w:rPr>
          <w:rFonts w:ascii="Verdana" w:eastAsia="Calibri" w:hAnsi="Verdana" w:cs="Arial"/>
          <w:b/>
          <w:bCs/>
          <w:lang w:val="es-ES" w:eastAsia="es-ES"/>
        </w:rPr>
        <w:t>Alba Lizeth Ballesteros Quiroga</w:t>
      </w:r>
    </w:p>
    <w:p w14:paraId="666B839F" w14:textId="77777777" w:rsidR="00A01881" w:rsidRPr="00A01881" w:rsidRDefault="00A01881" w:rsidP="00A01881">
      <w:pPr>
        <w:spacing w:after="0" w:line="240" w:lineRule="auto"/>
        <w:rPr>
          <w:rFonts w:ascii="Verdana" w:eastAsia="Times New Roman" w:hAnsi="Verdana" w:cs="Times New Roman"/>
          <w:color w:val="242424"/>
          <w:shd w:val="clear" w:color="auto" w:fill="FFFFFF"/>
          <w:lang w:eastAsia="es-MX"/>
        </w:rPr>
      </w:pPr>
      <w:r w:rsidRPr="00A01881">
        <w:rPr>
          <w:rFonts w:ascii="Verdana" w:eastAsia="Times New Roman" w:hAnsi="Verdana" w:cs="Times New Roman"/>
          <w:color w:val="242424"/>
          <w:shd w:val="clear" w:color="auto" w:fill="FFFFFF"/>
          <w:lang w:eastAsia="es-MX"/>
        </w:rPr>
        <w:t xml:space="preserve">Secretaria de Infraestructura </w:t>
      </w:r>
    </w:p>
    <w:p w14:paraId="45A55CCD" w14:textId="77777777" w:rsidR="00A01881" w:rsidRPr="00A01881" w:rsidRDefault="00A01881" w:rsidP="00A01881">
      <w:pPr>
        <w:spacing w:after="0" w:line="240" w:lineRule="auto"/>
        <w:rPr>
          <w:rFonts w:ascii="Verdana" w:eastAsia="Times New Roman" w:hAnsi="Verdana" w:cs="Times New Roman"/>
          <w:color w:val="242424"/>
          <w:shd w:val="clear" w:color="auto" w:fill="FFFFFF"/>
          <w:lang w:eastAsia="es-MX"/>
        </w:rPr>
      </w:pPr>
      <w:r w:rsidRPr="00A01881">
        <w:rPr>
          <w:rFonts w:ascii="Verdana" w:eastAsia="Times New Roman" w:hAnsi="Verdana" w:cs="Times New Roman"/>
          <w:color w:val="242424"/>
          <w:shd w:val="clear" w:color="auto" w:fill="FFFFFF"/>
          <w:lang w:eastAsia="es-MX"/>
        </w:rPr>
        <w:t>Alcaldía de Lebrija</w:t>
      </w:r>
    </w:p>
    <w:p w14:paraId="73E60FD8" w14:textId="77777777" w:rsidR="00A01881" w:rsidRPr="00A01881" w:rsidRDefault="00A01881" w:rsidP="00A01881">
      <w:pPr>
        <w:spacing w:after="0" w:line="240" w:lineRule="auto"/>
        <w:rPr>
          <w:rFonts w:ascii="Verdana" w:eastAsia="Aptos" w:hAnsi="Verdana" w:cs="Times New Roman"/>
          <w:lang w:eastAsia="es-MX"/>
        </w:rPr>
      </w:pPr>
      <w:r w:rsidRPr="00A01881">
        <w:rPr>
          <w:rFonts w:ascii="Verdana" w:eastAsia="Times New Roman" w:hAnsi="Verdana" w:cs="Times New Roman"/>
          <w:color w:val="242424"/>
          <w:shd w:val="clear" w:color="auto" w:fill="FFFFFF"/>
          <w:lang w:eastAsia="es-MX"/>
        </w:rPr>
        <w:t>Lebrija, Santander</w:t>
      </w:r>
    </w:p>
    <w:p w14:paraId="5BFAB679" w14:textId="77777777" w:rsidR="00A01881" w:rsidRPr="00A01881" w:rsidRDefault="00A01881" w:rsidP="00A01881">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A01881" w:rsidRPr="00A01881" w14:paraId="67E44D2C" w14:textId="77777777" w:rsidTr="00A46F1D">
        <w:trPr>
          <w:trHeight w:val="229"/>
        </w:trPr>
        <w:tc>
          <w:tcPr>
            <w:tcW w:w="2268" w:type="dxa"/>
          </w:tcPr>
          <w:p w14:paraId="3C37141A" w14:textId="77777777" w:rsidR="00A01881" w:rsidRPr="00A01881" w:rsidRDefault="00A01881" w:rsidP="00A01881">
            <w:pPr>
              <w:jc w:val="both"/>
              <w:rPr>
                <w:rFonts w:ascii="Verdana" w:eastAsia="Calibri" w:hAnsi="Verdana" w:cs="Arial"/>
                <w:b/>
                <w:bCs/>
                <w:lang w:val="es-ES_tradnl" w:eastAsia="es-ES_tradnl"/>
              </w:rPr>
            </w:pPr>
          </w:p>
        </w:tc>
        <w:tc>
          <w:tcPr>
            <w:tcW w:w="6100" w:type="dxa"/>
          </w:tcPr>
          <w:p w14:paraId="280B029D" w14:textId="77777777" w:rsidR="00A01881" w:rsidRPr="00A01881" w:rsidRDefault="00A01881" w:rsidP="00A01881">
            <w:pPr>
              <w:jc w:val="both"/>
              <w:rPr>
                <w:rFonts w:ascii="Verdana" w:eastAsia="Calibri" w:hAnsi="Verdana" w:cs="Arial"/>
                <w:b/>
                <w:bCs/>
                <w:lang w:val="es-ES" w:eastAsia="es-ES"/>
              </w:rPr>
            </w:pPr>
            <w:r w:rsidRPr="00A01881">
              <w:rPr>
                <w:rFonts w:ascii="Verdana" w:eastAsia="Calibri" w:hAnsi="Verdana" w:cs="Arial"/>
                <w:b/>
                <w:bCs/>
                <w:lang w:val="es-ES" w:eastAsia="es-ES"/>
              </w:rPr>
              <w:t xml:space="preserve">Concepto </w:t>
            </w:r>
            <w:bookmarkStart w:id="1" w:name="OLE_LINK1"/>
            <w:r w:rsidRPr="00A01881">
              <w:rPr>
                <w:rFonts w:ascii="Verdana" w:eastAsia="Calibri" w:hAnsi="Verdana" w:cs="Arial"/>
                <w:b/>
                <w:bCs/>
                <w:lang w:val="es-ES" w:eastAsia="es-ES"/>
              </w:rPr>
              <w:t>C-925 de 2026</w:t>
            </w:r>
            <w:bookmarkEnd w:id="1"/>
          </w:p>
          <w:p w14:paraId="496FFA5B" w14:textId="77777777" w:rsidR="00A01881" w:rsidRPr="00A01881" w:rsidRDefault="00A01881" w:rsidP="00A01881">
            <w:pPr>
              <w:jc w:val="both"/>
              <w:rPr>
                <w:rFonts w:ascii="Verdana" w:eastAsia="Calibri" w:hAnsi="Verdana" w:cs="Arial"/>
                <w:b/>
                <w:bCs/>
                <w:lang w:val="es-ES" w:eastAsia="es-ES"/>
              </w:rPr>
            </w:pPr>
          </w:p>
        </w:tc>
      </w:tr>
      <w:tr w:rsidR="00A01881" w:rsidRPr="00A01881" w14:paraId="14C3E8FD" w14:textId="77777777" w:rsidTr="00A46F1D">
        <w:trPr>
          <w:trHeight w:val="884"/>
        </w:trPr>
        <w:tc>
          <w:tcPr>
            <w:tcW w:w="2268" w:type="dxa"/>
          </w:tcPr>
          <w:p w14:paraId="3C718234" w14:textId="77777777" w:rsidR="00A01881" w:rsidRPr="00A01881" w:rsidRDefault="00A01881" w:rsidP="00A01881">
            <w:pPr>
              <w:jc w:val="both"/>
              <w:rPr>
                <w:rFonts w:ascii="Verdana" w:eastAsia="Calibri" w:hAnsi="Verdana" w:cs="Arial"/>
                <w:lang w:val="es-ES_tradnl" w:eastAsia="es-ES_tradnl"/>
              </w:rPr>
            </w:pPr>
            <w:r w:rsidRPr="00A01881">
              <w:rPr>
                <w:rFonts w:ascii="Verdana" w:eastAsia="Calibri" w:hAnsi="Verdana" w:cs="Arial"/>
                <w:b/>
                <w:lang w:val="es-ES_tradnl" w:eastAsia="es-ES_tradnl"/>
              </w:rPr>
              <w:t>Temas:</w:t>
            </w:r>
            <w:r w:rsidRPr="00A01881">
              <w:rPr>
                <w:rFonts w:ascii="Verdana" w:eastAsia="Calibri" w:hAnsi="Verdana" w:cs="Arial"/>
                <w:lang w:val="es-ES_tradnl" w:eastAsia="es-ES_tradnl"/>
              </w:rPr>
              <w:t xml:space="preserve">                   </w:t>
            </w:r>
          </w:p>
        </w:tc>
        <w:tc>
          <w:tcPr>
            <w:tcW w:w="6100" w:type="dxa"/>
          </w:tcPr>
          <w:p w14:paraId="699CC9F9" w14:textId="77777777" w:rsidR="00A01881" w:rsidRPr="00A01881" w:rsidRDefault="00A01881" w:rsidP="00A01881">
            <w:pPr>
              <w:widowControl w:val="0"/>
              <w:autoSpaceDE w:val="0"/>
              <w:autoSpaceDN w:val="0"/>
              <w:jc w:val="both"/>
              <w:rPr>
                <w:rFonts w:ascii="Verdana" w:eastAsia="Calibri" w:hAnsi="Verdana" w:cs="Times New Roman"/>
                <w:lang w:val="es-ES" w:eastAsia="es-MX"/>
              </w:rPr>
            </w:pPr>
            <w:r w:rsidRPr="00A01881">
              <w:rPr>
                <w:rFonts w:ascii="Verdana" w:eastAsia="Calibri" w:hAnsi="Verdana" w:cs="Times New Roman"/>
                <w:lang w:val="es-ES" w:eastAsia="es-MX"/>
              </w:rPr>
              <w:t xml:space="preserve">EXPERIENCIA – Acreditación – Numeral 3.5 – Documentos tipo – Selección Abreviada – Infraestructura social / EXPERIENCIA – Acreditación – Experiencia entre particulares – Numeral 3.5.7 – Documentos tipo – Selección Abreviada – Infraestructura social </w:t>
            </w:r>
          </w:p>
          <w:p w14:paraId="3EFD416E" w14:textId="77777777" w:rsidR="00A01881" w:rsidRPr="00A01881" w:rsidRDefault="00A01881" w:rsidP="00A01881">
            <w:pPr>
              <w:jc w:val="both"/>
              <w:rPr>
                <w:rFonts w:ascii="Verdana" w:eastAsia="Calibri" w:hAnsi="Verdana" w:cs="Arial"/>
                <w:bCs/>
                <w:lang w:val="es-ES" w:eastAsia="es-ES"/>
              </w:rPr>
            </w:pPr>
          </w:p>
        </w:tc>
      </w:tr>
      <w:tr w:rsidR="00A01881" w:rsidRPr="00A01881" w14:paraId="5E9B170A" w14:textId="77777777" w:rsidTr="00A46F1D">
        <w:tc>
          <w:tcPr>
            <w:tcW w:w="2268" w:type="dxa"/>
          </w:tcPr>
          <w:p w14:paraId="3ACDE516" w14:textId="77777777" w:rsidR="00A01881" w:rsidRPr="00A01881" w:rsidRDefault="00A01881" w:rsidP="00A01881">
            <w:pPr>
              <w:jc w:val="both"/>
              <w:rPr>
                <w:rFonts w:ascii="Verdana" w:eastAsia="Calibri" w:hAnsi="Verdana" w:cs="Arial"/>
                <w:b/>
                <w:lang w:val="es-ES_tradnl" w:eastAsia="es-ES_tradnl"/>
              </w:rPr>
            </w:pPr>
            <w:r w:rsidRPr="00A01881">
              <w:rPr>
                <w:rFonts w:ascii="Verdana" w:eastAsia="Calibri" w:hAnsi="Verdana" w:cs="Arial"/>
                <w:b/>
                <w:lang w:val="es-ES_tradnl" w:eastAsia="es-ES_tradnl"/>
              </w:rPr>
              <w:t>Radicación:</w:t>
            </w:r>
            <w:r w:rsidRPr="00A01881">
              <w:rPr>
                <w:rFonts w:ascii="Verdana" w:eastAsia="Calibri" w:hAnsi="Verdana" w:cs="Arial"/>
                <w:lang w:val="es-ES_tradnl" w:eastAsia="es-ES_tradnl"/>
              </w:rPr>
              <w:t xml:space="preserve">               </w:t>
            </w:r>
          </w:p>
        </w:tc>
        <w:tc>
          <w:tcPr>
            <w:tcW w:w="6100" w:type="dxa"/>
          </w:tcPr>
          <w:p w14:paraId="07DA5928" w14:textId="77777777" w:rsidR="00A01881" w:rsidRPr="00A01881" w:rsidRDefault="00A01881" w:rsidP="00A01881">
            <w:pPr>
              <w:ind w:left="3" w:hanging="3"/>
              <w:jc w:val="both"/>
              <w:rPr>
                <w:rFonts w:ascii="Verdana" w:eastAsia="Calibri" w:hAnsi="Verdana" w:cs="Arial"/>
                <w:lang w:val="es-ES_tradnl" w:eastAsia="es-ES_tradnl"/>
              </w:rPr>
            </w:pPr>
            <w:r w:rsidRPr="00A01881">
              <w:rPr>
                <w:rFonts w:ascii="Verdana" w:eastAsia="Calibri" w:hAnsi="Verdana" w:cs="Arial"/>
                <w:lang w:val="es-ES_tradnl" w:eastAsia="es-ES_tradnl"/>
              </w:rPr>
              <w:t>Respuesta a consulta con radicado No. 1_2026_06_03_007582</w:t>
            </w:r>
          </w:p>
        </w:tc>
      </w:tr>
    </w:tbl>
    <w:p w14:paraId="7ECFCDB8" w14:textId="77777777" w:rsidR="00A01881" w:rsidRPr="00A01881" w:rsidRDefault="00A01881" w:rsidP="00A01881">
      <w:pPr>
        <w:spacing w:after="0" w:line="240" w:lineRule="auto"/>
        <w:jc w:val="both"/>
        <w:rPr>
          <w:rFonts w:ascii="Verdana" w:eastAsia="Calibri" w:hAnsi="Verdana" w:cs="Arial"/>
          <w:lang w:eastAsia="es-ES_tradnl"/>
        </w:rPr>
      </w:pPr>
    </w:p>
    <w:p w14:paraId="05140C0D" w14:textId="77777777" w:rsidR="00A01881" w:rsidRPr="00A01881" w:rsidRDefault="00A01881" w:rsidP="00A01881">
      <w:pPr>
        <w:spacing w:after="0" w:line="276" w:lineRule="auto"/>
        <w:jc w:val="both"/>
        <w:rPr>
          <w:rFonts w:ascii="Verdana" w:eastAsia="Calibri" w:hAnsi="Verdana" w:cs="Arial"/>
          <w:lang w:val="es-ES" w:eastAsia="es-ES"/>
        </w:rPr>
      </w:pPr>
      <w:r w:rsidRPr="00A01881">
        <w:rPr>
          <w:rFonts w:ascii="Verdana" w:eastAsia="Calibri" w:hAnsi="Verdana" w:cs="Arial"/>
          <w:lang w:val="es-ES" w:eastAsia="es-ES"/>
        </w:rPr>
        <w:t xml:space="preserve">Estimada Doctora Ballesteros Quiroga: </w:t>
      </w:r>
    </w:p>
    <w:p w14:paraId="6D1EFA1B" w14:textId="77777777" w:rsidR="00A01881" w:rsidRPr="00A01881" w:rsidRDefault="00A01881" w:rsidP="00A01881">
      <w:pPr>
        <w:tabs>
          <w:tab w:val="left" w:pos="3768"/>
        </w:tabs>
        <w:spacing w:after="0" w:line="276" w:lineRule="auto"/>
        <w:jc w:val="both"/>
        <w:rPr>
          <w:rFonts w:ascii="Verdana" w:eastAsia="Calibri" w:hAnsi="Verdana" w:cs="Arial"/>
          <w:lang w:val="es-ES" w:eastAsia="es-ES"/>
        </w:rPr>
      </w:pPr>
      <w:r w:rsidRPr="00A01881">
        <w:rPr>
          <w:rFonts w:ascii="Verdana" w:eastAsia="Calibri" w:hAnsi="Verdana" w:cs="Arial"/>
          <w:lang w:val="es-ES" w:eastAsia="es-ES"/>
        </w:rPr>
        <w:tab/>
      </w:r>
    </w:p>
    <w:p w14:paraId="586DBE2A" w14:textId="77777777" w:rsidR="00A01881" w:rsidRPr="00A01881" w:rsidRDefault="00A01881" w:rsidP="00A01881">
      <w:pPr>
        <w:spacing w:after="0" w:line="276" w:lineRule="auto"/>
        <w:jc w:val="both"/>
        <w:rPr>
          <w:rFonts w:ascii="Verdana" w:eastAsia="Calibri" w:hAnsi="Verdana" w:cs="Arial"/>
          <w:lang w:val="es-ES" w:eastAsia="es-ES"/>
        </w:rPr>
      </w:pPr>
      <w:r w:rsidRPr="00A01881">
        <w:rPr>
          <w:rFonts w:ascii="Verdana" w:eastAsia="Calibri" w:hAnsi="Verdana" w:cs="Arial"/>
          <w:lang w:val="es-ES" w:eastAsia="es-ES"/>
        </w:rPr>
        <w:t>En ejercicio de la competencia otorgada por los artículos 3, numeral 5º, y 11, numeral 8º, del Decreto Ley 4170 de 2011,</w:t>
      </w:r>
      <w:r w:rsidRPr="00A01881">
        <w:rPr>
          <w:rFonts w:ascii="Verdana" w:eastAsia="Arial MT" w:hAnsi="Verdana" w:cs="Arial MT"/>
          <w:lang w:val="es-ES" w:eastAsia="es-ES"/>
        </w:rPr>
        <w:t xml:space="preserve"> </w:t>
      </w:r>
      <w:r w:rsidRPr="00A01881">
        <w:rPr>
          <w:rFonts w:ascii="Verdana" w:eastAsia="Calibri" w:hAnsi="Verdana" w:cs="Arial"/>
          <w:lang w:eastAsia="es-MX"/>
        </w:rPr>
        <w:t xml:space="preserve">así como lo establecido por la </w:t>
      </w:r>
      <w:r w:rsidRPr="00A01881">
        <w:rPr>
          <w:rFonts w:ascii="Verdana" w:eastAsia="Aptos" w:hAnsi="Verdana" w:cs="Arial"/>
          <w:bCs/>
          <w:lang w:eastAsia="es-ES" w:bidi="es-ES"/>
        </w:rPr>
        <w:t>Resolución 469 de 2025 expedida por esta Entidad</w:t>
      </w:r>
      <w:r w:rsidRPr="00A01881">
        <w:rPr>
          <w:rFonts w:ascii="Verdana" w:eastAsia="Calibri" w:hAnsi="Verdana" w:cs="Arial"/>
          <w:lang w:eastAsia="es-MX"/>
        </w:rPr>
        <w:t xml:space="preserve">, </w:t>
      </w:r>
      <w:r w:rsidRPr="00A01881">
        <w:rPr>
          <w:rFonts w:ascii="Verdana" w:eastAsia="Calibri" w:hAnsi="Verdana" w:cs="Arial"/>
          <w:lang w:val="es-ES" w:eastAsia="es-ES"/>
        </w:rPr>
        <w:t xml:space="preserve">la Agencia Nacional de Contratación Pública – Colombia Compra Eficiente– responde su solicitud de consulta del 03 de junio de 2026, en la cual manifiesta lo siguiente: </w:t>
      </w:r>
    </w:p>
    <w:p w14:paraId="052541BB" w14:textId="77777777" w:rsidR="00A01881" w:rsidRPr="00A01881" w:rsidRDefault="00A01881" w:rsidP="00A01881">
      <w:pPr>
        <w:tabs>
          <w:tab w:val="left" w:pos="142"/>
          <w:tab w:val="left" w:pos="284"/>
        </w:tabs>
        <w:spacing w:after="0" w:line="276" w:lineRule="auto"/>
        <w:ind w:left="709" w:right="709"/>
        <w:jc w:val="both"/>
        <w:rPr>
          <w:rFonts w:ascii="Verdana" w:eastAsia="Century Gothic" w:hAnsi="Verdana" w:cs="Century Gothic"/>
          <w:b/>
          <w:bCs/>
          <w:lang w:val="es-ES" w:eastAsia="es-MX"/>
        </w:rPr>
      </w:pPr>
    </w:p>
    <w:p w14:paraId="015748B4" w14:textId="77777777" w:rsidR="00A01881" w:rsidRPr="00A01881" w:rsidRDefault="00A01881" w:rsidP="00A01881">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A01881">
        <w:rPr>
          <w:rFonts w:ascii="Verdana" w:eastAsia="Times New Roman" w:hAnsi="Verdana" w:cs="Times New Roman"/>
          <w:color w:val="242424"/>
          <w:sz w:val="20"/>
          <w:szCs w:val="20"/>
          <w:lang w:eastAsia="es-MX"/>
        </w:rPr>
        <w:t>“</w:t>
      </w:r>
      <w:r w:rsidRPr="00A01881">
        <w:rPr>
          <w:rFonts w:ascii="Verdana" w:eastAsia="Aptos" w:hAnsi="Verdana" w:cs="Times New Roman"/>
          <w:kern w:val="2"/>
          <w:sz w:val="20"/>
          <w:szCs w:val="20"/>
          <w14:ligatures w14:val="standardContextual"/>
        </w:rPr>
        <w:t xml:space="preserve">En el marco de la aplicación de los Documentos Tipo para procesos de selección abreviada de menor cuantía en infraestructura social, nuestra entidad ha recibido propuestas en las cuales los oferentes acreditan experiencia contractual entre particulares mediante la presentación de certificaciones de facturación expedidas por contador o revisor fiscal. </w:t>
      </w:r>
    </w:p>
    <w:p w14:paraId="0C8CC37D" w14:textId="77777777" w:rsidR="00A01881" w:rsidRPr="00A01881" w:rsidRDefault="00A01881" w:rsidP="00A01881">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A01881">
        <w:rPr>
          <w:rFonts w:ascii="Verdana" w:eastAsia="Aptos" w:hAnsi="Verdana" w:cs="Times New Roman"/>
          <w:kern w:val="2"/>
          <w:sz w:val="20"/>
          <w:szCs w:val="20"/>
          <w14:ligatures w14:val="standardContextual"/>
        </w:rPr>
        <w:t xml:space="preserve">Sin embargo, para garantizar una estandarización de requisitos y evitar que dichos certificados presenten diferencias en cuanto a su contenido que puedan generar controversias e inducir al error en los procesos de selección, donde algunos certificados incluyen el detalle de las facturas (número, fecha y valor), mientras que otros se limitan a señalar de manera general que se ejecutó y se facturó el contrato; situación que genera </w:t>
      </w:r>
      <w:r w:rsidRPr="00A01881">
        <w:rPr>
          <w:rFonts w:ascii="Verdana" w:eastAsia="Aptos" w:hAnsi="Verdana" w:cs="Times New Roman"/>
          <w:kern w:val="2"/>
          <w:sz w:val="20"/>
          <w:szCs w:val="20"/>
          <w14:ligatures w14:val="standardContextual"/>
        </w:rPr>
        <w:lastRenderedPageBreak/>
        <w:t xml:space="preserve">incertidumbre sobre el nivel de detalle requerido para que el documento cumpla con los lineamientos normativos y garantice la trazabilidad de la experiencia acreditada. </w:t>
      </w:r>
    </w:p>
    <w:p w14:paraId="0F343854" w14:textId="77777777" w:rsidR="00A01881" w:rsidRPr="00A01881" w:rsidRDefault="00A01881" w:rsidP="00A01881">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A01881">
        <w:rPr>
          <w:rFonts w:ascii="Verdana" w:eastAsia="Aptos" w:hAnsi="Verdana" w:cs="Times New Roman"/>
          <w:kern w:val="2"/>
          <w:sz w:val="20"/>
          <w:szCs w:val="20"/>
          <w14:ligatures w14:val="standardContextual"/>
        </w:rPr>
        <w:t xml:space="preserve">Por lo anterior, solicitamos respetuosamente a Colombia Compra Eficiente que nos precise: </w:t>
      </w:r>
    </w:p>
    <w:p w14:paraId="6161AA0B" w14:textId="77777777" w:rsidR="00A01881" w:rsidRPr="00A01881" w:rsidRDefault="00A01881" w:rsidP="00A01881">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A01881">
        <w:rPr>
          <w:rFonts w:ascii="Verdana" w:eastAsia="Aptos" w:hAnsi="Verdana" w:cs="Times New Roman"/>
          <w:kern w:val="2"/>
          <w:sz w:val="20"/>
          <w:szCs w:val="20"/>
          <w14:ligatures w14:val="standardContextual"/>
        </w:rPr>
        <w:t xml:space="preserve">1. El alcance normativo del certificado de facturación exigido en los Documentos Tipo. </w:t>
      </w:r>
    </w:p>
    <w:p w14:paraId="7AC5610A" w14:textId="77777777" w:rsidR="00A01881" w:rsidRPr="00A01881" w:rsidRDefault="00A01881" w:rsidP="00A01881">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A01881">
        <w:rPr>
          <w:rFonts w:ascii="Verdana" w:eastAsia="Aptos" w:hAnsi="Verdana" w:cs="Times New Roman"/>
          <w:kern w:val="2"/>
          <w:sz w:val="20"/>
          <w:szCs w:val="20"/>
          <w14:ligatures w14:val="standardContextual"/>
        </w:rPr>
        <w:t xml:space="preserve">2. El contenido mínimo obligatorio que debe incluir dicho certificado para ser válido, en particular si es necesario relacionar número, fecha y valor de las facturas emitidas, o si basta con una declaración general de facturación. </w:t>
      </w:r>
    </w:p>
    <w:p w14:paraId="0128BA97" w14:textId="77777777" w:rsidR="00A01881" w:rsidRPr="00A01881" w:rsidRDefault="00A01881" w:rsidP="00A01881">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A01881">
        <w:rPr>
          <w:rFonts w:ascii="Verdana" w:eastAsia="Aptos" w:hAnsi="Verdana" w:cs="Times New Roman"/>
          <w:kern w:val="2"/>
          <w:sz w:val="20"/>
          <w:szCs w:val="20"/>
          <w14:ligatures w14:val="standardContextual"/>
        </w:rPr>
        <w:t xml:space="preserve">3. Si existe un modelo oficial o formato sugerido que las entidades estatales puedan adoptar para estandarizar este requisito. </w:t>
      </w:r>
    </w:p>
    <w:p w14:paraId="128AF35F" w14:textId="77777777" w:rsidR="00A01881" w:rsidRPr="00A01881" w:rsidRDefault="00A01881" w:rsidP="00A01881">
      <w:pPr>
        <w:shd w:val="clear" w:color="auto" w:fill="FFFFFF"/>
        <w:spacing w:after="0" w:line="240" w:lineRule="auto"/>
        <w:ind w:left="709" w:right="709"/>
        <w:jc w:val="both"/>
        <w:rPr>
          <w:rFonts w:ascii="Verdana" w:eastAsia="Aptos" w:hAnsi="Verdana" w:cs="Times New Roman"/>
          <w:kern w:val="2"/>
          <w:sz w:val="20"/>
          <w:szCs w:val="20"/>
          <w14:ligatures w14:val="standardContextual"/>
        </w:rPr>
      </w:pPr>
      <w:r w:rsidRPr="00A01881">
        <w:rPr>
          <w:rFonts w:ascii="Verdana" w:eastAsia="Aptos" w:hAnsi="Verdana" w:cs="Times New Roman"/>
          <w:kern w:val="2"/>
          <w:sz w:val="20"/>
          <w:szCs w:val="20"/>
          <w14:ligatures w14:val="standardContextual"/>
        </w:rPr>
        <w:t>Es de vital importancia contar con una respuesta clara y oportuna, ya que de ello depende la correcta aplicación de los principios de transparencia y selección objetiva en nuestros procesos de contratación.”.</w:t>
      </w:r>
    </w:p>
    <w:p w14:paraId="77A7460C" w14:textId="77777777" w:rsidR="00A01881" w:rsidRPr="00A01881" w:rsidRDefault="00A01881" w:rsidP="00A01881">
      <w:pPr>
        <w:spacing w:after="0" w:line="240" w:lineRule="auto"/>
        <w:ind w:left="708" w:right="709"/>
        <w:jc w:val="both"/>
        <w:rPr>
          <w:rFonts w:ascii="Verdana" w:eastAsia="Aptos" w:hAnsi="Verdana" w:cs="Times New Roman"/>
          <w:kern w:val="2"/>
          <w:sz w:val="20"/>
          <w:szCs w:val="20"/>
          <w14:ligatures w14:val="standardContextual"/>
        </w:rPr>
      </w:pPr>
    </w:p>
    <w:p w14:paraId="67372B16" w14:textId="77777777" w:rsidR="00A01881" w:rsidRPr="00A01881" w:rsidRDefault="00A01881" w:rsidP="00A01881">
      <w:pPr>
        <w:spacing w:after="120" w:line="276" w:lineRule="auto"/>
        <w:ind w:firstLine="709"/>
        <w:jc w:val="both"/>
        <w:rPr>
          <w:rFonts w:ascii="Verdana" w:eastAsia="Calibri" w:hAnsi="Verdana" w:cs="Arial"/>
          <w:color w:val="000000"/>
          <w:lang w:val="es-ES" w:eastAsia="es-ES"/>
        </w:rPr>
      </w:pPr>
      <w:r w:rsidRPr="00A01881">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01881">
        <w:rPr>
          <w:rFonts w:ascii="Verdana" w:eastAsia="Calibri" w:hAnsi="Verdana" w:cs="Arial"/>
          <w:color w:val="000000"/>
          <w:lang w:val="es-ES_tradnl" w:eastAsia="es-ES_tradnl"/>
        </w:rPr>
        <w:tab/>
      </w:r>
    </w:p>
    <w:p w14:paraId="4A7CE2A7" w14:textId="77777777" w:rsidR="00A01881" w:rsidRPr="00A01881" w:rsidRDefault="00A01881" w:rsidP="00A01881">
      <w:pPr>
        <w:spacing w:after="0" w:line="276" w:lineRule="auto"/>
        <w:ind w:firstLine="709"/>
        <w:jc w:val="both"/>
        <w:rPr>
          <w:rFonts w:ascii="Verdana" w:eastAsia="Calibri" w:hAnsi="Verdana" w:cs="Arial"/>
          <w:color w:val="000000"/>
          <w:lang w:val="es-ES" w:eastAsia="es-ES"/>
        </w:rPr>
      </w:pPr>
      <w:r w:rsidRPr="00A01881">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A01881">
        <w:rPr>
          <w:rFonts w:ascii="Verdana" w:eastAsia="Calibri" w:hAnsi="Verdana" w:cs="Arial"/>
          <w:color w:val="7030A0"/>
          <w:lang w:val="es-ES" w:eastAsia="es-ES"/>
        </w:rPr>
        <w:t xml:space="preserve"> </w:t>
      </w:r>
      <w:r w:rsidRPr="00A01881">
        <w:rPr>
          <w:rFonts w:ascii="Verdana" w:eastAsia="Calibri" w:hAnsi="Verdana" w:cs="Arial"/>
          <w:color w:val="000000"/>
          <w:lang w:val="es-ES" w:eastAsia="es-ES"/>
        </w:rPr>
        <w:t>problema</w:t>
      </w:r>
      <w:r w:rsidRPr="00A01881">
        <w:rPr>
          <w:rFonts w:ascii="Verdana" w:eastAsia="Calibri" w:hAnsi="Verdana" w:cs="Arial"/>
          <w:color w:val="7030A0"/>
          <w:lang w:val="es-ES" w:eastAsia="es-ES"/>
        </w:rPr>
        <w:t xml:space="preserve"> </w:t>
      </w:r>
      <w:r w:rsidRPr="00A01881">
        <w:rPr>
          <w:rFonts w:ascii="Verdana" w:eastAsia="Calibri" w:hAnsi="Verdana" w:cs="Arial"/>
          <w:color w:val="000000"/>
          <w:lang w:val="es-ES" w:eastAsia="es-ES"/>
        </w:rPr>
        <w:t>jurídico</w:t>
      </w:r>
      <w:r w:rsidRPr="00A01881">
        <w:rPr>
          <w:rFonts w:ascii="Verdana" w:eastAsia="Calibri" w:hAnsi="Verdana" w:cs="Arial"/>
          <w:color w:val="7030A0"/>
          <w:lang w:val="es-ES" w:eastAsia="es-ES"/>
        </w:rPr>
        <w:t xml:space="preserve"> </w:t>
      </w:r>
      <w:r w:rsidRPr="00A01881">
        <w:rPr>
          <w:rFonts w:ascii="Verdana" w:eastAsia="Calibri" w:hAnsi="Verdana" w:cs="Arial"/>
          <w:color w:val="000000"/>
          <w:lang w:val="es-ES" w:eastAsia="es-ES"/>
        </w:rPr>
        <w:t xml:space="preserve">de su consulta. </w:t>
      </w:r>
    </w:p>
    <w:p w14:paraId="340FFD95" w14:textId="77777777" w:rsidR="00A01881" w:rsidRPr="00A01881" w:rsidRDefault="00A01881" w:rsidP="00A01881">
      <w:pPr>
        <w:spacing w:after="0" w:line="276" w:lineRule="auto"/>
        <w:jc w:val="both"/>
        <w:rPr>
          <w:rFonts w:ascii="Verdana" w:eastAsia="Calibri" w:hAnsi="Verdana" w:cs="Arial"/>
          <w:lang w:val="es-ES" w:eastAsia="es-ES"/>
        </w:rPr>
      </w:pPr>
    </w:p>
    <w:p w14:paraId="647FF998" w14:textId="77777777" w:rsidR="00A01881" w:rsidRPr="00A01881" w:rsidRDefault="00A01881" w:rsidP="00A01881">
      <w:pPr>
        <w:numPr>
          <w:ilvl w:val="0"/>
          <w:numId w:val="17"/>
        </w:numPr>
        <w:tabs>
          <w:tab w:val="left" w:pos="142"/>
          <w:tab w:val="left" w:pos="284"/>
        </w:tabs>
        <w:spacing w:after="0" w:line="276" w:lineRule="auto"/>
        <w:jc w:val="both"/>
        <w:rPr>
          <w:rFonts w:ascii="Verdana" w:eastAsia="Century Gothic" w:hAnsi="Verdana" w:cs="Century Gothic"/>
          <w:b/>
          <w:bCs/>
          <w:lang w:eastAsia="es-MX"/>
        </w:rPr>
      </w:pPr>
      <w:r w:rsidRPr="00A01881">
        <w:rPr>
          <w:rFonts w:ascii="Verdana" w:eastAsia="Century Gothic" w:hAnsi="Verdana" w:cs="Century Gothic"/>
          <w:b/>
          <w:bCs/>
          <w:lang w:eastAsia="es-MX"/>
        </w:rPr>
        <w:t>Problema planteado:</w:t>
      </w:r>
    </w:p>
    <w:p w14:paraId="1C972C77" w14:textId="77777777" w:rsidR="00A01881" w:rsidRPr="00A01881" w:rsidRDefault="00A01881" w:rsidP="00A01881">
      <w:pPr>
        <w:spacing w:after="0" w:line="276" w:lineRule="auto"/>
        <w:jc w:val="both"/>
        <w:rPr>
          <w:rFonts w:ascii="Verdana" w:eastAsia="Century Gothic" w:hAnsi="Verdana" w:cs="Century Gothic"/>
          <w:lang w:val="es-ES" w:eastAsia="es-MX"/>
        </w:rPr>
      </w:pPr>
    </w:p>
    <w:p w14:paraId="6E918873" w14:textId="77777777" w:rsidR="00A01881" w:rsidRPr="00A01881" w:rsidRDefault="00A01881" w:rsidP="00A01881">
      <w:pPr>
        <w:spacing w:after="0" w:line="276" w:lineRule="auto"/>
        <w:jc w:val="both"/>
        <w:rPr>
          <w:rFonts w:ascii="Verdana" w:eastAsia="Aptos" w:hAnsi="Verdana" w:cs="Times New Roman"/>
          <w:kern w:val="2"/>
          <w14:ligatures w14:val="standardContextual"/>
        </w:rPr>
      </w:pPr>
      <w:r w:rsidRPr="00A01881">
        <w:rPr>
          <w:rFonts w:ascii="Verdana" w:eastAsia="Aptos" w:hAnsi="Verdana" w:cs="Times New Roman"/>
          <w:kern w:val="2"/>
          <w14:ligatures w14:val="standardContextual"/>
        </w:rPr>
        <w:lastRenderedPageBreak/>
        <w:t xml:space="preserve">De acuerdo con el contenido de su solicitud y en relación con los documentos tipo para los procesos de selección abreviada de obra pública de infraestructura social, esta Agencia abordará los siguientes problemas jurídicos, a partir de lo dispuesto en el numeral 3.5.7, denominado “Para contratos entre particulares”, del documento base: i) ¿cuál es el alcance de dicho numeral?; </w:t>
      </w:r>
      <w:proofErr w:type="spellStart"/>
      <w:r w:rsidRPr="00A01881">
        <w:rPr>
          <w:rFonts w:ascii="Verdana" w:eastAsia="Aptos" w:hAnsi="Verdana" w:cs="Times New Roman"/>
          <w:kern w:val="2"/>
          <w14:ligatures w14:val="standardContextual"/>
        </w:rPr>
        <w:t>ii</w:t>
      </w:r>
      <w:proofErr w:type="spellEnd"/>
      <w:r w:rsidRPr="00A01881">
        <w:rPr>
          <w:rFonts w:ascii="Verdana" w:eastAsia="Aptos" w:hAnsi="Verdana" w:cs="Times New Roman"/>
          <w:kern w:val="2"/>
          <w14:ligatures w14:val="standardContextual"/>
        </w:rPr>
        <w:t xml:space="preserve">) ¿puede la entidad estatal establecer requisitos adicionales a los allí previstos?; y </w:t>
      </w:r>
      <w:proofErr w:type="spellStart"/>
      <w:r w:rsidRPr="00A01881">
        <w:rPr>
          <w:rFonts w:ascii="Verdana" w:eastAsia="Aptos" w:hAnsi="Verdana" w:cs="Times New Roman"/>
          <w:kern w:val="2"/>
          <w14:ligatures w14:val="standardContextual"/>
        </w:rPr>
        <w:t>iii</w:t>
      </w:r>
      <w:proofErr w:type="spellEnd"/>
      <w:r w:rsidRPr="00A01881">
        <w:rPr>
          <w:rFonts w:ascii="Verdana" w:eastAsia="Aptos" w:hAnsi="Verdana" w:cs="Times New Roman"/>
          <w:kern w:val="2"/>
          <w14:ligatures w14:val="standardContextual"/>
        </w:rPr>
        <w:t>) ¿existen elementos mínimos que deba contener la certificación exigida en esa disposición?</w:t>
      </w:r>
    </w:p>
    <w:p w14:paraId="602C9EF5" w14:textId="77777777" w:rsidR="00A01881" w:rsidRPr="00A01881" w:rsidRDefault="00A01881" w:rsidP="00A01881">
      <w:pPr>
        <w:spacing w:after="0" w:line="276" w:lineRule="auto"/>
        <w:jc w:val="both"/>
        <w:rPr>
          <w:rFonts w:ascii="Verdana" w:eastAsia="Times New Roman" w:hAnsi="Verdana" w:cs="Times New Roman"/>
          <w:lang w:eastAsia="es-MX"/>
        </w:rPr>
      </w:pPr>
    </w:p>
    <w:p w14:paraId="2ADB0E86" w14:textId="77777777" w:rsidR="00A01881" w:rsidRPr="00A01881" w:rsidRDefault="00A01881" w:rsidP="00A01881">
      <w:pPr>
        <w:tabs>
          <w:tab w:val="left" w:pos="142"/>
          <w:tab w:val="left" w:pos="284"/>
        </w:tabs>
        <w:spacing w:after="0" w:line="276" w:lineRule="auto"/>
        <w:contextualSpacing/>
        <w:jc w:val="both"/>
        <w:rPr>
          <w:rFonts w:ascii="Verdana" w:eastAsia="Century Gothic" w:hAnsi="Verdana" w:cs="Century Gothic"/>
          <w:b/>
          <w:bCs/>
          <w:lang w:val="es-ES" w:eastAsia="es-MX"/>
        </w:rPr>
      </w:pPr>
      <w:r w:rsidRPr="00A01881">
        <w:rPr>
          <w:rFonts w:ascii="Verdana" w:eastAsia="Century Gothic" w:hAnsi="Verdana" w:cs="Century Gothic"/>
          <w:b/>
          <w:bCs/>
          <w:lang w:val="es-ES" w:eastAsia="es-MX"/>
        </w:rPr>
        <w:t>2. Respuestas:</w:t>
      </w:r>
    </w:p>
    <w:p w14:paraId="30C8E546" w14:textId="77777777" w:rsidR="00A01881" w:rsidRPr="00A01881" w:rsidRDefault="00A01881" w:rsidP="00A01881">
      <w:pPr>
        <w:tabs>
          <w:tab w:val="left" w:pos="142"/>
          <w:tab w:val="left" w:pos="284"/>
        </w:tabs>
        <w:spacing w:after="0" w:line="276" w:lineRule="auto"/>
        <w:contextualSpacing/>
        <w:jc w:val="both"/>
        <w:rPr>
          <w:rFonts w:ascii="Verdana" w:eastAsia="Century Gothic" w:hAnsi="Verdana" w:cs="Century Gothic"/>
          <w:b/>
          <w:bCs/>
          <w:lang w:val="es-ES" w:eastAsia="es-MX"/>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01881" w:rsidRPr="00A01881" w14:paraId="763B30F3" w14:textId="77777777" w:rsidTr="00A46F1D">
        <w:trPr>
          <w:trHeight w:val="40"/>
        </w:trPr>
        <w:tc>
          <w:tcPr>
            <w:tcW w:w="8828" w:type="dxa"/>
            <w:tcBorders>
              <w:top w:val="dotted" w:sz="4" w:space="0" w:color="auto"/>
              <w:left w:val="dotted" w:sz="4" w:space="0" w:color="auto"/>
              <w:bottom w:val="dotted" w:sz="4" w:space="0" w:color="auto"/>
              <w:right w:val="dotted" w:sz="4" w:space="0" w:color="auto"/>
            </w:tcBorders>
          </w:tcPr>
          <w:p w14:paraId="261089EB" w14:textId="77777777" w:rsidR="00A01881" w:rsidRPr="00A01881" w:rsidRDefault="00A01881" w:rsidP="00A01881">
            <w:pPr>
              <w:snapToGrid w:val="0"/>
              <w:spacing w:line="276" w:lineRule="auto"/>
              <w:jc w:val="both"/>
              <w:rPr>
                <w:rFonts w:ascii="Verdana" w:eastAsia="Aptos" w:hAnsi="Verdana" w:cs="Times New Roman"/>
              </w:rPr>
            </w:pPr>
            <w:r w:rsidRPr="00A01881">
              <w:rPr>
                <w:rFonts w:ascii="Verdana" w:eastAsia="Aptos" w:hAnsi="Verdana" w:cs="Times New Roman"/>
              </w:rPr>
              <w:t>Por unidad de materia, los problemas jurídicos planteados anteriormente se resolverán de manera conjunta en los siguientes términos:</w:t>
            </w:r>
          </w:p>
          <w:p w14:paraId="6387CDE4" w14:textId="77777777" w:rsidR="00A01881" w:rsidRPr="00A01881" w:rsidRDefault="00A01881" w:rsidP="00A01881">
            <w:pPr>
              <w:snapToGrid w:val="0"/>
              <w:spacing w:line="276" w:lineRule="auto"/>
              <w:jc w:val="both"/>
              <w:rPr>
                <w:rFonts w:ascii="Verdana" w:eastAsia="Calibri" w:hAnsi="Verdana" w:cs="Arial"/>
                <w:lang w:val="es-MX"/>
              </w:rPr>
            </w:pPr>
          </w:p>
          <w:p w14:paraId="6BF295A4" w14:textId="77777777" w:rsidR="00A01881" w:rsidRPr="00A01881" w:rsidRDefault="00A01881" w:rsidP="00A01881">
            <w:pPr>
              <w:snapToGrid w:val="0"/>
              <w:spacing w:line="276" w:lineRule="auto"/>
              <w:jc w:val="both"/>
              <w:rPr>
                <w:rFonts w:ascii="Verdana" w:eastAsia="Calibri" w:hAnsi="Verdana" w:cs="Arial"/>
                <w:lang w:val="es-MX"/>
              </w:rPr>
            </w:pPr>
            <w:r w:rsidRPr="00A01881">
              <w:rPr>
                <w:rFonts w:ascii="Verdana" w:eastAsia="Calibri" w:hAnsi="Verdana" w:cs="Arial"/>
                <w:lang w:val="es-MX"/>
              </w:rPr>
              <w:t xml:space="preserve">Para acreditar la experiencia entre particulares, </w:t>
            </w:r>
            <w:r w:rsidRPr="00A01881">
              <w:rPr>
                <w:rFonts w:ascii="Verdana" w:eastAsia="Calibri" w:hAnsi="Verdana" w:cs="Arial"/>
                <w:lang w:val="es-ES" w:eastAsia="es-CO"/>
              </w:rPr>
              <w:t xml:space="preserve">el numeral </w:t>
            </w:r>
            <w:r w:rsidRPr="00A01881">
              <w:rPr>
                <w:rFonts w:ascii="Verdana" w:eastAsia="Calibri" w:hAnsi="Verdana" w:cs="Arial"/>
                <w:lang w:val="es-MX"/>
              </w:rPr>
              <w:t xml:space="preserve">3.5.7 del documento base </w:t>
            </w:r>
            <w:r w:rsidRPr="00A01881">
              <w:rPr>
                <w:rFonts w:ascii="Verdana" w:eastAsia="Calibri" w:hAnsi="Verdana" w:cs="Arial"/>
              </w:rPr>
              <w:t>de los documentos tipo de selección abreviada de obra pública de infraestructura social</w:t>
            </w:r>
            <w:r w:rsidRPr="00A01881">
              <w:rPr>
                <w:rFonts w:ascii="Verdana" w:eastAsia="Calibri" w:hAnsi="Verdana" w:cs="Arial"/>
                <w:lang w:val="es-MX"/>
              </w:rPr>
              <w:t xml:space="preserve">, señala que el proponente deberá aportar, adicionalmente, alguno de estos documentos: </w:t>
            </w:r>
          </w:p>
          <w:p w14:paraId="5463B168" w14:textId="77777777" w:rsidR="00A01881" w:rsidRPr="00A01881" w:rsidRDefault="00A01881" w:rsidP="00A01881">
            <w:pPr>
              <w:snapToGrid w:val="0"/>
              <w:spacing w:line="276" w:lineRule="auto"/>
              <w:ind w:firstLine="708"/>
              <w:jc w:val="both"/>
              <w:rPr>
                <w:rFonts w:ascii="Verdana" w:eastAsia="Calibri" w:hAnsi="Verdana" w:cs="Arial"/>
                <w:lang w:val="es-MX"/>
              </w:rPr>
            </w:pPr>
          </w:p>
          <w:p w14:paraId="0F99D427" w14:textId="77777777" w:rsidR="00A01881" w:rsidRPr="00A01881" w:rsidRDefault="00A01881" w:rsidP="00A01881">
            <w:pPr>
              <w:ind w:left="709" w:right="709"/>
              <w:contextualSpacing/>
              <w:jc w:val="both"/>
              <w:rPr>
                <w:rFonts w:ascii="Verdana" w:eastAsia="Aptos" w:hAnsi="Verdana" w:cs="Times New Roman"/>
                <w:sz w:val="21"/>
                <w:szCs w:val="21"/>
              </w:rPr>
            </w:pPr>
            <w:r w:rsidRPr="00A01881">
              <w:rPr>
                <w:rFonts w:ascii="Verdana" w:eastAsia="Aptos" w:hAnsi="Verdana" w:cs="Arial"/>
                <w:color w:val="000000"/>
                <w:sz w:val="21"/>
                <w:szCs w:val="21"/>
                <w:lang w:val="es-MX"/>
              </w:rPr>
              <w:t>“Certificación de facturación expedida con posterioridad a la fecha de terminación del Contrato emitida por el revisor fiscal o contador público del Proponente que acredita la experiencia, según corresponda, con la copia de la tarjeta profesional y certificado de antecedentes disciplinarios vigente, expedido por la Junta Central de Contadores, o los documentos equivalentes que hagan sus veces en el país donde se expide el documento del profesional”.</w:t>
            </w:r>
          </w:p>
          <w:p w14:paraId="1B6C88D4" w14:textId="77777777" w:rsidR="00A01881" w:rsidRPr="00A01881" w:rsidRDefault="00A01881" w:rsidP="00A01881">
            <w:pPr>
              <w:snapToGrid w:val="0"/>
              <w:spacing w:line="276" w:lineRule="auto"/>
              <w:ind w:firstLine="708"/>
              <w:jc w:val="both"/>
              <w:rPr>
                <w:rFonts w:ascii="Verdana" w:eastAsia="Calibri" w:hAnsi="Verdana" w:cs="Arial"/>
                <w:b/>
                <w:lang w:val="es-ES_tradnl" w:eastAsia="es-CO"/>
              </w:rPr>
            </w:pPr>
          </w:p>
          <w:p w14:paraId="2DC9EA62" w14:textId="77777777" w:rsidR="00A01881" w:rsidRPr="00A01881" w:rsidRDefault="00A01881" w:rsidP="00A01881">
            <w:pPr>
              <w:snapToGrid w:val="0"/>
              <w:spacing w:after="120" w:line="276" w:lineRule="auto"/>
              <w:ind w:firstLine="708"/>
              <w:jc w:val="both"/>
              <w:rPr>
                <w:rFonts w:ascii="Verdana" w:eastAsia="Calibri" w:hAnsi="Verdana" w:cs="Arial"/>
                <w:lang w:val="es-ES" w:eastAsia="es-CO"/>
              </w:rPr>
            </w:pPr>
            <w:r w:rsidRPr="00A01881">
              <w:rPr>
                <w:rFonts w:ascii="Verdana" w:eastAsia="Calibri" w:hAnsi="Verdana" w:cs="Arial"/>
                <w:lang w:val="es-ES" w:eastAsia="es-CO"/>
              </w:rPr>
              <w:t xml:space="preserve">De acuerdo con el inciso segundo del numeral 3.5.7 del documento base, en el caso de la acreditación de experiencia entre particulares, el proponente deberá aportar, de forma adicional, la certificación de facturación expedida con posterioridad a la fecha de terminación del contrato. </w:t>
            </w:r>
          </w:p>
          <w:p w14:paraId="36318260" w14:textId="77777777" w:rsidR="00A01881" w:rsidRPr="00A01881" w:rsidRDefault="00A01881" w:rsidP="00A01881">
            <w:pPr>
              <w:snapToGrid w:val="0"/>
              <w:spacing w:after="120" w:line="276" w:lineRule="auto"/>
              <w:ind w:firstLine="708"/>
              <w:jc w:val="both"/>
              <w:rPr>
                <w:rFonts w:ascii="Verdana" w:eastAsia="Calibri" w:hAnsi="Verdana" w:cs="Arial"/>
                <w:lang w:val="es-ES" w:eastAsia="es-CO"/>
              </w:rPr>
            </w:pPr>
            <w:r w:rsidRPr="00A01881">
              <w:rPr>
                <w:rFonts w:ascii="Verdana" w:eastAsia="Calibri" w:hAnsi="Verdana" w:cs="Arial"/>
                <w:lang w:val="es-ES" w:eastAsia="es-CO"/>
              </w:rPr>
              <w:t>Sobre la “</w:t>
            </w:r>
            <w:r w:rsidRPr="00A01881">
              <w:rPr>
                <w:rFonts w:ascii="Verdana" w:eastAsia="Calibri" w:hAnsi="Verdana" w:cs="Arial"/>
                <w:lang w:val="es-MX"/>
              </w:rPr>
              <w:t xml:space="preserve">Certificación”, el documento base del pliego tipo de selección abreviada de obra pública de infraestructura social, no estandarizó las condiciones que debe contener dicha certificación, solo se limitó a establecer que esta </w:t>
            </w:r>
            <w:r w:rsidRPr="00A01881">
              <w:rPr>
                <w:rFonts w:ascii="Verdana" w:eastAsia="Calibri" w:hAnsi="Verdana" w:cs="Arial"/>
                <w:lang w:val="es-ES" w:eastAsia="es-CO"/>
              </w:rPr>
              <w:t xml:space="preserve">debe ser emitida por el revisor fiscal o contador público del Proponente que acredita la experiencia, según corresponda: i) con la copia de la tarjeta profesional y certificado de antecedentes disciplinarios vigente, </w:t>
            </w:r>
            <w:r w:rsidRPr="00A01881">
              <w:rPr>
                <w:rFonts w:ascii="Verdana" w:eastAsia="Calibri" w:hAnsi="Verdana" w:cs="Arial"/>
                <w:lang w:val="es-ES" w:eastAsia="es-CO"/>
              </w:rPr>
              <w:lastRenderedPageBreak/>
              <w:t xml:space="preserve">expedido por la Junta Central de Contadores, o </w:t>
            </w:r>
            <w:proofErr w:type="spellStart"/>
            <w:r w:rsidRPr="00A01881">
              <w:rPr>
                <w:rFonts w:ascii="Verdana" w:eastAsia="Calibri" w:hAnsi="Verdana" w:cs="Arial"/>
                <w:lang w:val="es-ES" w:eastAsia="es-CO"/>
              </w:rPr>
              <w:t>ii</w:t>
            </w:r>
            <w:proofErr w:type="spellEnd"/>
            <w:r w:rsidRPr="00A01881">
              <w:rPr>
                <w:rFonts w:ascii="Verdana" w:eastAsia="Calibri" w:hAnsi="Verdana" w:cs="Arial"/>
                <w:lang w:val="es-ES" w:eastAsia="es-CO"/>
              </w:rPr>
              <w:t>) con los documentos equivalentes que hagan sus veces en el país donde se expide el documento del profesional.</w:t>
            </w:r>
          </w:p>
          <w:p w14:paraId="24636F60" w14:textId="77777777" w:rsidR="00A01881" w:rsidRPr="00A01881" w:rsidRDefault="00A01881" w:rsidP="00A01881">
            <w:pPr>
              <w:spacing w:after="120" w:line="276" w:lineRule="auto"/>
              <w:ind w:firstLine="709"/>
              <w:jc w:val="both"/>
              <w:rPr>
                <w:rFonts w:ascii="Verdana" w:eastAsia="Calibri" w:hAnsi="Verdana" w:cs="Arial"/>
                <w:lang w:val="es-ES" w:eastAsia="es-CO"/>
              </w:rPr>
            </w:pPr>
            <w:r w:rsidRPr="00A01881">
              <w:rPr>
                <w:rFonts w:ascii="Verdana" w:eastAsia="Calibri" w:hAnsi="Verdana" w:cs="Arial"/>
                <w:lang w:val="es-ES" w:eastAsia="es-CO"/>
              </w:rPr>
              <w:t xml:space="preserve">En consecuencia, la validez de la “Certificación de facturación expedida con posterioridad a la fecha de terminación del Contrato” no depende de que incorpore determinada estructura formal o de que relacione necesariamente aspectos como el número, la fecha o el valor individual de las facturas expedidas. No obstante, la certificación debe contener información suficiente que permita acreditar de manera clara, verificable y objetiva que, con ocasión de la ejecución del contrato cuya experiencia se pretende demostrar, se generó la correspondiente factura con posterioridad a su terminación. </w:t>
            </w:r>
          </w:p>
          <w:p w14:paraId="15B468D4" w14:textId="77777777" w:rsidR="00A01881" w:rsidRPr="00A01881" w:rsidRDefault="00A01881" w:rsidP="00A01881">
            <w:pPr>
              <w:spacing w:after="120" w:line="276" w:lineRule="auto"/>
              <w:ind w:firstLine="709"/>
              <w:jc w:val="both"/>
              <w:rPr>
                <w:rFonts w:ascii="Verdana" w:eastAsia="Calibri" w:hAnsi="Verdana" w:cs="Arial"/>
                <w:lang w:val="es-ES" w:eastAsia="es-CO"/>
              </w:rPr>
            </w:pPr>
            <w:r w:rsidRPr="00A01881">
              <w:rPr>
                <w:rFonts w:ascii="Verdana" w:eastAsia="Calibri" w:hAnsi="Verdana" w:cs="Arial"/>
                <w:lang w:val="es-ES" w:eastAsia="es-CO"/>
              </w:rPr>
              <w:t xml:space="preserve">Conforme con lo anterior, y teniendo en cuenta la inalterabilidad que recae sobre el documento tipo, así como que el aspecto en el que se contempla la “certificación” no corresponde a aquellos que la entidad puede diligenciar o modificar, las entidades estatales no pueden exigir requisitos adicionales a los previstos en el numeral 3.5.7 “Para contratos entre particulares”. En consecuencia, la entidad no puede incorporar en ese numeral condiciones, contenidos o criterios adicionales que debe cumplir la certificación de facturación aportada por el proponente para efectos de su valoración dentro del proceso de contratación. </w:t>
            </w:r>
          </w:p>
          <w:p w14:paraId="45265446" w14:textId="77777777" w:rsidR="00A01881" w:rsidRPr="00A01881" w:rsidRDefault="00A01881" w:rsidP="00A01881">
            <w:pPr>
              <w:snapToGrid w:val="0"/>
              <w:spacing w:after="120" w:line="276" w:lineRule="auto"/>
              <w:ind w:firstLine="708"/>
              <w:jc w:val="both"/>
              <w:rPr>
                <w:rFonts w:ascii="Verdana" w:eastAsia="Times New Roman" w:hAnsi="Verdana" w:cs="Arial"/>
                <w:lang w:eastAsia="es-ES_tradnl"/>
              </w:rPr>
            </w:pPr>
            <w:r w:rsidRPr="00A01881">
              <w:rPr>
                <w:rFonts w:ascii="Verdana" w:eastAsia="Calibri" w:hAnsi="Verdana" w:cs="Arial"/>
                <w:lang w:val="es-ES" w:eastAsia="es-CO"/>
              </w:rPr>
              <w:t xml:space="preserve">Ahora bien, de la forma en la que está redactado el numeral 3.5.7 será la entidad quien verifique que dicho documento que aporta el proponente </w:t>
            </w:r>
            <w:r w:rsidRPr="00A01881">
              <w:rPr>
                <w:rFonts w:ascii="Verdana" w:eastAsia="Times New Roman" w:hAnsi="Verdana" w:cs="Arial"/>
                <w:lang w:eastAsia="es-ES_tradnl"/>
              </w:rPr>
              <w:t xml:space="preserve">cumple con el valor realmente ejecutado por el contratista sobre el contrato que acredita la experiencia y que está soportando con los documentos que se indican en los numerales 3.5 y 3.5.5 del Documento Base -según corresponda-. En otras palabras, la certificación emitida por el contador público o revisor fiscal -según aplique- da veracidad de un hecho financiero, en este caso, el valor del contrato que ejecutó el contratista y que ahora pretende hacer valer como experiencia a través de uno de los documentos válidos para su acreditación. </w:t>
            </w:r>
          </w:p>
          <w:p w14:paraId="6A7BD14D" w14:textId="77777777" w:rsidR="00A01881" w:rsidRPr="00A01881" w:rsidRDefault="00A01881" w:rsidP="00A01881">
            <w:pPr>
              <w:spacing w:line="276" w:lineRule="auto"/>
              <w:ind w:firstLine="709"/>
              <w:jc w:val="both"/>
              <w:rPr>
                <w:rFonts w:ascii="Verdana" w:eastAsia="Calibri" w:hAnsi="Verdana" w:cs="Arial"/>
                <w:lang w:val="es-ES" w:eastAsia="es-CO"/>
              </w:rPr>
            </w:pPr>
            <w:r w:rsidRPr="00A01881">
              <w:rPr>
                <w:rFonts w:ascii="Verdana" w:eastAsia="Calibri" w:hAnsi="Verdana" w:cs="Arial"/>
                <w:lang w:val="es-ES" w:eastAsia="es-CO"/>
              </w:rPr>
              <w:t>En ese sentido, ante la ausencia de un formato previsto en los documentos tipo, las entidades estatales conservan un margen de apreciación para verificar que la certificación presentada cumpla la finalidad para la cual fue exigida, sin que resulte procedente imponer requisitos formales o contenidos adicionales no previstos expresamente en la regulación aplicable.</w:t>
            </w:r>
          </w:p>
          <w:p w14:paraId="2B1968F1" w14:textId="77777777" w:rsidR="00A01881" w:rsidRPr="00A01881" w:rsidRDefault="00A01881" w:rsidP="00A01881">
            <w:pPr>
              <w:spacing w:line="276" w:lineRule="auto"/>
              <w:ind w:firstLine="709"/>
              <w:jc w:val="both"/>
              <w:rPr>
                <w:rFonts w:ascii="Verdana" w:eastAsia="Calibri" w:hAnsi="Verdana" w:cs="Arial"/>
                <w:lang w:val="es-ES" w:eastAsia="es-CO"/>
              </w:rPr>
            </w:pPr>
          </w:p>
          <w:p w14:paraId="08DBA398" w14:textId="77777777" w:rsidR="00A01881" w:rsidRPr="00A01881" w:rsidRDefault="00A01881" w:rsidP="00A01881">
            <w:pPr>
              <w:tabs>
                <w:tab w:val="center" w:pos="4244"/>
              </w:tabs>
              <w:spacing w:after="120" w:line="276" w:lineRule="auto"/>
              <w:jc w:val="both"/>
              <w:rPr>
                <w:rFonts w:ascii="Verdana" w:eastAsia="Calibri" w:hAnsi="Verdana" w:cs="Arial"/>
                <w:bCs/>
                <w:color w:val="000000"/>
              </w:rPr>
            </w:pPr>
            <w:r w:rsidRPr="00A01881">
              <w:rPr>
                <w:rFonts w:ascii="Verdana" w:eastAsia="Calibri" w:hAnsi="Verdana" w:cs="Arial"/>
                <w:bCs/>
                <w:color w:val="000000"/>
                <w:lang w:eastAsia="es-MX"/>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D1FC0FA" w14:textId="77777777" w:rsidR="00A01881" w:rsidRPr="00A01881" w:rsidRDefault="00A01881" w:rsidP="00A01881">
            <w:pPr>
              <w:spacing w:line="276" w:lineRule="auto"/>
              <w:ind w:firstLine="708"/>
              <w:jc w:val="both"/>
              <w:rPr>
                <w:rFonts w:ascii="Verdana" w:eastAsia="Calibri" w:hAnsi="Verdana" w:cs="Arial"/>
                <w:bCs/>
                <w:color w:val="000000"/>
                <w:lang w:eastAsia="es-MX"/>
              </w:rPr>
            </w:pPr>
            <w:r w:rsidRPr="00A01881">
              <w:rPr>
                <w:rFonts w:ascii="Verdana" w:eastAsia="Calibri" w:hAnsi="Verdana" w:cs="Arial"/>
                <w:bCs/>
                <w:color w:val="000000"/>
                <w:lang w:eastAsia="es-MX"/>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tc>
      </w:tr>
    </w:tbl>
    <w:p w14:paraId="57D1DD53" w14:textId="77777777" w:rsidR="00A01881" w:rsidRPr="00A01881" w:rsidRDefault="00A01881" w:rsidP="00A01881">
      <w:pPr>
        <w:tabs>
          <w:tab w:val="left" w:pos="142"/>
          <w:tab w:val="left" w:pos="284"/>
        </w:tabs>
        <w:spacing w:after="0" w:line="276" w:lineRule="auto"/>
        <w:jc w:val="both"/>
        <w:rPr>
          <w:rFonts w:ascii="Verdana" w:eastAsia="Century Gothic" w:hAnsi="Verdana" w:cs="Century Gothic"/>
          <w:b/>
          <w:bCs/>
          <w:lang w:val="es-ES" w:eastAsia="es-MX"/>
        </w:rPr>
      </w:pPr>
    </w:p>
    <w:p w14:paraId="2924AD85" w14:textId="77777777" w:rsidR="00A01881" w:rsidRPr="00A01881" w:rsidRDefault="00A01881" w:rsidP="00A01881">
      <w:pPr>
        <w:tabs>
          <w:tab w:val="left" w:pos="142"/>
          <w:tab w:val="left" w:pos="284"/>
        </w:tabs>
        <w:spacing w:after="0" w:line="276" w:lineRule="auto"/>
        <w:jc w:val="both"/>
        <w:rPr>
          <w:rFonts w:ascii="Verdana" w:eastAsia="Century Gothic" w:hAnsi="Verdana" w:cs="Century Gothic"/>
          <w:b/>
          <w:bCs/>
          <w:lang w:val="es-ES" w:eastAsia="es-MX"/>
        </w:rPr>
      </w:pPr>
      <w:r w:rsidRPr="00A01881">
        <w:rPr>
          <w:rFonts w:ascii="Verdana" w:eastAsia="Century Gothic" w:hAnsi="Verdana" w:cs="Century Gothic"/>
          <w:b/>
          <w:bCs/>
          <w:lang w:val="es-ES" w:eastAsia="es-MX"/>
        </w:rPr>
        <w:t>3. Razones de la respuesta:</w:t>
      </w:r>
    </w:p>
    <w:p w14:paraId="7F217E29" w14:textId="77777777" w:rsidR="00A01881" w:rsidRPr="00A01881" w:rsidRDefault="00A01881" w:rsidP="00A01881">
      <w:pPr>
        <w:spacing w:after="0" w:line="276" w:lineRule="auto"/>
        <w:jc w:val="both"/>
        <w:rPr>
          <w:rFonts w:ascii="Verdana" w:eastAsia="Calibri" w:hAnsi="Verdana" w:cs="Arial"/>
          <w:lang w:val="es-ES" w:eastAsia="es-MX"/>
        </w:rPr>
      </w:pPr>
    </w:p>
    <w:p w14:paraId="42F1E999" w14:textId="77777777" w:rsidR="00A01881" w:rsidRPr="00A01881" w:rsidRDefault="00A01881" w:rsidP="00A01881">
      <w:pPr>
        <w:spacing w:after="0" w:line="276" w:lineRule="auto"/>
        <w:jc w:val="both"/>
        <w:rPr>
          <w:rFonts w:ascii="Verdana" w:eastAsia="Calibri" w:hAnsi="Verdana" w:cs="Arial"/>
          <w:lang w:val="es-ES" w:eastAsia="es-MX"/>
        </w:rPr>
      </w:pPr>
      <w:r w:rsidRPr="00A01881">
        <w:rPr>
          <w:rFonts w:ascii="Verdana" w:eastAsia="Calibri" w:hAnsi="Verdana" w:cs="Arial"/>
          <w:lang w:val="es-ES" w:eastAsia="es-MX"/>
        </w:rPr>
        <w:t xml:space="preserve">Lo anterior se sustenta en las siguientes consideraciones: </w:t>
      </w:r>
    </w:p>
    <w:p w14:paraId="559B726A" w14:textId="77777777" w:rsidR="00A01881" w:rsidRPr="00A01881" w:rsidRDefault="00A01881" w:rsidP="00A01881">
      <w:pPr>
        <w:spacing w:after="0" w:line="276" w:lineRule="auto"/>
        <w:jc w:val="both"/>
        <w:rPr>
          <w:rFonts w:ascii="Verdana" w:eastAsia="Calibri" w:hAnsi="Verdana" w:cs="Arial"/>
          <w:lang w:val="es-ES" w:eastAsia="es-MX"/>
        </w:rPr>
      </w:pPr>
    </w:p>
    <w:p w14:paraId="4781328F" w14:textId="77777777" w:rsidR="00A01881" w:rsidRPr="00A01881" w:rsidRDefault="00A01881" w:rsidP="00A01881">
      <w:pPr>
        <w:spacing w:after="120" w:line="276" w:lineRule="auto"/>
        <w:jc w:val="both"/>
        <w:rPr>
          <w:rFonts w:ascii="Verdana" w:eastAsia="Aptos" w:hAnsi="Verdana" w:cs="Arial"/>
          <w:lang w:eastAsia="es-MX"/>
        </w:rPr>
      </w:pPr>
      <w:r w:rsidRPr="00A01881">
        <w:rPr>
          <w:rFonts w:ascii="Verdana" w:eastAsia="Aptos" w:hAnsi="Verdana" w:cs="Arial"/>
          <w:lang w:eastAsia="es-MX"/>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427D80ED" w14:textId="77777777" w:rsidR="00A01881" w:rsidRPr="00A01881" w:rsidRDefault="00A01881" w:rsidP="00A01881">
      <w:pPr>
        <w:spacing w:after="120" w:line="276" w:lineRule="auto"/>
        <w:ind w:firstLine="708"/>
        <w:jc w:val="both"/>
        <w:rPr>
          <w:rFonts w:ascii="Verdana" w:eastAsia="Aptos" w:hAnsi="Verdana" w:cs="Arial"/>
          <w:lang w:eastAsia="es-MX"/>
        </w:rPr>
      </w:pPr>
      <w:r w:rsidRPr="00A01881">
        <w:rPr>
          <w:rFonts w:ascii="Verdana" w:eastAsia="Aptos" w:hAnsi="Verdana" w:cs="Arial"/>
          <w:lang w:val="es-ES" w:eastAsia="es-MX"/>
        </w:rPr>
        <w:t xml:space="preserve">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w:t>
      </w:r>
      <w:r w:rsidRPr="00A01881">
        <w:rPr>
          <w:rFonts w:ascii="Verdana" w:eastAsia="Aptos" w:hAnsi="Verdana" w:cs="Arial"/>
          <w:lang w:val="es-ES" w:eastAsia="es-MX"/>
        </w:rPr>
        <w:lastRenderedPageBreak/>
        <w:t>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63C7C9EE" w14:textId="77777777" w:rsidR="00A01881" w:rsidRPr="00A01881" w:rsidRDefault="00A01881" w:rsidP="00A01881">
      <w:pPr>
        <w:spacing w:after="120" w:line="276" w:lineRule="auto"/>
        <w:ind w:firstLine="708"/>
        <w:jc w:val="both"/>
        <w:rPr>
          <w:rFonts w:ascii="Verdana" w:eastAsia="Times New Roman" w:hAnsi="Verdana" w:cs="Times New Roman"/>
          <w:color w:val="000000"/>
          <w:lang w:eastAsia="es-CO"/>
        </w:rPr>
      </w:pPr>
      <w:r w:rsidRPr="00A01881">
        <w:rPr>
          <w:rFonts w:ascii="Verdana" w:eastAsia="Aptos" w:hAnsi="Verdana" w:cs="Arial"/>
          <w:lang w:eastAsia="es-MX"/>
        </w:rPr>
        <w:t xml:space="preserve">En el sector social, </w:t>
      </w:r>
      <w:r w:rsidRPr="00A01881">
        <w:rPr>
          <w:rFonts w:ascii="Verdana" w:eastAsia="Calibri" w:hAnsi="Verdana" w:cs="Arial"/>
          <w:lang w:val="es-MX" w:eastAsia="es-MX"/>
        </w:rPr>
        <w:t xml:space="preserve">la Agencia Nacional de Contratación Pública – Colombia Compra </w:t>
      </w:r>
      <w:r w:rsidRPr="00A01881">
        <w:rPr>
          <w:rFonts w:ascii="Verdana" w:eastAsia="Calibri" w:hAnsi="Verdana" w:cs="Arial"/>
          <w:lang w:eastAsia="es-MX"/>
        </w:rPr>
        <w:t xml:space="preserve">Eficiente </w:t>
      </w:r>
      <w:r w:rsidRPr="00A01881">
        <w:rPr>
          <w:rFonts w:ascii="Verdana" w:eastAsia="Times New Roman" w:hAnsi="Verdana" w:cs="Times New Roman"/>
          <w:color w:val="000000"/>
          <w:lang w:eastAsia="es-CO"/>
        </w:rPr>
        <w:t>en el segundo semestre del año 2025 adoptó las siguientes Resoluciones para contratar obra pública y concurso de méritos:</w:t>
      </w:r>
    </w:p>
    <w:p w14:paraId="029A9465" w14:textId="77777777" w:rsidR="00A01881" w:rsidRPr="00A01881" w:rsidRDefault="00A01881" w:rsidP="00A01881">
      <w:pPr>
        <w:spacing w:after="120" w:line="276" w:lineRule="auto"/>
        <w:ind w:firstLine="708"/>
        <w:jc w:val="both"/>
        <w:rPr>
          <w:rFonts w:ascii="Verdana" w:eastAsia="Times New Roman" w:hAnsi="Verdana" w:cs="Times New Roman"/>
          <w:color w:val="000000"/>
          <w:lang w:eastAsia="es-CO"/>
        </w:rPr>
      </w:pPr>
      <w:r w:rsidRPr="00A01881">
        <w:rPr>
          <w:rFonts w:ascii="Verdana" w:eastAsia="Times New Roman" w:hAnsi="Verdana" w:cs="Times New Roman"/>
          <w:color w:val="000000"/>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7F3B8D80" w14:textId="77777777" w:rsidR="00A01881" w:rsidRPr="00A01881" w:rsidRDefault="00A01881" w:rsidP="00A01881">
      <w:pPr>
        <w:spacing w:after="120" w:line="276" w:lineRule="auto"/>
        <w:ind w:firstLine="708"/>
        <w:jc w:val="both"/>
        <w:rPr>
          <w:rFonts w:ascii="Verdana" w:eastAsia="Times New Roman" w:hAnsi="Verdana" w:cs="Times New Roman"/>
          <w:color w:val="000000"/>
          <w:lang w:eastAsia="es-CO"/>
        </w:rPr>
      </w:pPr>
      <w:r w:rsidRPr="00A01881">
        <w:rPr>
          <w:rFonts w:ascii="Verdana" w:eastAsia="Times New Roman" w:hAnsi="Verdana" w:cs="Times New Roman"/>
          <w:color w:val="000000"/>
          <w:lang w:eastAsia="es-CO"/>
        </w:rPr>
        <w:t xml:space="preserve"> </w:t>
      </w:r>
      <w:proofErr w:type="spellStart"/>
      <w:r w:rsidRPr="00A01881">
        <w:rPr>
          <w:rFonts w:ascii="Verdana" w:eastAsia="Times New Roman" w:hAnsi="Verdana" w:cs="Times New Roman"/>
          <w:color w:val="000000"/>
          <w:lang w:eastAsia="es-CO"/>
        </w:rPr>
        <w:t>ii</w:t>
      </w:r>
      <w:proofErr w:type="spellEnd"/>
      <w:r w:rsidRPr="00A01881">
        <w:rPr>
          <w:rFonts w:ascii="Verdana" w:eastAsia="Times New Roman" w:hAnsi="Verdana" w:cs="Times New Roman"/>
          <w:color w:val="000000"/>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2AB06B27" w14:textId="77777777" w:rsidR="00A01881" w:rsidRPr="00A01881" w:rsidRDefault="00A01881" w:rsidP="00A01881">
      <w:pPr>
        <w:spacing w:after="120" w:line="276" w:lineRule="auto"/>
        <w:ind w:firstLine="708"/>
        <w:jc w:val="both"/>
        <w:rPr>
          <w:rFonts w:ascii="Verdana" w:eastAsia="Times New Roman" w:hAnsi="Verdana" w:cs="Times New Roman"/>
          <w:color w:val="000000"/>
          <w:lang w:eastAsia="es-CO"/>
        </w:rPr>
      </w:pPr>
      <w:proofErr w:type="spellStart"/>
      <w:r w:rsidRPr="00A01881">
        <w:rPr>
          <w:rFonts w:ascii="Verdana" w:eastAsia="Times New Roman" w:hAnsi="Verdana" w:cs="Times New Roman"/>
          <w:color w:val="000000"/>
          <w:lang w:eastAsia="es-CO"/>
        </w:rPr>
        <w:t>iii</w:t>
      </w:r>
      <w:proofErr w:type="spellEnd"/>
      <w:r w:rsidRPr="00A01881">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4D0B871E" w14:textId="77777777" w:rsidR="00A01881" w:rsidRPr="00A01881" w:rsidRDefault="00A01881" w:rsidP="00A01881">
      <w:pPr>
        <w:spacing w:after="120" w:line="276" w:lineRule="auto"/>
        <w:ind w:firstLine="708"/>
        <w:jc w:val="both"/>
        <w:rPr>
          <w:rFonts w:ascii="Verdana" w:eastAsia="Times New Roman" w:hAnsi="Verdana" w:cs="Times New Roman"/>
          <w:color w:val="000000"/>
          <w:lang w:eastAsia="es-CO"/>
        </w:rPr>
      </w:pPr>
      <w:proofErr w:type="spellStart"/>
      <w:r w:rsidRPr="00A01881">
        <w:rPr>
          <w:rFonts w:ascii="Verdana" w:eastAsia="Times New Roman" w:hAnsi="Verdana" w:cs="Times New Roman"/>
          <w:color w:val="000000"/>
          <w:lang w:eastAsia="es-CO"/>
        </w:rPr>
        <w:t>iv</w:t>
      </w:r>
      <w:proofErr w:type="spellEnd"/>
      <w:r w:rsidRPr="00A01881">
        <w:rPr>
          <w:rFonts w:ascii="Verdana" w:eastAsia="Times New Roman" w:hAnsi="Verdana" w:cs="Times New Roman"/>
          <w:color w:val="000000"/>
          <w:lang w:eastAsia="es-CO"/>
        </w:rPr>
        <w:t xml:space="preserve">) Resolución 952 del 15 de diciembre de 2025 “Por la cual se adoptan los documentos tipo para los procesos de selección de concurso de méritos, para contratar la consultoría de estudios de ingeniería de infraestructura social; que </w:t>
      </w:r>
      <w:r w:rsidRPr="00A01881">
        <w:rPr>
          <w:rFonts w:ascii="Verdana" w:eastAsia="Times New Roman" w:hAnsi="Verdana" w:cs="Times New Roman"/>
          <w:color w:val="000000"/>
          <w:lang w:eastAsia="es-CO"/>
        </w:rPr>
        <w:lastRenderedPageBreak/>
        <w:t>agrupa los sectores de educación, salud, cultura, recreación y deporte, institucional y vivienda”.</w:t>
      </w:r>
    </w:p>
    <w:p w14:paraId="4E4B5C78" w14:textId="77777777" w:rsidR="00A01881" w:rsidRPr="00A01881" w:rsidRDefault="00A01881" w:rsidP="00A01881">
      <w:pPr>
        <w:spacing w:after="120" w:line="276" w:lineRule="auto"/>
        <w:ind w:firstLine="708"/>
        <w:jc w:val="both"/>
        <w:rPr>
          <w:rFonts w:ascii="Verdana" w:eastAsia="Times New Roman" w:hAnsi="Verdana" w:cs="Times New Roman"/>
          <w:color w:val="000000"/>
          <w:lang w:eastAsia="es-CO"/>
        </w:rPr>
      </w:pPr>
      <w:r w:rsidRPr="00A01881">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A01881">
        <w:rPr>
          <w:rFonts w:ascii="Verdana" w:eastAsia="Aptos" w:hAnsi="Verdana" w:cs="Times New Roman"/>
          <w:lang w:eastAsia="es-MX"/>
        </w:rPr>
        <w:t xml:space="preserve"> </w:t>
      </w:r>
    </w:p>
    <w:p w14:paraId="3C2747E1" w14:textId="77777777" w:rsidR="00A01881" w:rsidRPr="00A01881" w:rsidRDefault="00A01881" w:rsidP="00A01881">
      <w:pPr>
        <w:spacing w:after="120" w:line="276" w:lineRule="auto"/>
        <w:ind w:firstLine="708"/>
        <w:jc w:val="both"/>
        <w:textAlignment w:val="baseline"/>
        <w:rPr>
          <w:rFonts w:ascii="Verdana" w:eastAsia="Calibri" w:hAnsi="Verdana" w:cs="Arial"/>
          <w:lang w:eastAsia="es-MX"/>
        </w:rPr>
      </w:pPr>
      <w:r w:rsidRPr="00A01881">
        <w:rPr>
          <w:rFonts w:ascii="Verdana" w:eastAsia="Aptos" w:hAnsi="Verdana" w:cs="Times New Roman"/>
          <w:lang w:eastAsia="es-MX"/>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A01881">
        <w:rPr>
          <w:rFonts w:ascii="Verdana" w:eastAsia="Calibri" w:hAnsi="Verdana" w:cs="Arial"/>
          <w:vertAlign w:val="superscript"/>
          <w:lang w:eastAsia="es-MX"/>
        </w:rPr>
        <w:footnoteReference w:id="1"/>
      </w:r>
      <w:r w:rsidRPr="00A01881">
        <w:rPr>
          <w:rFonts w:ascii="Verdana" w:eastAsia="Calibri" w:hAnsi="Verdana" w:cs="Arial"/>
          <w:lang w:eastAsia="es-MX"/>
        </w:rPr>
        <w:t>.</w:t>
      </w:r>
    </w:p>
    <w:p w14:paraId="49FD45E0" w14:textId="77777777" w:rsidR="00A01881" w:rsidRPr="00A01881" w:rsidRDefault="00A01881" w:rsidP="00A01881">
      <w:pPr>
        <w:widowControl w:val="0"/>
        <w:autoSpaceDE w:val="0"/>
        <w:autoSpaceDN w:val="0"/>
        <w:spacing w:after="120" w:line="276" w:lineRule="auto"/>
        <w:ind w:firstLine="708"/>
        <w:jc w:val="both"/>
        <w:rPr>
          <w:rFonts w:ascii="Verdana" w:eastAsia="Calibri" w:hAnsi="Verdana" w:cs="Times New Roman"/>
          <w:lang w:val="es-ES" w:eastAsia="es-MX"/>
        </w:rPr>
      </w:pPr>
      <w:r w:rsidRPr="00A01881">
        <w:rPr>
          <w:rFonts w:ascii="Verdana" w:eastAsia="Calibri" w:hAnsi="Verdana" w:cs="Times New Roman"/>
          <w:lang w:val="es-ES" w:eastAsia="es-MX"/>
        </w:rPr>
        <w:lastRenderedPageBreak/>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A01881">
        <w:rPr>
          <w:rFonts w:ascii="Verdana" w:eastAsia="Calibri" w:hAnsi="Verdana" w:cs="Times New Roman"/>
          <w:shd w:val="clear" w:color="auto" w:fill="E8E8E8"/>
          <w:lang w:val="es-ES" w:eastAsia="es-MX"/>
        </w:rPr>
        <w:t>–[texto]–,</w:t>
      </w:r>
      <w:r w:rsidRPr="00A01881">
        <w:rPr>
          <w:rFonts w:ascii="Verdana" w:eastAsia="Calibri" w:hAnsi="Verdana" w:cs="Times New Roman"/>
          <w:lang w:val="es-ES" w:eastAsia="es-MX"/>
        </w:rPr>
        <w:t xml:space="preserve"> para lo cual deberán observarse las instrucciones contenidas en los mismos para su diligenciamiento.</w:t>
      </w:r>
    </w:p>
    <w:p w14:paraId="146E72A0" w14:textId="77777777" w:rsidR="00A01881" w:rsidRPr="00A01881" w:rsidRDefault="00A01881" w:rsidP="00A01881">
      <w:pPr>
        <w:widowControl w:val="0"/>
        <w:autoSpaceDE w:val="0"/>
        <w:autoSpaceDN w:val="0"/>
        <w:spacing w:after="120" w:line="276" w:lineRule="auto"/>
        <w:ind w:firstLine="708"/>
        <w:jc w:val="both"/>
        <w:rPr>
          <w:rFonts w:ascii="Verdana" w:eastAsia="Calibri" w:hAnsi="Verdana" w:cs="Times New Roman"/>
          <w:lang w:val="es-ES" w:eastAsia="es-MX"/>
        </w:rPr>
      </w:pPr>
      <w:r w:rsidRPr="00A01881">
        <w:rPr>
          <w:rFonts w:ascii="Verdana" w:eastAsia="Calibri" w:hAnsi="Verdana" w:cs="Times New Roman"/>
          <w:lang w:val="es-ES" w:eastAsia="es-MX"/>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6C302C34" w14:textId="77777777" w:rsidR="00A01881" w:rsidRPr="00A01881" w:rsidRDefault="00A01881" w:rsidP="00A01881">
      <w:pPr>
        <w:widowControl w:val="0"/>
        <w:autoSpaceDE w:val="0"/>
        <w:autoSpaceDN w:val="0"/>
        <w:spacing w:after="120" w:line="276" w:lineRule="auto"/>
        <w:ind w:firstLine="708"/>
        <w:jc w:val="both"/>
        <w:rPr>
          <w:rFonts w:ascii="Verdana" w:eastAsia="Calibri" w:hAnsi="Verdana" w:cs="Times New Roman"/>
          <w:lang w:val="es-ES" w:eastAsia="es-MX"/>
        </w:rPr>
      </w:pPr>
      <w:r w:rsidRPr="00A01881">
        <w:rPr>
          <w:rFonts w:ascii="Verdana" w:eastAsia="Calibri" w:hAnsi="Verdana" w:cs="Times New Roman"/>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0F1CBD0E" w14:textId="77777777" w:rsidR="00A01881" w:rsidRPr="00A01881" w:rsidRDefault="00A01881" w:rsidP="00A01881">
      <w:pPr>
        <w:widowControl w:val="0"/>
        <w:autoSpaceDE w:val="0"/>
        <w:autoSpaceDN w:val="0"/>
        <w:spacing w:after="120" w:line="276" w:lineRule="auto"/>
        <w:ind w:firstLine="708"/>
        <w:jc w:val="both"/>
        <w:rPr>
          <w:rFonts w:ascii="Verdana" w:eastAsia="Calibri" w:hAnsi="Verdana" w:cs="Times New Roman"/>
          <w:lang w:val="es-ES" w:eastAsia="es-MX"/>
        </w:rPr>
      </w:pPr>
      <w:r w:rsidRPr="00A01881">
        <w:rPr>
          <w:rFonts w:ascii="Verdana" w:eastAsia="Calibri" w:hAnsi="Verdana" w:cs="Times New Roman"/>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5C8D86CB" w14:textId="77777777" w:rsidR="00A01881" w:rsidRPr="00A01881" w:rsidRDefault="00A01881" w:rsidP="00A01881">
      <w:pPr>
        <w:widowControl w:val="0"/>
        <w:autoSpaceDE w:val="0"/>
        <w:autoSpaceDN w:val="0"/>
        <w:spacing w:after="120" w:line="276" w:lineRule="auto"/>
        <w:ind w:firstLine="708"/>
        <w:jc w:val="both"/>
        <w:rPr>
          <w:rFonts w:ascii="Verdana" w:eastAsia="Calibri" w:hAnsi="Verdana" w:cs="Times New Roman"/>
          <w:lang w:val="es-ES" w:eastAsia="es-MX"/>
        </w:rPr>
      </w:pPr>
      <w:r w:rsidRPr="00A01881">
        <w:rPr>
          <w:rFonts w:ascii="Verdana" w:eastAsia="Calibri" w:hAnsi="Verdana" w:cs="Times New Roman"/>
          <w:lang w:val="es-ES" w:eastAsia="es-MX"/>
        </w:rPr>
        <w:t xml:space="preserve">La Matriz – Experiencia, cumple una doble función: Por un lado, sirve para estandarizar las condiciones de experiencia, conforme al parágrafo 7 del artículo 2 de la Ley 1150 de 2007. De otro lado, dicha matriz permite determinar el </w:t>
      </w:r>
      <w:r w:rsidRPr="00A01881">
        <w:rPr>
          <w:rFonts w:ascii="Verdana" w:eastAsia="Calibri" w:hAnsi="Verdana" w:cs="Times New Roman"/>
          <w:lang w:val="es-ES" w:eastAsia="es-MX"/>
        </w:rPr>
        <w:lastRenderedPageBreak/>
        <w:t>ámbito de aplicación de los documentos tipo respecto de objetos contractuales asociados, ya que son las actividades descritas en esta las que, obligatoriamente, deben contratarse aplicando documentos tipo.</w:t>
      </w:r>
    </w:p>
    <w:p w14:paraId="3C79093D" w14:textId="77777777" w:rsidR="00A01881" w:rsidRPr="00A01881" w:rsidRDefault="00A01881" w:rsidP="00A01881">
      <w:pPr>
        <w:widowControl w:val="0"/>
        <w:autoSpaceDE w:val="0"/>
        <w:autoSpaceDN w:val="0"/>
        <w:spacing w:after="0" w:line="276" w:lineRule="auto"/>
        <w:ind w:firstLine="708"/>
        <w:jc w:val="both"/>
        <w:rPr>
          <w:rFonts w:ascii="Verdana" w:eastAsia="Calibri" w:hAnsi="Verdana" w:cs="Times New Roman"/>
          <w:lang w:val="es-ES" w:eastAsia="es-MX"/>
        </w:rPr>
      </w:pPr>
      <w:r w:rsidRPr="00A01881">
        <w:rPr>
          <w:rFonts w:ascii="Verdana" w:eastAsia="Calibri" w:hAnsi="Verdana" w:cs="Times New Roman"/>
          <w:lang w:val="es-ES" w:eastAsia="es-MX"/>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0A644DCB" w14:textId="77777777" w:rsidR="00A01881" w:rsidRPr="00A01881" w:rsidRDefault="00A01881" w:rsidP="00A01881">
      <w:pPr>
        <w:widowControl w:val="0"/>
        <w:autoSpaceDE w:val="0"/>
        <w:autoSpaceDN w:val="0"/>
        <w:spacing w:after="0" w:line="276" w:lineRule="auto"/>
        <w:jc w:val="both"/>
        <w:rPr>
          <w:rFonts w:ascii="Verdana" w:eastAsia="Calibri" w:hAnsi="Verdana" w:cs="Times New Roman"/>
          <w:lang w:val="es-ES" w:eastAsia="es-MX"/>
        </w:rPr>
      </w:pPr>
    </w:p>
    <w:p w14:paraId="4509160D" w14:textId="77777777" w:rsidR="00A01881" w:rsidRPr="00A01881" w:rsidRDefault="00A01881" w:rsidP="00A01881">
      <w:pPr>
        <w:snapToGrid w:val="0"/>
        <w:spacing w:after="120" w:line="276" w:lineRule="auto"/>
        <w:jc w:val="both"/>
        <w:rPr>
          <w:rFonts w:ascii="Verdana" w:eastAsia="Times New Roman" w:hAnsi="Verdana" w:cs="Arial"/>
          <w:kern w:val="2"/>
          <w:shd w:val="clear" w:color="auto" w:fill="FFFFFF"/>
          <w:lang w:val="es-ES_tradnl" w:eastAsia="es-ES_tradnl"/>
          <w14:ligatures w14:val="standardContextual"/>
        </w:rPr>
      </w:pPr>
      <w:proofErr w:type="spellStart"/>
      <w:r w:rsidRPr="00A01881">
        <w:rPr>
          <w:rFonts w:ascii="Verdana" w:eastAsia="Calibri" w:hAnsi="Verdana" w:cs="Times New Roman"/>
          <w:lang w:val="es-ES" w:eastAsia="es-MX"/>
        </w:rPr>
        <w:t>ii</w:t>
      </w:r>
      <w:proofErr w:type="spellEnd"/>
      <w:r w:rsidRPr="00A01881">
        <w:rPr>
          <w:rFonts w:ascii="Verdana" w:eastAsia="Calibri" w:hAnsi="Verdana" w:cs="Times New Roman"/>
          <w:lang w:val="es-ES" w:eastAsia="es-MX"/>
        </w:rPr>
        <w:t xml:space="preserve">) </w:t>
      </w:r>
      <w:r w:rsidRPr="00A01881">
        <w:rPr>
          <w:rFonts w:ascii="Verdana" w:eastAsia="Times New Roman" w:hAnsi="Verdana" w:cs="Arial"/>
          <w:kern w:val="2"/>
          <w:shd w:val="clear" w:color="auto" w:fill="FFFFFF"/>
          <w:lang w:val="es-ES_tradnl" w:eastAsia="es-ES_tradnl"/>
          <w14:ligatures w14:val="standardContextual"/>
        </w:rPr>
        <w:t>En relación con el problema jurídico planteado en este concepto, debe indicarse que</w:t>
      </w:r>
      <w:r w:rsidRPr="00A01881">
        <w:rPr>
          <w:rFonts w:ascii="Verdana" w:eastAsia="Calibri" w:hAnsi="Verdana" w:cs="Arial"/>
          <w:lang w:val="es-MX"/>
        </w:rPr>
        <w:t xml:space="preserve">, la experiencia se deriva de los contratos que el proponente ha celebrado y ejecutado con diferentes contratantes, sin importar la naturaleza de estos. Se verifica con el Registro Único de Proponentes –RUP–, cuando este certificado sea exigible de acuerdo con la ley. En este constan los requisitos habilitantes, que se evalúan exclusivamente con este documento, que es su plena prueba, sin que sea posible para la entidad o el proponente solicitar o aportar otra documentación, sin perjuicio de lo indicado cuando se requiere acreditar información </w:t>
      </w:r>
      <w:r w:rsidRPr="00A01881">
        <w:rPr>
          <w:rFonts w:ascii="Verdana" w:eastAsia="Times New Roman" w:hAnsi="Verdana" w:cs="Arial"/>
          <w:kern w:val="2"/>
          <w:shd w:val="clear" w:color="auto" w:fill="FFFFFF"/>
          <w:lang w:val="es-ES_tradnl" w:eastAsia="es-ES_tradnl"/>
          <w14:ligatures w14:val="standardContextual"/>
        </w:rPr>
        <w:t>adicional que no se encuentra en dicho registro.</w:t>
      </w:r>
    </w:p>
    <w:p w14:paraId="089FB822" w14:textId="77777777" w:rsidR="00A01881" w:rsidRPr="00A01881" w:rsidRDefault="00A01881" w:rsidP="00A01881">
      <w:pPr>
        <w:spacing w:after="120" w:line="276" w:lineRule="auto"/>
        <w:ind w:firstLine="709"/>
        <w:jc w:val="both"/>
        <w:rPr>
          <w:rFonts w:ascii="Verdana" w:eastAsia="Calibri" w:hAnsi="Verdana" w:cs="Arial"/>
          <w:kern w:val="2"/>
          <w14:ligatures w14:val="standardContextual"/>
        </w:rPr>
      </w:pPr>
      <w:r w:rsidRPr="00A01881">
        <w:rPr>
          <w:rFonts w:ascii="Verdana" w:eastAsia="Calibri" w:hAnsi="Verdana" w:cs="Arial"/>
          <w:kern w:val="2"/>
          <w14:ligatures w14:val="standardContextual"/>
        </w:rPr>
        <w:t xml:space="preserve">En armonía con lo anterior, el numeral 3.5 del documento base de los documentos tipo de selección abreviada de obra pública de infraestructura social, establece que los proponentes deben acreditar su experiencia a través de los siguientes instrumentos: i) la información consignada en el RUP para aquellos que estén obligados a tenerlo, </w:t>
      </w:r>
      <w:proofErr w:type="spellStart"/>
      <w:r w:rsidRPr="00A01881">
        <w:rPr>
          <w:rFonts w:ascii="Verdana" w:eastAsia="Calibri" w:hAnsi="Verdana" w:cs="Arial"/>
          <w:kern w:val="2"/>
          <w14:ligatures w14:val="standardContextual"/>
        </w:rPr>
        <w:t>ii</w:t>
      </w:r>
      <w:proofErr w:type="spellEnd"/>
      <w:r w:rsidRPr="00A01881">
        <w:rPr>
          <w:rFonts w:ascii="Verdana" w:eastAsia="Calibri" w:hAnsi="Verdana" w:cs="Arial"/>
          <w:kern w:val="2"/>
          <w14:ligatures w14:val="standardContextual"/>
        </w:rPr>
        <w:t xml:space="preserve">) la presentación el Formato 3 – Experiencia para todos los proponentes y </w:t>
      </w:r>
      <w:proofErr w:type="spellStart"/>
      <w:r w:rsidRPr="00A01881">
        <w:rPr>
          <w:rFonts w:ascii="Verdana" w:eastAsia="Calibri" w:hAnsi="Verdana" w:cs="Arial"/>
          <w:kern w:val="2"/>
          <w14:ligatures w14:val="standardContextual"/>
        </w:rPr>
        <w:t>iii</w:t>
      </w:r>
      <w:proofErr w:type="spellEnd"/>
      <w:r w:rsidRPr="00A01881">
        <w:rPr>
          <w:rFonts w:ascii="Verdana" w:eastAsia="Calibri" w:hAnsi="Verdana" w:cs="Arial"/>
          <w:kern w:val="2"/>
          <w14:ligatures w14:val="standardContextual"/>
        </w:rPr>
        <w:t xml:space="preserve">) alguno de los documentos válidos para la acreditación de la experiencia señalados en el numeral 3.5.5 cuando se requiera la verificación de información del proponente adicional a la contenida en el RUP. </w:t>
      </w:r>
    </w:p>
    <w:p w14:paraId="7267A7CC" w14:textId="77777777" w:rsidR="00A01881" w:rsidRPr="00A01881" w:rsidRDefault="00A01881" w:rsidP="00A01881">
      <w:pPr>
        <w:spacing w:after="0" w:line="276" w:lineRule="auto"/>
        <w:ind w:firstLine="709"/>
        <w:jc w:val="both"/>
        <w:rPr>
          <w:rFonts w:ascii="Verdana" w:eastAsia="Arial" w:hAnsi="Verdana" w:cs="Arial"/>
          <w:bCs/>
          <w:kern w:val="2"/>
          <w:lang w:val="es-ES" w:eastAsia="es-MX"/>
          <w14:ligatures w14:val="standardContextual"/>
        </w:rPr>
      </w:pPr>
      <w:r w:rsidRPr="00A01881">
        <w:rPr>
          <w:rFonts w:ascii="Verdana" w:eastAsia="Calibri" w:hAnsi="Verdana" w:cs="Arial"/>
          <w:kern w:val="2"/>
          <w14:ligatures w14:val="standardContextual"/>
        </w:rPr>
        <w:t xml:space="preserve">En razón de esta última circunstancia, el Documento base en el numeral 3.5.5 establece los documentos a los que se acudirá cuando el proponente no esté obligado a tener RUP o cuando la entidad requiera verificar información adicional a la contenida en el mismo, señalando los documentos válidos para </w:t>
      </w:r>
      <w:r w:rsidRPr="00A01881">
        <w:rPr>
          <w:rFonts w:ascii="Verdana" w:eastAsia="Calibri" w:hAnsi="Verdana" w:cs="Arial"/>
          <w:kern w:val="2"/>
          <w14:ligatures w14:val="standardContextual"/>
        </w:rPr>
        <w:lastRenderedPageBreak/>
        <w:t xml:space="preserve">acreditar la experiencia requerida, de modo que la entidad estatal pueda realizar la verificación de manera directa. </w:t>
      </w:r>
      <w:r w:rsidRPr="00A01881">
        <w:rPr>
          <w:rFonts w:ascii="Verdana" w:eastAsia="Calibri" w:hAnsi="Verdana" w:cs="Arial"/>
          <w:lang w:val="es-MX"/>
        </w:rPr>
        <w:t>Estos documentos son los siguientes, además de las precisiones que se realizan frente a la acreditación de ciertos contratos:</w:t>
      </w:r>
    </w:p>
    <w:p w14:paraId="0D9D26D6" w14:textId="77777777" w:rsidR="00A01881" w:rsidRPr="00A01881" w:rsidRDefault="00A01881" w:rsidP="00A01881">
      <w:pPr>
        <w:tabs>
          <w:tab w:val="left" w:pos="709"/>
          <w:tab w:val="left" w:pos="851"/>
          <w:tab w:val="left" w:pos="8931"/>
        </w:tabs>
        <w:spacing w:after="0" w:line="276" w:lineRule="auto"/>
        <w:ind w:right="709"/>
        <w:jc w:val="both"/>
        <w:rPr>
          <w:rFonts w:ascii="Verdana" w:eastAsia="Aptos" w:hAnsi="Verdana" w:cs="Arial"/>
          <w:color w:val="000000"/>
          <w:kern w:val="2"/>
          <w:szCs w:val="24"/>
          <w:lang w:val="es-MX"/>
          <w14:ligatures w14:val="standardContextual"/>
        </w:rPr>
      </w:pPr>
    </w:p>
    <w:p w14:paraId="60E79E9B" w14:textId="77777777" w:rsidR="00A01881" w:rsidRPr="00A01881" w:rsidRDefault="00A01881" w:rsidP="00A01881">
      <w:pPr>
        <w:numPr>
          <w:ilvl w:val="0"/>
          <w:numId w:val="18"/>
        </w:numPr>
        <w:tabs>
          <w:tab w:val="left" w:pos="851"/>
          <w:tab w:val="left" w:pos="1134"/>
        </w:tabs>
        <w:spacing w:after="120" w:line="240" w:lineRule="auto"/>
        <w:ind w:left="709" w:right="709" w:firstLine="0"/>
        <w:jc w:val="both"/>
        <w:rPr>
          <w:rFonts w:ascii="Verdana" w:eastAsia="Arial" w:hAnsi="Verdana" w:cs="Arial"/>
          <w:color w:val="000000"/>
          <w:kern w:val="2"/>
          <w:sz w:val="20"/>
          <w:szCs w:val="20"/>
          <w14:ligatures w14:val="standardContextual"/>
        </w:rPr>
      </w:pPr>
      <w:r w:rsidRPr="00A01881">
        <w:rPr>
          <w:rFonts w:ascii="Verdana" w:eastAsia="Aptos" w:hAnsi="Verdana" w:cs="Arial"/>
          <w:color w:val="000000"/>
          <w:kern w:val="2"/>
          <w:sz w:val="20"/>
          <w:szCs w:val="20"/>
          <w14:ligatures w14:val="standardContextual"/>
        </w:rPr>
        <w:t>Acta de liquidación</w:t>
      </w:r>
      <w:r w:rsidRPr="00A01881">
        <w:rPr>
          <w:rFonts w:ascii="Verdana" w:eastAsia="Arial" w:hAnsi="Verdana" w:cs="Arial"/>
          <w:color w:val="000000"/>
          <w:kern w:val="2"/>
          <w:sz w:val="20"/>
          <w:szCs w:val="20"/>
          <w14:ligatures w14:val="standardContextual"/>
        </w:rPr>
        <w:t>, que dé cuenta de la fecha de inicio y terminación contractual.</w:t>
      </w:r>
    </w:p>
    <w:p w14:paraId="30BC895C" w14:textId="77777777" w:rsidR="00A01881" w:rsidRPr="00A01881" w:rsidRDefault="00A01881" w:rsidP="00A01881">
      <w:pPr>
        <w:numPr>
          <w:ilvl w:val="0"/>
          <w:numId w:val="18"/>
        </w:numPr>
        <w:tabs>
          <w:tab w:val="left" w:pos="851"/>
          <w:tab w:val="left" w:pos="1134"/>
        </w:tabs>
        <w:spacing w:after="120" w:line="240" w:lineRule="auto"/>
        <w:ind w:left="709" w:right="709" w:firstLine="0"/>
        <w:jc w:val="both"/>
        <w:rPr>
          <w:rFonts w:ascii="Verdana" w:eastAsia="Aptos" w:hAnsi="Verdana" w:cs="Arial"/>
          <w:color w:val="000000"/>
          <w:kern w:val="2"/>
          <w:sz w:val="20"/>
          <w:szCs w:val="20"/>
          <w:lang w:val="es-MX"/>
          <w14:ligatures w14:val="standardContextual"/>
        </w:rPr>
      </w:pPr>
      <w:r w:rsidRPr="00A01881">
        <w:rPr>
          <w:rFonts w:ascii="Verdana" w:eastAsia="Aptos" w:hAnsi="Verdana" w:cs="Arial"/>
          <w:color w:val="000000"/>
          <w:kern w:val="2"/>
          <w:sz w:val="20"/>
          <w:szCs w:val="20"/>
          <w:lang w:val="es-MX"/>
          <w14:ligatures w14:val="standardContextual"/>
        </w:rPr>
        <w:t xml:space="preserve">Acta de entrega, terminación, final o de recibo definitivo. </w:t>
      </w:r>
    </w:p>
    <w:p w14:paraId="4BEE5B39" w14:textId="77777777" w:rsidR="00A01881" w:rsidRPr="00A01881" w:rsidRDefault="00A01881" w:rsidP="00A01881">
      <w:pPr>
        <w:numPr>
          <w:ilvl w:val="0"/>
          <w:numId w:val="18"/>
        </w:numPr>
        <w:tabs>
          <w:tab w:val="left" w:pos="851"/>
          <w:tab w:val="left" w:pos="1134"/>
        </w:tabs>
        <w:spacing w:after="120" w:line="240" w:lineRule="auto"/>
        <w:ind w:left="709" w:right="709" w:firstLine="0"/>
        <w:jc w:val="both"/>
        <w:rPr>
          <w:rFonts w:ascii="Verdana" w:eastAsia="Aptos" w:hAnsi="Verdana" w:cs="Arial"/>
          <w:color w:val="000000"/>
          <w:kern w:val="2"/>
          <w:sz w:val="20"/>
          <w:szCs w:val="20"/>
          <w:lang w:val="es-MX"/>
          <w14:ligatures w14:val="standardContextual"/>
        </w:rPr>
      </w:pPr>
      <w:r w:rsidRPr="00A01881">
        <w:rPr>
          <w:rFonts w:ascii="Verdana" w:eastAsia="Aptos" w:hAnsi="Verdana" w:cs="Arial"/>
          <w:color w:val="000000"/>
          <w:kern w:val="2"/>
          <w:sz w:val="20"/>
          <w:szCs w:val="20"/>
          <w:lang w:val="es-MX"/>
          <w14:ligatures w14:val="standardContextual"/>
        </w:rPr>
        <w:t>Certificación de experiencia. Expedida con posterioridad a la fecha de terminación del Contrato en la que conste el recibo a satisfacción de la obra contratada debidamente suscrita por quien esté en capacidad u obligación de hacerlo.</w:t>
      </w:r>
    </w:p>
    <w:p w14:paraId="122E7A84" w14:textId="77777777" w:rsidR="00A01881" w:rsidRPr="00A01881" w:rsidRDefault="00A01881" w:rsidP="00A01881">
      <w:pPr>
        <w:numPr>
          <w:ilvl w:val="0"/>
          <w:numId w:val="18"/>
        </w:numPr>
        <w:tabs>
          <w:tab w:val="left" w:pos="851"/>
          <w:tab w:val="left" w:pos="1134"/>
        </w:tabs>
        <w:spacing w:after="120" w:line="240" w:lineRule="auto"/>
        <w:ind w:left="709" w:right="709" w:firstLine="0"/>
        <w:jc w:val="both"/>
        <w:rPr>
          <w:rFonts w:ascii="Verdana" w:eastAsia="Aptos" w:hAnsi="Verdana" w:cs="Arial"/>
          <w:color w:val="000000"/>
          <w:kern w:val="2"/>
          <w:sz w:val="20"/>
          <w:szCs w:val="20"/>
          <w:lang w:val="es-MX"/>
          <w14:ligatures w14:val="standardContextual"/>
        </w:rPr>
      </w:pPr>
      <w:r w:rsidRPr="00A01881">
        <w:rPr>
          <w:rFonts w:ascii="Verdana" w:eastAsia="Aptos" w:hAnsi="Verdana" w:cs="Arial"/>
          <w:color w:val="000000"/>
          <w:kern w:val="2"/>
          <w:sz w:val="20"/>
          <w:szCs w:val="20"/>
          <w:lang w:val="es-MX"/>
          <w14:ligatures w14:val="standardContextual"/>
        </w:rPr>
        <w:t>Acta de inicio o la orden de inicio. La misma sólo será válida para efectos de acreditar la fecha de inicio.</w:t>
      </w:r>
    </w:p>
    <w:p w14:paraId="1C1EE782" w14:textId="77777777" w:rsidR="00A01881" w:rsidRPr="00A01881" w:rsidRDefault="00A01881" w:rsidP="00A01881">
      <w:pPr>
        <w:numPr>
          <w:ilvl w:val="0"/>
          <w:numId w:val="18"/>
        </w:numPr>
        <w:tabs>
          <w:tab w:val="left" w:pos="851"/>
          <w:tab w:val="left" w:pos="1134"/>
        </w:tabs>
        <w:spacing w:after="120" w:line="240" w:lineRule="auto"/>
        <w:ind w:left="709" w:right="709" w:firstLine="0"/>
        <w:jc w:val="both"/>
        <w:rPr>
          <w:rFonts w:ascii="Verdana" w:eastAsia="Arial" w:hAnsi="Verdana" w:cs="Arial"/>
          <w:color w:val="000000"/>
          <w:kern w:val="2"/>
          <w:sz w:val="20"/>
          <w:szCs w:val="20"/>
          <w:lang w:val="es-MX"/>
          <w14:ligatures w14:val="standardContextual"/>
        </w:rPr>
      </w:pPr>
      <w:r w:rsidRPr="00A01881">
        <w:rPr>
          <w:rFonts w:ascii="Verdana" w:eastAsia="Arial" w:hAnsi="Verdana" w:cs="Arial"/>
          <w:color w:val="000000"/>
          <w:kern w:val="2"/>
          <w:sz w:val="20"/>
          <w:szCs w:val="20"/>
          <w:highlight w:val="lightGray"/>
          <w:lang w:val="es-MX"/>
          <w14:ligatures w14:val="standardContextual"/>
        </w:rPr>
        <w:t>[Para los proyectos de edificaciones emplee este literal, de lo contrario eliminarlo.]</w:t>
      </w:r>
      <w:r w:rsidRPr="00A01881">
        <w:rPr>
          <w:rFonts w:ascii="Verdana" w:eastAsia="Arial" w:hAnsi="Verdana" w:cs="Arial"/>
          <w:color w:val="000000"/>
          <w:kern w:val="2"/>
          <w:sz w:val="20"/>
          <w:szCs w:val="20"/>
          <w:lang w:val="es-MX"/>
          <w14:ligatures w14:val="standardContextual"/>
        </w:rPr>
        <w:t xml:space="preserve"> Copia de la licencia de construcción y/o licencia de urbanismo.</w:t>
      </w:r>
    </w:p>
    <w:p w14:paraId="68A419A0" w14:textId="77777777" w:rsidR="00A01881" w:rsidRPr="00A01881" w:rsidRDefault="00A01881" w:rsidP="00A01881">
      <w:pPr>
        <w:numPr>
          <w:ilvl w:val="0"/>
          <w:numId w:val="18"/>
        </w:numPr>
        <w:tabs>
          <w:tab w:val="left" w:pos="851"/>
          <w:tab w:val="left" w:pos="1134"/>
        </w:tabs>
        <w:spacing w:after="120" w:line="240" w:lineRule="auto"/>
        <w:ind w:left="709" w:right="709" w:firstLine="0"/>
        <w:jc w:val="both"/>
        <w:rPr>
          <w:rFonts w:ascii="Verdana" w:eastAsia="Aptos" w:hAnsi="Verdana" w:cs="Arial"/>
          <w:color w:val="000000"/>
          <w:kern w:val="2"/>
          <w:sz w:val="20"/>
          <w:szCs w:val="20"/>
          <w:lang w:val="es-MX"/>
          <w14:ligatures w14:val="standardContextual"/>
        </w:rPr>
      </w:pPr>
      <w:r w:rsidRPr="00A01881">
        <w:rPr>
          <w:rFonts w:ascii="Verdana" w:eastAsia="Aptos" w:hAnsi="Verdana" w:cs="Arial"/>
          <w:color w:val="000000"/>
          <w:kern w:val="2"/>
          <w:sz w:val="20"/>
          <w:szCs w:val="20"/>
          <w:lang w:val="es-MX"/>
          <w14:ligatures w14:val="standardContextual"/>
        </w:rPr>
        <w:t xml:space="preserve">Para los Contratos que </w:t>
      </w:r>
      <w:r w:rsidRPr="00A01881">
        <w:rPr>
          <w:rFonts w:ascii="Verdana" w:eastAsia="Times New Roman" w:hAnsi="Verdana" w:cs="Times New Roman"/>
          <w:color w:val="000000"/>
          <w:kern w:val="2"/>
          <w:sz w:val="20"/>
          <w:szCs w:val="20"/>
          <w:lang w:val="es-MX"/>
          <w14:ligatures w14:val="standardContextual"/>
        </w:rPr>
        <w:t>haya</w:t>
      </w:r>
      <w:r w:rsidRPr="00A01881">
        <w:rPr>
          <w:rFonts w:ascii="Verdana" w:eastAsia="Aptos" w:hAnsi="Verdana" w:cs="Arial"/>
          <w:color w:val="000000"/>
          <w:kern w:val="2"/>
          <w:sz w:val="20"/>
          <w:szCs w:val="20"/>
          <w:lang w:val="es-MX"/>
          <w14:ligatures w14:val="standardContextual"/>
        </w:rPr>
        <w:t>n sido objeto de cesión, el Contrato deberá encontrarse debidamente inscrito y clasificado en el RUP o en uno o alguno de los documentos considerados como válidos para la acreditación de experiencia de la empresa cesionaria, según aplique. La experiencia se admitirá para el cesionario y no se reconocerá experiencia alguna al cedente.</w:t>
      </w:r>
    </w:p>
    <w:p w14:paraId="7A780030" w14:textId="77777777" w:rsidR="00A01881" w:rsidRPr="00A01881" w:rsidRDefault="00A01881" w:rsidP="00A01881">
      <w:pPr>
        <w:numPr>
          <w:ilvl w:val="0"/>
          <w:numId w:val="18"/>
        </w:numPr>
        <w:tabs>
          <w:tab w:val="left" w:pos="851"/>
          <w:tab w:val="left" w:pos="1134"/>
        </w:tabs>
        <w:spacing w:after="120" w:line="240" w:lineRule="auto"/>
        <w:ind w:left="709" w:right="709" w:firstLine="0"/>
        <w:jc w:val="both"/>
        <w:rPr>
          <w:rFonts w:ascii="Verdana" w:eastAsia="Arial" w:hAnsi="Verdana" w:cs="Arial"/>
          <w:color w:val="000000"/>
          <w:kern w:val="2"/>
          <w:sz w:val="20"/>
          <w:szCs w:val="20"/>
          <w:lang w:val="es-MX"/>
          <w14:ligatures w14:val="standardContextual"/>
        </w:rPr>
      </w:pPr>
      <w:r w:rsidRPr="00A01881">
        <w:rPr>
          <w:rFonts w:ascii="Verdana" w:eastAsia="Arial" w:hAnsi="Verdana" w:cs="Arial"/>
          <w:color w:val="000000"/>
          <w:kern w:val="2"/>
          <w:sz w:val="20"/>
          <w:szCs w:val="20"/>
          <w:lang w:val="es-MX"/>
          <w14:ligatures w14:val="standardContextual"/>
        </w:rPr>
        <w:t>En los casos en que, de conformidad con la experiencia, se requiera la acreditación de un bien de interés cultural, este deberá ser acreditado de conformidad con la normatividad vigente.</w:t>
      </w:r>
    </w:p>
    <w:p w14:paraId="68AC354F" w14:textId="77777777" w:rsidR="00A01881" w:rsidRPr="00A01881" w:rsidRDefault="00A01881" w:rsidP="00A01881">
      <w:pPr>
        <w:snapToGrid w:val="0"/>
        <w:spacing w:after="0"/>
        <w:jc w:val="both"/>
        <w:rPr>
          <w:rFonts w:ascii="Verdana" w:eastAsia="Calibri" w:hAnsi="Verdana" w:cs="Arial"/>
          <w:lang w:val="es-MX"/>
        </w:rPr>
      </w:pPr>
    </w:p>
    <w:p w14:paraId="31860BEA" w14:textId="77777777" w:rsidR="00A01881" w:rsidRPr="00A01881" w:rsidRDefault="00A01881" w:rsidP="00A01881">
      <w:pPr>
        <w:snapToGrid w:val="0"/>
        <w:spacing w:after="120" w:line="276" w:lineRule="auto"/>
        <w:ind w:firstLine="708"/>
        <w:jc w:val="both"/>
        <w:rPr>
          <w:rFonts w:ascii="Verdana" w:eastAsia="Times New Roman" w:hAnsi="Verdana" w:cs="Arial"/>
          <w:kern w:val="2"/>
          <w:shd w:val="clear" w:color="auto" w:fill="FFFFFF"/>
          <w:lang w:val="es-ES_tradnl" w:eastAsia="es-ES_tradnl"/>
          <w14:ligatures w14:val="standardContextual"/>
        </w:rPr>
      </w:pPr>
      <w:r w:rsidRPr="00A01881">
        <w:rPr>
          <w:rFonts w:ascii="Verdana" w:eastAsia="Times New Roman" w:hAnsi="Verdana" w:cs="Arial"/>
          <w:kern w:val="2"/>
          <w:shd w:val="clear" w:color="auto" w:fill="FFFFFF"/>
          <w:lang w:val="es-ES_tradnl" w:eastAsia="es-ES_tradnl"/>
          <w14:ligatures w14:val="standardContextual"/>
        </w:rPr>
        <w:t xml:space="preserve">De acuerdo con el numeral 3.5.5 del documento base, estos documentos deberán estar debidamente diligenciados y suscritos por quienes intervinieron en su elaboración. Además, se dispone que, en caso de existir discrepancias entre dos (2) o más documentos aportados por el proponente para la acreditación de experiencia, el numeral establece un orden de prevalencia de los documentos señalados. </w:t>
      </w:r>
    </w:p>
    <w:p w14:paraId="7E83DF47" w14:textId="77777777" w:rsidR="00A01881" w:rsidRPr="00A01881" w:rsidRDefault="00A01881" w:rsidP="00A01881">
      <w:pPr>
        <w:snapToGrid w:val="0"/>
        <w:spacing w:after="0" w:line="276" w:lineRule="auto"/>
        <w:ind w:firstLine="708"/>
        <w:jc w:val="both"/>
        <w:rPr>
          <w:rFonts w:ascii="Verdana" w:eastAsia="Calibri" w:hAnsi="Verdana" w:cs="Arial"/>
          <w:lang w:val="es-MX"/>
        </w:rPr>
      </w:pPr>
      <w:r w:rsidRPr="00A01881">
        <w:rPr>
          <w:rFonts w:ascii="Verdana" w:eastAsia="Calibri" w:hAnsi="Verdana" w:cs="Arial"/>
          <w:lang w:val="es-MX"/>
        </w:rPr>
        <w:t xml:space="preserve">Finalmente, para acreditar la experiencia entre particulares, </w:t>
      </w:r>
      <w:r w:rsidRPr="00A01881">
        <w:rPr>
          <w:rFonts w:ascii="Verdana" w:eastAsia="Calibri" w:hAnsi="Verdana" w:cs="Arial"/>
          <w:kern w:val="2"/>
          <w:lang w:val="es-ES" w:eastAsia="es-CO"/>
          <w14:ligatures w14:val="standardContextual"/>
        </w:rPr>
        <w:t xml:space="preserve">el numeral </w:t>
      </w:r>
      <w:r w:rsidRPr="00A01881">
        <w:rPr>
          <w:rFonts w:ascii="Verdana" w:eastAsia="Calibri" w:hAnsi="Verdana" w:cs="Arial"/>
          <w:lang w:val="es-MX"/>
        </w:rPr>
        <w:t xml:space="preserve">3.5.7 del documento base </w:t>
      </w:r>
      <w:r w:rsidRPr="00A01881">
        <w:rPr>
          <w:rFonts w:ascii="Verdana" w:eastAsia="Calibri" w:hAnsi="Verdana" w:cs="Arial"/>
          <w:kern w:val="2"/>
          <w14:ligatures w14:val="standardContextual"/>
        </w:rPr>
        <w:t>de los documentos tipo de selección abreviada de obra pública de infraestructura social,</w:t>
      </w:r>
      <w:r w:rsidRPr="00A01881">
        <w:rPr>
          <w:rFonts w:ascii="Verdana" w:eastAsia="Calibri" w:hAnsi="Verdana" w:cs="Arial"/>
          <w:lang w:val="es-MX"/>
        </w:rPr>
        <w:t xml:space="preserve"> señala que el proponente deberá aportar, adicionalmente, alguno de estos documentos: </w:t>
      </w:r>
    </w:p>
    <w:p w14:paraId="2419ADBE" w14:textId="77777777" w:rsidR="00A01881" w:rsidRPr="00A01881" w:rsidRDefault="00A01881" w:rsidP="00A01881">
      <w:pPr>
        <w:snapToGrid w:val="0"/>
        <w:spacing w:after="0" w:line="276" w:lineRule="auto"/>
        <w:ind w:firstLine="708"/>
        <w:jc w:val="both"/>
        <w:rPr>
          <w:rFonts w:ascii="Verdana" w:eastAsia="Calibri" w:hAnsi="Verdana" w:cs="Arial"/>
          <w:lang w:val="es-MX"/>
        </w:rPr>
      </w:pPr>
    </w:p>
    <w:p w14:paraId="082B0ABF" w14:textId="77777777" w:rsidR="00A01881" w:rsidRPr="00A01881" w:rsidRDefault="00A01881" w:rsidP="00A01881">
      <w:pPr>
        <w:spacing w:after="0" w:line="240" w:lineRule="auto"/>
        <w:ind w:left="709" w:right="709"/>
        <w:contextualSpacing/>
        <w:jc w:val="both"/>
        <w:rPr>
          <w:rFonts w:ascii="Verdana" w:eastAsia="Aptos" w:hAnsi="Verdana" w:cs="Times New Roman"/>
          <w:kern w:val="2"/>
          <w:sz w:val="21"/>
          <w:szCs w:val="21"/>
          <w14:ligatures w14:val="standardContextual"/>
        </w:rPr>
      </w:pPr>
      <w:r w:rsidRPr="00A01881">
        <w:rPr>
          <w:rFonts w:ascii="Verdana" w:eastAsia="Aptos" w:hAnsi="Verdana" w:cs="Arial"/>
          <w:color w:val="000000"/>
          <w:kern w:val="2"/>
          <w:sz w:val="21"/>
          <w:szCs w:val="21"/>
          <w:lang w:val="es-MX"/>
          <w14:ligatures w14:val="standardContextual"/>
        </w:rPr>
        <w:t xml:space="preserve">“Certificación de facturación expedida con posterioridad a la fecha de terminación del Contrato emitida por el revisor fiscal o contador público </w:t>
      </w:r>
      <w:r w:rsidRPr="00A01881">
        <w:rPr>
          <w:rFonts w:ascii="Verdana" w:eastAsia="Aptos" w:hAnsi="Verdana" w:cs="Arial"/>
          <w:color w:val="000000"/>
          <w:kern w:val="2"/>
          <w:sz w:val="21"/>
          <w:szCs w:val="21"/>
          <w:lang w:val="es-MX"/>
          <w14:ligatures w14:val="standardContextual"/>
        </w:rPr>
        <w:lastRenderedPageBreak/>
        <w:t>del Proponente que acredita la experiencia, según corresponda, con la copia de la tarjeta profesional y certificado de antecedentes disciplinarios vigente, expedido por la Junta Central de Contadores, o los documentos equivalentes que hagan sus veces en el país donde se expide el documento del profesional”.</w:t>
      </w:r>
    </w:p>
    <w:p w14:paraId="7648081E" w14:textId="77777777" w:rsidR="00A01881" w:rsidRPr="00A01881" w:rsidRDefault="00A01881" w:rsidP="00A01881">
      <w:pPr>
        <w:snapToGrid w:val="0"/>
        <w:spacing w:after="0" w:line="276" w:lineRule="auto"/>
        <w:ind w:firstLine="708"/>
        <w:jc w:val="both"/>
        <w:rPr>
          <w:rFonts w:ascii="Verdana" w:eastAsia="Calibri" w:hAnsi="Verdana" w:cs="Arial"/>
          <w:b/>
          <w:kern w:val="2"/>
          <w:lang w:val="es-ES_tradnl" w:eastAsia="es-CO"/>
          <w14:ligatures w14:val="standardContextual"/>
        </w:rPr>
      </w:pPr>
    </w:p>
    <w:p w14:paraId="446C52B8" w14:textId="77777777" w:rsidR="00A01881" w:rsidRPr="00A01881" w:rsidRDefault="00A01881" w:rsidP="00A01881">
      <w:pPr>
        <w:snapToGrid w:val="0"/>
        <w:spacing w:after="120" w:line="276" w:lineRule="auto"/>
        <w:ind w:firstLine="708"/>
        <w:jc w:val="both"/>
        <w:rPr>
          <w:rFonts w:ascii="Verdana" w:eastAsia="Calibri" w:hAnsi="Verdana" w:cs="Arial"/>
          <w:kern w:val="2"/>
          <w:lang w:val="es-ES" w:eastAsia="es-CO"/>
          <w14:ligatures w14:val="standardContextual"/>
        </w:rPr>
      </w:pPr>
      <w:r w:rsidRPr="00A01881">
        <w:rPr>
          <w:rFonts w:ascii="Verdana" w:eastAsia="Calibri" w:hAnsi="Verdana" w:cs="Arial"/>
          <w:kern w:val="2"/>
          <w:lang w:val="es-ES" w:eastAsia="es-CO"/>
          <w14:ligatures w14:val="standardContextual"/>
        </w:rPr>
        <w:t xml:space="preserve">De acuerdo con el inciso segundo del numeral 3.5.7 del documento base, en el caso de la acreditación de experiencia entre particulares, el proponente deberá aportar, de forma adicional, la certificación de facturación expedida con posterioridad a la fecha de terminación del contrato. </w:t>
      </w:r>
    </w:p>
    <w:p w14:paraId="0AAE455F" w14:textId="77777777" w:rsidR="00A01881" w:rsidRPr="00A01881" w:rsidRDefault="00A01881" w:rsidP="00A01881">
      <w:pPr>
        <w:snapToGrid w:val="0"/>
        <w:spacing w:after="120" w:line="276" w:lineRule="auto"/>
        <w:ind w:firstLine="708"/>
        <w:jc w:val="both"/>
        <w:rPr>
          <w:rFonts w:ascii="Verdana" w:eastAsia="Calibri" w:hAnsi="Verdana" w:cs="Arial"/>
          <w:kern w:val="2"/>
          <w:lang w:val="es-ES" w:eastAsia="es-CO"/>
          <w14:ligatures w14:val="standardContextual"/>
        </w:rPr>
      </w:pPr>
      <w:r w:rsidRPr="00A01881">
        <w:rPr>
          <w:rFonts w:ascii="Verdana" w:eastAsia="Calibri" w:hAnsi="Verdana" w:cs="Arial"/>
          <w:kern w:val="2"/>
          <w:lang w:val="es-ES" w:eastAsia="es-CO"/>
          <w14:ligatures w14:val="standardContextual"/>
        </w:rPr>
        <w:t>Sobre la “</w:t>
      </w:r>
      <w:r w:rsidRPr="00A01881">
        <w:rPr>
          <w:rFonts w:ascii="Verdana" w:eastAsia="Calibri" w:hAnsi="Verdana" w:cs="Arial"/>
          <w:lang w:val="es-MX"/>
        </w:rPr>
        <w:t xml:space="preserve">Certificación”, el documento base del pliego tipo de selección abreviada de obra pública de infraestructura social, no estandarizó las condiciones que debe contener dicha certificación, solo se limitó a establecer que esta </w:t>
      </w:r>
      <w:r w:rsidRPr="00A01881">
        <w:rPr>
          <w:rFonts w:ascii="Verdana" w:eastAsia="Calibri" w:hAnsi="Verdana" w:cs="Arial"/>
          <w:kern w:val="2"/>
          <w:lang w:val="es-ES" w:eastAsia="es-CO"/>
          <w14:ligatures w14:val="standardContextual"/>
        </w:rPr>
        <w:t xml:space="preserve">debe ser emitida por el revisor fiscal o contador público del Proponente que acredita la experiencia, según corresponda: i) con la copia de la tarjeta profesional y certificado de antecedentes disciplinarios vigente, expedido por la Junta Central de Contadores, o </w:t>
      </w:r>
      <w:proofErr w:type="spellStart"/>
      <w:r w:rsidRPr="00A01881">
        <w:rPr>
          <w:rFonts w:ascii="Verdana" w:eastAsia="Calibri" w:hAnsi="Verdana" w:cs="Arial"/>
          <w:kern w:val="2"/>
          <w:lang w:val="es-ES" w:eastAsia="es-CO"/>
          <w14:ligatures w14:val="standardContextual"/>
        </w:rPr>
        <w:t>ii</w:t>
      </w:r>
      <w:proofErr w:type="spellEnd"/>
      <w:r w:rsidRPr="00A01881">
        <w:rPr>
          <w:rFonts w:ascii="Verdana" w:eastAsia="Calibri" w:hAnsi="Verdana" w:cs="Arial"/>
          <w:kern w:val="2"/>
          <w:lang w:val="es-ES" w:eastAsia="es-CO"/>
          <w14:ligatures w14:val="standardContextual"/>
        </w:rPr>
        <w:t>) con los documentos equivalentes que hagan sus veces en el país donde se expide el documento del profesional.</w:t>
      </w:r>
    </w:p>
    <w:p w14:paraId="5AA80FE6" w14:textId="77777777" w:rsidR="00A01881" w:rsidRPr="00A01881" w:rsidRDefault="00A01881" w:rsidP="00A01881">
      <w:pPr>
        <w:spacing w:after="120" w:line="276" w:lineRule="auto"/>
        <w:ind w:firstLine="709"/>
        <w:jc w:val="both"/>
        <w:rPr>
          <w:rFonts w:ascii="Verdana" w:eastAsia="Calibri" w:hAnsi="Verdana" w:cs="Arial"/>
          <w:kern w:val="2"/>
          <w:lang w:val="es-ES" w:eastAsia="es-CO"/>
          <w14:ligatures w14:val="standardContextual"/>
        </w:rPr>
      </w:pPr>
      <w:r w:rsidRPr="00A01881">
        <w:rPr>
          <w:rFonts w:ascii="Verdana" w:eastAsia="Calibri" w:hAnsi="Verdana" w:cs="Arial"/>
          <w:kern w:val="2"/>
          <w:lang w:val="es-ES" w:eastAsia="es-CO"/>
          <w14:ligatures w14:val="standardContextual"/>
        </w:rPr>
        <w:t xml:space="preserve">En consecuencia, la validez de la “Certificación de facturación expedida con posterioridad a la fecha de terminación del Contrato” no depende de que incorpore determinada estructura formal o de que relacione necesariamente aspectos como el número, la fecha o el valor individual de las facturas expedidas. No obstante, la certificación debe contener información suficiente que permita acreditar de manera clara, verificable y objetiva que, con ocasión de la ejecución del contrato cuya experiencia se pretende demostrar, se generó la correspondiente factura con posterioridad a su terminación. </w:t>
      </w:r>
    </w:p>
    <w:p w14:paraId="7C76C1D8" w14:textId="77777777" w:rsidR="00A01881" w:rsidRPr="00A01881" w:rsidRDefault="00A01881" w:rsidP="00A01881">
      <w:pPr>
        <w:spacing w:after="120" w:line="276" w:lineRule="auto"/>
        <w:ind w:firstLine="709"/>
        <w:jc w:val="both"/>
        <w:rPr>
          <w:rFonts w:ascii="Verdana" w:eastAsia="Calibri" w:hAnsi="Verdana" w:cs="Arial"/>
          <w:kern w:val="2"/>
          <w:lang w:val="es-ES" w:eastAsia="es-CO"/>
          <w14:ligatures w14:val="standardContextual"/>
        </w:rPr>
      </w:pPr>
      <w:r w:rsidRPr="00A01881">
        <w:rPr>
          <w:rFonts w:ascii="Verdana" w:eastAsia="Calibri" w:hAnsi="Verdana" w:cs="Arial"/>
          <w:kern w:val="2"/>
          <w:lang w:val="es-ES" w:eastAsia="es-CO"/>
          <w14:ligatures w14:val="standardContextual"/>
        </w:rPr>
        <w:t xml:space="preserve">Conforme con lo anterior, y teniendo en cuenta la inalterabilidad que recae sobre el documento tipo, así como que el aspecto en el que se contempla la “certificación” no corresponde a aquellos que la entidad puede diligenciar o modificar, las entidades estatales no pueden exigir requisitos adicionales a los previstos en el numeral 3.5.7 “Para contratos entre particulares”. En consecuencia, la entidad no puede incorporar en ese numeral condiciones, contenidos o criterios adicionales que debe cumplir la certificación de facturación aportada por el proponente para efectos de su valoración dentro del proceso de contratación. </w:t>
      </w:r>
    </w:p>
    <w:p w14:paraId="72F76CC2" w14:textId="77777777" w:rsidR="00A01881" w:rsidRPr="00A01881" w:rsidRDefault="00A01881" w:rsidP="00A01881">
      <w:pPr>
        <w:snapToGrid w:val="0"/>
        <w:spacing w:after="120" w:line="276" w:lineRule="auto"/>
        <w:ind w:firstLine="708"/>
        <w:jc w:val="both"/>
        <w:rPr>
          <w:rFonts w:ascii="Verdana" w:eastAsia="Times New Roman" w:hAnsi="Verdana" w:cs="Arial"/>
          <w:lang w:eastAsia="es-ES_tradnl"/>
        </w:rPr>
      </w:pPr>
      <w:r w:rsidRPr="00A01881">
        <w:rPr>
          <w:rFonts w:ascii="Verdana" w:eastAsia="Calibri" w:hAnsi="Verdana" w:cs="Arial"/>
          <w:kern w:val="2"/>
          <w:lang w:val="es-ES" w:eastAsia="es-CO"/>
          <w14:ligatures w14:val="standardContextual"/>
        </w:rPr>
        <w:lastRenderedPageBreak/>
        <w:t xml:space="preserve">Ahora bien, de la forma en la que está redactado el numeral 3.5.7 será la entidad quien verifique que dicho documento que aporta el proponente </w:t>
      </w:r>
      <w:r w:rsidRPr="00A01881">
        <w:rPr>
          <w:rFonts w:ascii="Verdana" w:eastAsia="Times New Roman" w:hAnsi="Verdana" w:cs="Arial"/>
          <w:lang w:eastAsia="es-ES_tradnl"/>
        </w:rPr>
        <w:t xml:space="preserve">cumple con el valor realmente ejecutado por el contratista sobre el contrato que acredita la experiencia y que está soportando con los documentos que se indican en los numerales 3.5 y 3.5.5 del Documento Base -según corresponda-. En otras palabras, la certificación emitida por el contador público o revisor fiscal -según aplique- da veracidad de un hecho financiero, en este caso, el valor del contrato que ejecutó el contratista y que ahora pretende hacer valer como experiencia a través de uno de los documentos válidos para su acreditación. </w:t>
      </w:r>
    </w:p>
    <w:p w14:paraId="191440E5" w14:textId="77777777" w:rsidR="00A01881" w:rsidRPr="00A01881" w:rsidRDefault="00A01881" w:rsidP="00A01881">
      <w:pPr>
        <w:spacing w:after="0" w:line="276" w:lineRule="auto"/>
        <w:ind w:firstLine="709"/>
        <w:jc w:val="both"/>
        <w:rPr>
          <w:rFonts w:ascii="Verdana" w:eastAsia="Calibri" w:hAnsi="Verdana" w:cs="Arial"/>
          <w:kern w:val="2"/>
          <w:lang w:val="es-ES" w:eastAsia="es-CO"/>
          <w14:ligatures w14:val="standardContextual"/>
        </w:rPr>
      </w:pPr>
      <w:r w:rsidRPr="00A01881">
        <w:rPr>
          <w:rFonts w:ascii="Verdana" w:eastAsia="Calibri" w:hAnsi="Verdana" w:cs="Arial"/>
          <w:kern w:val="2"/>
          <w:lang w:val="es-ES" w:eastAsia="es-CO"/>
          <w14:ligatures w14:val="standardContextual"/>
        </w:rPr>
        <w:t>En ese sentido, ante la ausencia de un formato previsto en los documentos tipo, las entidades estatales conservan un margen de apreciación para verificar que la certificación presentada cumpla la finalidad para la cual fue exigida, sin que resulte procedente imponer requisitos formales o contenidos adicionales no previstos expresamente en la regulación aplicable.</w:t>
      </w:r>
    </w:p>
    <w:p w14:paraId="390A52C1" w14:textId="77777777" w:rsidR="00A01881" w:rsidRPr="00A01881" w:rsidRDefault="00A01881" w:rsidP="00A01881">
      <w:pPr>
        <w:spacing w:after="0" w:line="276" w:lineRule="auto"/>
        <w:jc w:val="both"/>
        <w:rPr>
          <w:rFonts w:ascii="Verdana" w:eastAsia="Arial" w:hAnsi="Verdana" w:cs="Arial"/>
          <w:kern w:val="2"/>
          <w14:ligatures w14:val="standardContextual"/>
        </w:rPr>
      </w:pPr>
    </w:p>
    <w:p w14:paraId="5C158D7A" w14:textId="77777777" w:rsidR="00A01881" w:rsidRPr="00A01881" w:rsidRDefault="00A01881" w:rsidP="00A01881">
      <w:pPr>
        <w:tabs>
          <w:tab w:val="center" w:pos="4244"/>
        </w:tabs>
        <w:spacing w:after="120" w:line="276" w:lineRule="auto"/>
        <w:jc w:val="both"/>
        <w:rPr>
          <w:rFonts w:ascii="Verdana" w:eastAsia="Calibri" w:hAnsi="Verdana" w:cs="Arial"/>
          <w:bCs/>
          <w:color w:val="000000"/>
          <w:kern w:val="2"/>
          <w14:ligatures w14:val="standardContextual"/>
        </w:rPr>
      </w:pPr>
      <w:proofErr w:type="spellStart"/>
      <w:r w:rsidRPr="00A01881">
        <w:rPr>
          <w:rFonts w:ascii="Verdana" w:eastAsia="Aptos" w:hAnsi="Verdana" w:cs="Aptos"/>
          <w:kern w:val="2"/>
          <w14:ligatures w14:val="standardContextual"/>
        </w:rPr>
        <w:t>iii</w:t>
      </w:r>
      <w:proofErr w:type="spellEnd"/>
      <w:r w:rsidRPr="00A01881">
        <w:rPr>
          <w:rFonts w:ascii="Verdana" w:eastAsia="Aptos" w:hAnsi="Verdana" w:cs="Aptos"/>
          <w:kern w:val="2"/>
          <w14:ligatures w14:val="standardContextual"/>
        </w:rPr>
        <w:t xml:space="preserve">) </w:t>
      </w:r>
      <w:r w:rsidRPr="00A01881">
        <w:rPr>
          <w:rFonts w:ascii="Verdana" w:eastAsia="Calibri" w:hAnsi="Verdana" w:cs="Arial"/>
          <w:bCs/>
          <w:color w:val="000000"/>
          <w:lang w:eastAsia="es-MX"/>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1E17995" w14:textId="77777777" w:rsidR="00A01881" w:rsidRPr="00A01881" w:rsidRDefault="00A01881" w:rsidP="00A01881">
      <w:pPr>
        <w:spacing w:after="0" w:line="276" w:lineRule="auto"/>
        <w:ind w:firstLine="708"/>
        <w:jc w:val="both"/>
        <w:rPr>
          <w:rFonts w:ascii="Verdana" w:eastAsia="Calibri" w:hAnsi="Verdana" w:cs="Arial"/>
          <w:bCs/>
          <w:color w:val="000000"/>
          <w:lang w:eastAsia="es-MX"/>
        </w:rPr>
      </w:pPr>
      <w:r w:rsidRPr="00A01881">
        <w:rPr>
          <w:rFonts w:ascii="Verdana" w:eastAsia="Calibri" w:hAnsi="Verdana" w:cs="Arial"/>
          <w:bCs/>
          <w:color w:val="000000"/>
          <w:lang w:eastAsia="es-MX"/>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02021110" w14:textId="77777777" w:rsidR="00A01881" w:rsidRPr="00A01881" w:rsidRDefault="00A01881" w:rsidP="00A01881">
      <w:pPr>
        <w:spacing w:after="0" w:line="276" w:lineRule="auto"/>
        <w:jc w:val="both"/>
        <w:rPr>
          <w:rFonts w:ascii="Verdana" w:eastAsia="Calibri" w:hAnsi="Verdana" w:cs="Times New Roman"/>
          <w:lang w:eastAsia="es-MX"/>
        </w:rPr>
      </w:pPr>
    </w:p>
    <w:p w14:paraId="245554AD" w14:textId="77777777" w:rsidR="00A01881" w:rsidRPr="00A01881" w:rsidRDefault="00A01881" w:rsidP="00A01881">
      <w:pPr>
        <w:tabs>
          <w:tab w:val="left" w:pos="142"/>
          <w:tab w:val="left" w:pos="284"/>
        </w:tabs>
        <w:spacing w:after="0" w:line="276" w:lineRule="auto"/>
        <w:jc w:val="both"/>
        <w:rPr>
          <w:rFonts w:ascii="Verdana" w:eastAsia="Century Gothic" w:hAnsi="Verdana" w:cs="Century Gothic"/>
          <w:b/>
          <w:bCs/>
          <w:lang w:val="es-ES_tradnl" w:eastAsia="es-MX"/>
        </w:rPr>
      </w:pPr>
      <w:r w:rsidRPr="00A01881">
        <w:rPr>
          <w:rFonts w:ascii="Verdana" w:eastAsia="Century Gothic" w:hAnsi="Verdana" w:cs="Century Gothic"/>
          <w:b/>
          <w:bCs/>
          <w:lang w:val="es-ES_tradnl" w:eastAsia="es-MX"/>
        </w:rPr>
        <w:t>4. Referencias normativas, jurisprudenciales y otras fuentes:</w:t>
      </w:r>
    </w:p>
    <w:p w14:paraId="789E3DB9" w14:textId="77777777" w:rsidR="00A01881" w:rsidRPr="00A01881" w:rsidRDefault="00A01881" w:rsidP="00A01881">
      <w:pPr>
        <w:spacing w:after="0"/>
        <w:ind w:left="-15840"/>
        <w:jc w:val="both"/>
        <w:rPr>
          <w:rFonts w:ascii="Verdana" w:eastAsia="Calibri" w:hAnsi="Verdana" w:cs="Arial"/>
          <w:b/>
          <w:bCs/>
          <w:lang w:eastAsia="es-MX"/>
        </w:rPr>
      </w:pPr>
      <w:r w:rsidRPr="00A01881">
        <w:rPr>
          <w:rFonts w:ascii="Verdana" w:eastAsia="Calibri" w:hAnsi="Verdana" w:cs="Arial"/>
          <w:b/>
          <w:bCs/>
          <w:lang w:eastAsia="es-MX"/>
        </w:rPr>
        <w:lastRenderedPageBreak/>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A01881" w:rsidRPr="00A01881" w14:paraId="40276969" w14:textId="77777777" w:rsidTr="00A46F1D">
        <w:trPr>
          <w:trHeight w:val="870"/>
        </w:trPr>
        <w:tc>
          <w:tcPr>
            <w:tcW w:w="8647" w:type="dxa"/>
            <w:tcBorders>
              <w:top w:val="dotted" w:sz="4" w:space="0" w:color="auto"/>
              <w:left w:val="dotted" w:sz="4" w:space="0" w:color="auto"/>
              <w:bottom w:val="dotted" w:sz="4" w:space="0" w:color="auto"/>
              <w:right w:val="dotted" w:sz="4" w:space="0" w:color="auto"/>
            </w:tcBorders>
          </w:tcPr>
          <w:p w14:paraId="69B2E0FC" w14:textId="77777777" w:rsidR="00A01881" w:rsidRPr="00A01881" w:rsidRDefault="00A01881" w:rsidP="00A01881">
            <w:pPr>
              <w:contextualSpacing/>
              <w:jc w:val="both"/>
              <w:rPr>
                <w:rFonts w:ascii="Verdana" w:eastAsia="Calibri" w:hAnsi="Verdana" w:cs="Arial"/>
                <w:bCs/>
                <w:lang w:eastAsia="es-MX"/>
              </w:rPr>
            </w:pPr>
          </w:p>
          <w:p w14:paraId="0E6E0A47" w14:textId="77777777" w:rsidR="00A01881" w:rsidRPr="00A01881" w:rsidRDefault="00A01881" w:rsidP="00A01881">
            <w:pPr>
              <w:widowControl w:val="0"/>
              <w:numPr>
                <w:ilvl w:val="0"/>
                <w:numId w:val="16"/>
              </w:numPr>
              <w:autoSpaceDE w:val="0"/>
              <w:autoSpaceDN w:val="0"/>
              <w:spacing w:line="276" w:lineRule="auto"/>
              <w:ind w:left="714" w:hanging="357"/>
              <w:jc w:val="both"/>
              <w:rPr>
                <w:rFonts w:ascii="Verdana" w:eastAsia="Calibri" w:hAnsi="Verdana" w:cs="Arial"/>
                <w:lang w:val="es-ES_tradnl" w:eastAsia="es-MX"/>
              </w:rPr>
            </w:pPr>
            <w:r w:rsidRPr="00A01881">
              <w:rPr>
                <w:rFonts w:ascii="Verdana" w:eastAsia="Calibri" w:hAnsi="Verdana" w:cs="Arial"/>
                <w:lang w:val="es-ES_tradnl" w:eastAsia="es-MX"/>
              </w:rPr>
              <w:t xml:space="preserve">Ley 2022 de 2020, artículo 1. </w:t>
            </w:r>
          </w:p>
          <w:p w14:paraId="2E8CFA65" w14:textId="77777777" w:rsidR="00A01881" w:rsidRPr="00A01881" w:rsidRDefault="00A01881" w:rsidP="00A01881">
            <w:pPr>
              <w:widowControl w:val="0"/>
              <w:numPr>
                <w:ilvl w:val="0"/>
                <w:numId w:val="16"/>
              </w:numPr>
              <w:autoSpaceDE w:val="0"/>
              <w:autoSpaceDN w:val="0"/>
              <w:spacing w:line="276" w:lineRule="auto"/>
              <w:jc w:val="both"/>
              <w:rPr>
                <w:rFonts w:ascii="Verdana" w:eastAsia="Calibri" w:hAnsi="Verdana" w:cs="Arial"/>
                <w:lang w:eastAsia="es-MX"/>
              </w:rPr>
            </w:pPr>
            <w:r w:rsidRPr="00A01881">
              <w:rPr>
                <w:rFonts w:ascii="Verdana" w:eastAsia="Calibri" w:hAnsi="Verdana" w:cs="Arial"/>
                <w:lang w:eastAsia="es-MX"/>
              </w:rPr>
              <w:t>Ley 1150 de 2007, artículo 2.</w:t>
            </w:r>
          </w:p>
          <w:p w14:paraId="716EBBCC" w14:textId="77777777" w:rsidR="00A01881" w:rsidRPr="00A01881" w:rsidRDefault="00A01881" w:rsidP="00A01881">
            <w:pPr>
              <w:widowControl w:val="0"/>
              <w:numPr>
                <w:ilvl w:val="0"/>
                <w:numId w:val="16"/>
              </w:numPr>
              <w:autoSpaceDE w:val="0"/>
              <w:autoSpaceDN w:val="0"/>
              <w:spacing w:line="276" w:lineRule="auto"/>
              <w:contextualSpacing/>
              <w:jc w:val="both"/>
              <w:rPr>
                <w:rFonts w:ascii="Verdana" w:eastAsia="Calibri" w:hAnsi="Verdana" w:cs="Arial"/>
                <w:lang w:eastAsia="es-MX"/>
              </w:rPr>
            </w:pPr>
            <w:r w:rsidRPr="00A01881">
              <w:rPr>
                <w:rFonts w:ascii="Verdana" w:eastAsia="Calibri" w:hAnsi="Verdana" w:cs="Arial"/>
                <w:lang w:val="es-ES_tradnl" w:eastAsia="es-MX"/>
              </w:rPr>
              <w:t xml:space="preserve">Documentos Tipo. Disponibles en: </w:t>
            </w:r>
            <w:hyperlink r:id="rId11" w:history="1">
              <w:r w:rsidRPr="00A01881">
                <w:rPr>
                  <w:rFonts w:ascii="Verdana" w:eastAsia="Calibri" w:hAnsi="Verdana" w:cs="Arial"/>
                  <w:color w:val="0000FF"/>
                  <w:u w:val="single"/>
                  <w:lang w:val="es-ES_tradnl" w:eastAsia="es-MX"/>
                </w:rPr>
                <w:t>https://www.colombiacompra.gov.co/documentos-tipo/documentos-tipo</w:t>
              </w:r>
            </w:hyperlink>
            <w:r w:rsidRPr="00A01881">
              <w:rPr>
                <w:rFonts w:ascii="Verdana" w:eastAsia="Calibri" w:hAnsi="Verdana" w:cs="Arial"/>
                <w:lang w:val="es-ES_tradnl" w:eastAsia="es-MX"/>
              </w:rPr>
              <w:t>.</w:t>
            </w:r>
            <w:r w:rsidRPr="00A01881">
              <w:rPr>
                <w:rFonts w:ascii="Verdana" w:eastAsia="Aptos" w:hAnsi="Verdana" w:cs="Arial"/>
              </w:rPr>
              <w:t xml:space="preserve"> </w:t>
            </w:r>
          </w:p>
        </w:tc>
      </w:tr>
    </w:tbl>
    <w:p w14:paraId="4303B4FD" w14:textId="77777777" w:rsidR="00A01881" w:rsidRPr="00A01881" w:rsidRDefault="00A01881" w:rsidP="00A01881">
      <w:pPr>
        <w:tabs>
          <w:tab w:val="left" w:pos="142"/>
          <w:tab w:val="left" w:pos="284"/>
        </w:tabs>
        <w:spacing w:after="0" w:line="276" w:lineRule="auto"/>
        <w:jc w:val="both"/>
        <w:rPr>
          <w:rFonts w:ascii="Verdana" w:eastAsia="Calibri" w:hAnsi="Verdana" w:cs="Arial"/>
          <w:lang w:eastAsia="es-MX"/>
        </w:rPr>
      </w:pPr>
    </w:p>
    <w:p w14:paraId="00433192" w14:textId="77777777" w:rsidR="00A01881" w:rsidRPr="00A01881" w:rsidRDefault="00A01881" w:rsidP="00A01881">
      <w:pPr>
        <w:tabs>
          <w:tab w:val="left" w:pos="142"/>
          <w:tab w:val="left" w:pos="284"/>
        </w:tabs>
        <w:spacing w:after="0" w:line="276" w:lineRule="auto"/>
        <w:jc w:val="both"/>
        <w:rPr>
          <w:rFonts w:ascii="Verdana" w:eastAsia="Century Gothic" w:hAnsi="Verdana" w:cs="Century Gothic"/>
          <w:b/>
          <w:bCs/>
          <w:lang w:val="es-ES" w:eastAsia="es-MX"/>
        </w:rPr>
      </w:pPr>
      <w:r w:rsidRPr="00A01881">
        <w:rPr>
          <w:rFonts w:ascii="Verdana" w:eastAsia="Calibri" w:hAnsi="Verdana" w:cs="Arial"/>
          <w:b/>
          <w:bCs/>
          <w:lang w:eastAsia="es-MX"/>
        </w:rPr>
        <w:t>5</w:t>
      </w:r>
      <w:r w:rsidRPr="00A01881">
        <w:rPr>
          <w:rFonts w:ascii="Verdana" w:eastAsia="Calibri" w:hAnsi="Verdana" w:cs="Arial"/>
          <w:lang w:eastAsia="es-MX"/>
        </w:rPr>
        <w:t>.</w:t>
      </w:r>
      <w:r w:rsidRPr="00A01881">
        <w:rPr>
          <w:rFonts w:ascii="Verdana" w:eastAsia="Century Gothic" w:hAnsi="Verdana" w:cs="Century Gothic"/>
          <w:b/>
          <w:bCs/>
          <w:lang w:val="es-ES" w:eastAsia="es-MX"/>
        </w:rPr>
        <w:t>Doctrina de la Agencia Nacional de Contratación Pública:</w:t>
      </w:r>
    </w:p>
    <w:p w14:paraId="2CD1517B" w14:textId="77777777" w:rsidR="00A01881" w:rsidRPr="00A01881" w:rsidRDefault="00A01881" w:rsidP="00A01881">
      <w:pPr>
        <w:widowControl w:val="0"/>
        <w:autoSpaceDE w:val="0"/>
        <w:autoSpaceDN w:val="0"/>
        <w:spacing w:after="0" w:line="276" w:lineRule="auto"/>
        <w:jc w:val="both"/>
        <w:rPr>
          <w:rFonts w:ascii="Verdana" w:eastAsia="Calibri" w:hAnsi="Verdana" w:cs="Arial"/>
          <w:lang w:eastAsia="es-MX"/>
        </w:rPr>
      </w:pPr>
    </w:p>
    <w:p w14:paraId="752FB24D" w14:textId="77777777" w:rsidR="00A01881" w:rsidRPr="00A01881" w:rsidRDefault="00A01881" w:rsidP="00A01881">
      <w:pPr>
        <w:spacing w:after="0" w:line="276" w:lineRule="auto"/>
        <w:jc w:val="both"/>
        <w:rPr>
          <w:rFonts w:ascii="Verdana" w:eastAsia="Calibri" w:hAnsi="Verdana" w:cs="Arial"/>
          <w:shd w:val="clear" w:color="auto" w:fill="FFFFFF"/>
          <w:lang w:val="es-ES" w:eastAsia="es-MX"/>
        </w:rPr>
      </w:pPr>
      <w:r w:rsidRPr="00A01881">
        <w:rPr>
          <w:rFonts w:ascii="Verdana" w:eastAsia="Calibri" w:hAnsi="Verdana" w:cs="Arial"/>
          <w:shd w:val="clear" w:color="auto" w:fill="FFFFFF"/>
          <w:lang w:val="es-ES" w:eastAsia="es-MX"/>
        </w:rPr>
        <w:t>La Agencia Nacional de Contratación Pública – Colombia Compra Eficiente se pronunció</w:t>
      </w:r>
      <w:r w:rsidRPr="00A01881">
        <w:rPr>
          <w:rFonts w:ascii="Verdana" w:eastAsia="Calibri" w:hAnsi="Verdana" w:cs="Times New Roman"/>
          <w:lang w:eastAsia="es-MX"/>
        </w:rPr>
        <w:t xml:space="preserve"> </w:t>
      </w:r>
      <w:r w:rsidRPr="00A01881">
        <w:rPr>
          <w:rFonts w:ascii="Verdana" w:eastAsia="Calibri" w:hAnsi="Verdana" w:cs="Arial"/>
          <w:shd w:val="clear" w:color="auto" w:fill="FFFFFF"/>
          <w:lang w:val="es-ES" w:eastAsia="es-MX"/>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A01881">
        <w:rPr>
          <w:rFonts w:ascii="Verdana" w:eastAsia="Calibri" w:hAnsi="Verdana" w:cs="Arial"/>
          <w:shd w:val="clear" w:color="auto" w:fill="FFFFFF"/>
          <w:lang w:val="es-ES" w:eastAsia="es-MX"/>
        </w:rPr>
        <w:tab/>
        <w:t xml:space="preserve">C-636 del 1 de noviembre de 2024, C-777 del 9 de diciembre de 2024, C-971 del 21 de enero de 2025, C-1813 del 31 de diciembre de 2025, C-186 del 16 de marzo de 2026, C-258 del 19 de marzo de 2026, C-392 del 20 de abril de 2026, C-386 del 23 de abril de 2026, C-475 del 23 de abril de 2026, C-452 del 4 de mayo de 2026, C-583 del 8 de mayo de 2026 y C-682 del 22 de mayo de 2026 entre otros. </w:t>
      </w:r>
    </w:p>
    <w:p w14:paraId="41D81B4D" w14:textId="77777777" w:rsidR="00A01881" w:rsidRPr="00A01881" w:rsidRDefault="00A01881" w:rsidP="00A01881">
      <w:pPr>
        <w:spacing w:after="0" w:line="276" w:lineRule="auto"/>
        <w:jc w:val="both"/>
        <w:rPr>
          <w:rFonts w:ascii="Verdana" w:eastAsia="Calibri" w:hAnsi="Verdana" w:cs="Arial"/>
          <w:shd w:val="clear" w:color="auto" w:fill="FFFFFF"/>
          <w:lang w:val="es-ES" w:eastAsia="es-MX"/>
        </w:rPr>
      </w:pPr>
    </w:p>
    <w:p w14:paraId="1A9C1F09" w14:textId="77777777" w:rsidR="00A01881" w:rsidRPr="00A01881" w:rsidRDefault="00A01881" w:rsidP="00A01881">
      <w:pPr>
        <w:spacing w:after="0" w:line="276" w:lineRule="auto"/>
        <w:jc w:val="both"/>
        <w:rPr>
          <w:rFonts w:ascii="Verdana" w:eastAsia="Calibri" w:hAnsi="Verdana" w:cs="Arial"/>
          <w:shd w:val="clear" w:color="auto" w:fill="FFFFFF"/>
          <w:lang w:val="es-ES" w:eastAsia="es-MX"/>
        </w:rPr>
      </w:pPr>
      <w:r w:rsidRPr="00A01881">
        <w:rPr>
          <w:rFonts w:ascii="Verdana" w:eastAsia="Calibri" w:hAnsi="Verdana" w:cs="Arial"/>
          <w:shd w:val="clear" w:color="auto" w:fill="FFFFFF"/>
          <w:lang w:val="es-ES" w:eastAsia="es-MX"/>
        </w:rPr>
        <w:t xml:space="preserve">Particularmente, sobre el contenido del numeral 3.5.7 “Para contratos entre particulares” esta Subdirección de pronunció en el concepto C-1242 del 9 de octubre de 2025. </w:t>
      </w:r>
    </w:p>
    <w:p w14:paraId="725F4960" w14:textId="77777777" w:rsidR="00A01881" w:rsidRPr="00A01881" w:rsidRDefault="00A01881" w:rsidP="00A01881">
      <w:pPr>
        <w:spacing w:after="0" w:line="276" w:lineRule="auto"/>
        <w:jc w:val="both"/>
        <w:rPr>
          <w:rFonts w:ascii="Verdana" w:eastAsia="Calibri" w:hAnsi="Verdana" w:cs="Arial"/>
          <w:shd w:val="clear" w:color="auto" w:fill="FFFFFF"/>
          <w:lang w:val="es-ES" w:eastAsia="es-MX"/>
        </w:rPr>
      </w:pPr>
    </w:p>
    <w:p w14:paraId="4C8ECF0D" w14:textId="77777777" w:rsidR="00A01881" w:rsidRPr="00A01881" w:rsidRDefault="00A01881" w:rsidP="00A01881">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r w:rsidRPr="00A01881">
        <w:rPr>
          <w:rFonts w:ascii="Verdana" w:eastAsia="Calibri" w:hAnsi="Verdana" w:cs="Arial"/>
          <w:color w:val="000000"/>
          <w:shd w:val="clear" w:color="auto" w:fill="FFFFFF"/>
          <w:lang w:eastAsia="es-MX"/>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A01881">
          <w:rPr>
            <w:rFonts w:ascii="Verdana" w:eastAsia="Calibri" w:hAnsi="Verdana" w:cs="Arial"/>
            <w:color w:val="0000FF"/>
            <w:u w:val="single"/>
            <w:shd w:val="clear" w:color="auto" w:fill="FFFFFF"/>
            <w:lang w:eastAsia="es-MX"/>
          </w:rPr>
          <w:t>https://relatoria.colombiacompra.gov.co/</w:t>
        </w:r>
      </w:hyperlink>
      <w:r w:rsidRPr="00A01881">
        <w:rPr>
          <w:rFonts w:ascii="Verdana" w:eastAsia="Calibri" w:hAnsi="Verdana" w:cs="Arial"/>
          <w:color w:val="0000FF"/>
          <w:u w:val="single"/>
          <w:shd w:val="clear" w:color="auto" w:fill="FFFFFF"/>
          <w:lang w:eastAsia="es-MX"/>
        </w:rPr>
        <w:t> .</w:t>
      </w:r>
    </w:p>
    <w:p w14:paraId="1DAA0436" w14:textId="77777777" w:rsidR="00A01881" w:rsidRPr="00A01881" w:rsidRDefault="00A01881" w:rsidP="00A01881">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p>
    <w:p w14:paraId="1E7040F8" w14:textId="77777777" w:rsidR="00A01881" w:rsidRPr="00A01881" w:rsidRDefault="00A01881" w:rsidP="00A01881">
      <w:pPr>
        <w:spacing w:after="0" w:line="276" w:lineRule="auto"/>
        <w:jc w:val="both"/>
        <w:rPr>
          <w:rFonts w:ascii="Verdana" w:eastAsia="Times New Roman" w:hAnsi="Verdana" w:cs="Arial"/>
          <w:lang w:eastAsia="es-MX"/>
        </w:rPr>
      </w:pPr>
      <w:r w:rsidRPr="00A01881">
        <w:rPr>
          <w:rFonts w:ascii="Verdana" w:eastAsia="Times New Roman" w:hAnsi="Verdana" w:cs="Arial"/>
          <w:lang w:eastAsia="es-MX"/>
        </w:rPr>
        <w:t xml:space="preserve">La sostenibilidad no es una opción, es una obligación. Por ello, la Agencia Nacional de Contratación Pública –Colombia Compra Eficiente– te invita a </w:t>
      </w:r>
      <w:r w:rsidRPr="00A01881">
        <w:rPr>
          <w:rFonts w:ascii="Verdana" w:eastAsia="Times New Roman" w:hAnsi="Verdana" w:cs="Arial"/>
          <w:lang w:eastAsia="es-MX"/>
        </w:rPr>
        <w:lastRenderedPageBreak/>
        <w:t xml:space="preserve">realizar el </w:t>
      </w:r>
      <w:r w:rsidRPr="00A01881">
        <w:rPr>
          <w:rFonts w:ascii="Verdana" w:eastAsia="Times New Roman" w:hAnsi="Verdana" w:cs="Arial"/>
          <w:b/>
          <w:bCs/>
          <w:lang w:eastAsia="es-MX"/>
        </w:rPr>
        <w:t>Curso de Contratación Pública Sostenible y Socialmente Responsable</w:t>
      </w:r>
      <w:r w:rsidRPr="00A01881">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A01881">
        <w:rPr>
          <w:rFonts w:ascii="Verdana" w:eastAsia="Times New Roman" w:hAnsi="Verdana" w:cs="Arial"/>
          <w:lang w:eastAsia="es-MX"/>
        </w:rPr>
        <w:br/>
      </w:r>
      <w:hyperlink r:id="rId13" w:tgtFrame="_new" w:history="1">
        <w:r w:rsidRPr="00A01881">
          <w:rPr>
            <w:rFonts w:ascii="Verdana" w:eastAsia="Times New Roman" w:hAnsi="Verdana" w:cs="Arial"/>
            <w:color w:val="0000FF"/>
            <w:u w:val="single"/>
            <w:lang w:eastAsia="es-MX"/>
          </w:rPr>
          <w:t>https://formacionvirtual.colombiacompra.gov.co/mod/page/view.php?id=3718</w:t>
        </w:r>
      </w:hyperlink>
    </w:p>
    <w:p w14:paraId="53792A28" w14:textId="77777777" w:rsidR="00A01881" w:rsidRPr="00A01881" w:rsidRDefault="00A01881" w:rsidP="00A01881">
      <w:pPr>
        <w:spacing w:after="0" w:line="276" w:lineRule="auto"/>
        <w:jc w:val="both"/>
        <w:rPr>
          <w:rFonts w:ascii="Verdana" w:eastAsia="Times New Roman" w:hAnsi="Verdana" w:cs="Arial"/>
          <w:lang w:eastAsia="es-MX"/>
        </w:rPr>
      </w:pPr>
      <w:r w:rsidRPr="00A01881">
        <w:rPr>
          <w:rFonts w:ascii="Verdana" w:eastAsia="Times New Roman" w:hAnsi="Verdana" w:cs="Arial"/>
          <w:lang w:eastAsia="es-MX"/>
        </w:rPr>
        <w:t xml:space="preserve">De otro lado, te contamos que esta Agencia ha da un paso decisivo en la estandarización y modernización del </w:t>
      </w:r>
      <w:r w:rsidRPr="00A01881">
        <w:rPr>
          <w:rFonts w:ascii="Verdana" w:eastAsia="Times New Roman" w:hAnsi="Verdana" w:cs="Arial"/>
          <w:b/>
          <w:bCs/>
          <w:lang w:eastAsia="es-MX"/>
        </w:rPr>
        <w:t>sector  social</w:t>
      </w:r>
      <w:r w:rsidRPr="00A01881">
        <w:rPr>
          <w:rFonts w:ascii="Verdana" w:eastAsia="Times New Roman" w:hAnsi="Verdana" w:cs="Arial"/>
          <w:lang w:eastAsia="es-MX"/>
        </w:rPr>
        <w:t xml:space="preserve"> con la expedición de las </w:t>
      </w:r>
      <w:r w:rsidRPr="00A01881">
        <w:rPr>
          <w:rFonts w:ascii="Verdana" w:eastAsia="Times New Roman" w:hAnsi="Verdana" w:cs="Arial"/>
          <w:b/>
          <w:bCs/>
          <w:lang w:eastAsia="es-MX"/>
        </w:rPr>
        <w:t>Resoluciones 539, 540, 541, 952 y 953 de 2025</w:t>
      </w:r>
      <w:r w:rsidRPr="00A01881">
        <w:rPr>
          <w:rFonts w:ascii="Verdana" w:eastAsia="Times New Roman" w:hAnsi="Verdana" w:cs="Arial"/>
          <w:lang w:eastAsia="es-MX"/>
        </w:rPr>
        <w:t xml:space="preserve">, </w:t>
      </w:r>
      <w:r w:rsidRPr="00A01881">
        <w:rPr>
          <w:rFonts w:ascii="Verdana" w:eastAsia="Times New Roman" w:hAnsi="Verdana" w:cs="Arial"/>
          <w:b/>
          <w:bCs/>
          <w:lang w:eastAsia="es-MX"/>
        </w:rPr>
        <w:t>mediante las cuales adoptó Documentos Tipo</w:t>
      </w:r>
      <w:r w:rsidRPr="00A01881">
        <w:rPr>
          <w:rFonts w:ascii="Verdana" w:eastAsia="Times New Roman" w:hAnsi="Verdana" w:cs="Arial"/>
          <w:lang w:eastAsia="es-MX"/>
        </w:rPr>
        <w:t xml:space="preserve"> para las modalidades de selección de</w:t>
      </w:r>
      <w:r w:rsidRPr="00A01881">
        <w:rPr>
          <w:rFonts w:ascii="Verdana" w:eastAsia="Times New Roman" w:hAnsi="Verdana" w:cs="Arial"/>
          <w:b/>
          <w:bCs/>
          <w:lang w:eastAsia="es-MX"/>
        </w:rPr>
        <w:t xml:space="preserve"> licitación pública (versión 2), selección abreviada de menor cuantía, mínima cuantía, consultoría e interventoría</w:t>
      </w:r>
      <w:r w:rsidRPr="00A01881">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A01881">
          <w:rPr>
            <w:rFonts w:ascii="Verdana" w:eastAsia="Times New Roman" w:hAnsi="Verdana" w:cs="Arial"/>
            <w:color w:val="0000FF"/>
            <w:u w:val="single"/>
            <w:lang w:eastAsia="es-MX"/>
          </w:rPr>
          <w:t>https://www.colombiacompra.gov.co/normativa-y-relatoria/documentos-tipo</w:t>
        </w:r>
      </w:hyperlink>
    </w:p>
    <w:p w14:paraId="6A5325FB" w14:textId="77777777" w:rsidR="00A01881" w:rsidRPr="00A01881" w:rsidRDefault="00A01881" w:rsidP="00A01881">
      <w:pPr>
        <w:spacing w:after="0" w:line="276" w:lineRule="auto"/>
        <w:jc w:val="both"/>
        <w:rPr>
          <w:rFonts w:ascii="Verdana" w:eastAsia="Times New Roman" w:hAnsi="Verdana" w:cs="Arial"/>
          <w:lang w:eastAsia="es-MX"/>
        </w:rPr>
      </w:pPr>
      <w:r w:rsidRPr="00A01881">
        <w:rPr>
          <w:rFonts w:ascii="Verdana" w:eastAsia="Times New Roman" w:hAnsi="Verdana" w:cs="Arial"/>
          <w:lang w:eastAsia="es-MX"/>
        </w:rPr>
        <w:t xml:space="preserve">Si quieres conocer más sobre la aplicación de Documentos Tipo puedes consultar la última versión de la </w:t>
      </w:r>
      <w:r w:rsidRPr="00A01881">
        <w:rPr>
          <w:rFonts w:ascii="Verdana" w:eastAsia="Times New Roman" w:hAnsi="Verdana" w:cs="Arial"/>
          <w:b/>
          <w:bCs/>
          <w:lang w:eastAsia="es-MX"/>
        </w:rPr>
        <w:t>Guía para la comprensión e implementación de los Documentos Tipo de obra pública de infraestructura de transporte</w:t>
      </w:r>
      <w:r w:rsidRPr="00A01881">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A01881">
        <w:rPr>
          <w:rFonts w:ascii="Verdana" w:eastAsia="Times New Roman" w:hAnsi="Verdana" w:cs="Arial"/>
          <w:lang w:eastAsia="es-MX"/>
        </w:rPr>
        <w:br/>
      </w:r>
      <w:hyperlink r:id="rId15" w:tgtFrame="_new" w:history="1">
        <w:r w:rsidRPr="00A01881">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12E50C24" w14:textId="77777777" w:rsidR="00A01881" w:rsidRPr="00A01881" w:rsidRDefault="00A01881" w:rsidP="00A01881">
      <w:pPr>
        <w:spacing w:after="0"/>
        <w:jc w:val="both"/>
        <w:rPr>
          <w:rFonts w:ascii="Verdana" w:eastAsia="Aptos" w:hAnsi="Verdana" w:cs="Times New Roman"/>
          <w:color w:val="212121"/>
          <w:lang w:eastAsia="es-MX"/>
        </w:rPr>
      </w:pPr>
    </w:p>
    <w:p w14:paraId="780F8183" w14:textId="77777777" w:rsidR="00A01881" w:rsidRPr="00A01881" w:rsidRDefault="00A01881" w:rsidP="00A01881">
      <w:pPr>
        <w:spacing w:after="0" w:line="240" w:lineRule="auto"/>
        <w:jc w:val="both"/>
        <w:rPr>
          <w:rFonts w:ascii="Verdana" w:eastAsia="Calibri" w:hAnsi="Verdana" w:cs="Times New Roman"/>
          <w:lang w:eastAsia="es-MX"/>
        </w:rPr>
      </w:pPr>
      <w:r w:rsidRPr="00A01881">
        <w:rPr>
          <w:rFonts w:ascii="Verdana" w:eastAsia="Aptos" w:hAnsi="Verdana" w:cs="Times New Roman"/>
          <w:lang w:eastAsia="es-MX"/>
        </w:rPr>
        <w:t xml:space="preserve">Por último, lo invitamos a seguirnos en las redes sociales en las cuales se difunde información institucional: </w:t>
      </w:r>
    </w:p>
    <w:p w14:paraId="05E886E3" w14:textId="77777777" w:rsidR="00A01881" w:rsidRPr="00A01881" w:rsidRDefault="00A01881" w:rsidP="00A01881">
      <w:pPr>
        <w:spacing w:after="0" w:line="240" w:lineRule="auto"/>
        <w:jc w:val="both"/>
        <w:rPr>
          <w:rFonts w:ascii="Verdana" w:eastAsia="Aptos" w:hAnsi="Verdana" w:cs="Times New Roman"/>
          <w:lang w:eastAsia="es-MX"/>
        </w:rPr>
      </w:pPr>
    </w:p>
    <w:p w14:paraId="448B7587" w14:textId="77777777" w:rsidR="00A01881" w:rsidRPr="00A01881" w:rsidRDefault="00A01881" w:rsidP="00A01881">
      <w:pPr>
        <w:spacing w:after="0" w:line="240" w:lineRule="auto"/>
        <w:jc w:val="both"/>
        <w:rPr>
          <w:rFonts w:ascii="Verdana" w:eastAsia="Aptos" w:hAnsi="Verdana" w:cs="Times New Roman"/>
          <w:lang w:eastAsia="es-MX"/>
        </w:rPr>
      </w:pPr>
      <w:r w:rsidRPr="00A01881">
        <w:rPr>
          <w:rFonts w:ascii="Verdana" w:eastAsia="Aptos" w:hAnsi="Verdana" w:cs="Times New Roman"/>
          <w:lang w:eastAsia="es-MX"/>
        </w:rPr>
        <w:t xml:space="preserve">Twitter: </w:t>
      </w:r>
      <w:r w:rsidRPr="00A01881">
        <w:rPr>
          <w:rFonts w:ascii="Verdana" w:eastAsia="Calibri" w:hAnsi="Verdana" w:cs="Times New Roman"/>
          <w:color w:val="156082"/>
          <w:u w:val="single"/>
          <w:lang w:eastAsia="es-MX"/>
        </w:rPr>
        <w:t>@colombiacompra</w:t>
      </w:r>
      <w:r w:rsidRPr="00A01881">
        <w:rPr>
          <w:rFonts w:ascii="Verdana" w:eastAsia="Calibri" w:hAnsi="Verdana" w:cs="Times New Roman"/>
          <w:color w:val="156082"/>
          <w:lang w:eastAsia="es-MX"/>
        </w:rPr>
        <w:t xml:space="preserve"> </w:t>
      </w:r>
    </w:p>
    <w:p w14:paraId="35288553" w14:textId="77777777" w:rsidR="00A01881" w:rsidRPr="00A01881" w:rsidRDefault="00A01881" w:rsidP="00A01881">
      <w:pPr>
        <w:spacing w:after="0" w:line="240" w:lineRule="auto"/>
        <w:jc w:val="both"/>
        <w:rPr>
          <w:rFonts w:ascii="Verdana" w:eastAsia="Aptos" w:hAnsi="Verdana" w:cs="Times New Roman"/>
          <w:lang w:eastAsia="es-MX"/>
        </w:rPr>
      </w:pPr>
      <w:r w:rsidRPr="00A01881">
        <w:rPr>
          <w:rFonts w:ascii="Verdana" w:eastAsia="Aptos" w:hAnsi="Verdana" w:cs="Times New Roman"/>
          <w:lang w:eastAsia="es-MX"/>
        </w:rPr>
        <w:t xml:space="preserve">Facebook: </w:t>
      </w:r>
      <w:proofErr w:type="spellStart"/>
      <w:r w:rsidRPr="00A01881">
        <w:rPr>
          <w:rFonts w:ascii="Verdana" w:eastAsia="Calibri" w:hAnsi="Verdana" w:cs="Times New Roman"/>
          <w:color w:val="156082"/>
          <w:u w:val="single"/>
          <w:lang w:eastAsia="es-MX"/>
        </w:rPr>
        <w:t>ColombiaCompraEficiente</w:t>
      </w:r>
      <w:proofErr w:type="spellEnd"/>
    </w:p>
    <w:p w14:paraId="6E8F8D5A" w14:textId="77777777" w:rsidR="00A01881" w:rsidRPr="00A01881" w:rsidRDefault="00A01881" w:rsidP="00A01881">
      <w:pPr>
        <w:spacing w:after="0" w:line="240" w:lineRule="auto"/>
        <w:jc w:val="both"/>
        <w:rPr>
          <w:rFonts w:ascii="Verdana" w:eastAsia="Aptos" w:hAnsi="Verdana" w:cs="Times New Roman"/>
          <w:lang w:eastAsia="es-MX"/>
        </w:rPr>
      </w:pPr>
      <w:r w:rsidRPr="00A01881">
        <w:rPr>
          <w:rFonts w:ascii="Verdana" w:eastAsia="Aptos" w:hAnsi="Verdana" w:cs="Times New Roman"/>
          <w:lang w:eastAsia="es-MX"/>
        </w:rPr>
        <w:t xml:space="preserve">LinkedIn: </w:t>
      </w:r>
      <w:r w:rsidRPr="00A01881">
        <w:rPr>
          <w:rFonts w:ascii="Verdana" w:eastAsia="Calibri" w:hAnsi="Verdana" w:cs="Times New Roman"/>
          <w:color w:val="156082"/>
          <w:u w:val="single"/>
          <w:lang w:eastAsia="es-MX"/>
        </w:rPr>
        <w:t>Agencia Nacional de Contratación Pública - Colombia Compra Eficiente</w:t>
      </w:r>
      <w:r w:rsidRPr="00A01881">
        <w:rPr>
          <w:rFonts w:ascii="Verdana" w:eastAsia="Calibri" w:hAnsi="Verdana" w:cs="Times New Roman"/>
          <w:color w:val="156082"/>
          <w:lang w:eastAsia="es-MX"/>
        </w:rPr>
        <w:t xml:space="preserve"> </w:t>
      </w:r>
      <w:r w:rsidRPr="00A01881">
        <w:rPr>
          <w:rFonts w:ascii="Verdana" w:eastAsia="Aptos" w:hAnsi="Verdana" w:cs="Times New Roman"/>
          <w:lang w:eastAsia="es-MX"/>
        </w:rPr>
        <w:t xml:space="preserve">Instagram: </w:t>
      </w:r>
      <w:r w:rsidRPr="00A01881">
        <w:rPr>
          <w:rFonts w:ascii="Verdana" w:eastAsia="Calibri" w:hAnsi="Verdana" w:cs="Times New Roman"/>
          <w:color w:val="156082"/>
          <w:u w:val="single"/>
          <w:lang w:eastAsia="es-MX"/>
        </w:rPr>
        <w:t>@colombiacompraeficiente_cce</w:t>
      </w:r>
    </w:p>
    <w:p w14:paraId="142EAB7C" w14:textId="77777777" w:rsidR="00A01881" w:rsidRPr="00A01881" w:rsidRDefault="00A01881" w:rsidP="00A01881">
      <w:pPr>
        <w:spacing w:after="0" w:line="276" w:lineRule="auto"/>
        <w:jc w:val="both"/>
        <w:rPr>
          <w:rFonts w:ascii="Verdana" w:eastAsia="Aptos" w:hAnsi="Verdana" w:cs="Times New Roman"/>
          <w:lang w:eastAsia="es-MX"/>
        </w:rPr>
      </w:pPr>
    </w:p>
    <w:p w14:paraId="5D757C34" w14:textId="77777777" w:rsidR="00A01881" w:rsidRPr="00A01881" w:rsidRDefault="00A01881" w:rsidP="00A01881">
      <w:pPr>
        <w:spacing w:after="0" w:line="276" w:lineRule="auto"/>
        <w:jc w:val="both"/>
        <w:rPr>
          <w:rFonts w:ascii="Verdana" w:eastAsia="Calibri" w:hAnsi="Verdana" w:cs="Times New Roman"/>
          <w:bCs/>
          <w:lang w:val="es-ES_tradnl" w:eastAsia="es-MX"/>
        </w:rPr>
      </w:pPr>
      <w:r w:rsidRPr="00A01881">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F2AADA7" w14:textId="77777777" w:rsidR="00A01881" w:rsidRPr="00A01881" w:rsidRDefault="00A01881" w:rsidP="00A01881">
      <w:pPr>
        <w:spacing w:after="0" w:line="276" w:lineRule="auto"/>
        <w:jc w:val="both"/>
        <w:rPr>
          <w:rFonts w:ascii="Verdana" w:eastAsia="Calibri" w:hAnsi="Verdana" w:cs="Times New Roman"/>
          <w:lang w:eastAsia="es-MX"/>
        </w:rPr>
      </w:pPr>
    </w:p>
    <w:p w14:paraId="2354ECE9" w14:textId="77777777" w:rsidR="00A01881" w:rsidRPr="00A01881" w:rsidRDefault="00A01881" w:rsidP="00A01881">
      <w:pPr>
        <w:spacing w:after="0" w:line="276" w:lineRule="auto"/>
        <w:jc w:val="both"/>
        <w:rPr>
          <w:rFonts w:ascii="Verdana" w:eastAsia="Calibri" w:hAnsi="Verdana" w:cs="Times New Roman"/>
          <w:lang w:eastAsia="es-MX"/>
        </w:rPr>
      </w:pPr>
      <w:r w:rsidRPr="00A01881">
        <w:rPr>
          <w:rFonts w:ascii="Verdana" w:eastAsia="Calibri" w:hAnsi="Verdana" w:cs="Times New Roman"/>
          <w:lang w:eastAsia="es-MX"/>
        </w:rPr>
        <w:t>Atentamente,</w:t>
      </w:r>
    </w:p>
    <w:p w14:paraId="0C116942" w14:textId="77777777" w:rsidR="00A01881" w:rsidRPr="00A01881" w:rsidRDefault="00A01881" w:rsidP="00A01881">
      <w:pPr>
        <w:tabs>
          <w:tab w:val="left" w:pos="1320"/>
        </w:tabs>
        <w:spacing w:after="0"/>
        <w:jc w:val="center"/>
        <w:rPr>
          <w:rFonts w:ascii="Century Gothic" w:eastAsia="Calibri" w:hAnsi="Century Gothic" w:cs="Times New Roman"/>
          <w:lang w:eastAsia="es-MX"/>
        </w:rPr>
      </w:pPr>
    </w:p>
    <w:p w14:paraId="7AADC020" w14:textId="7FF084F3" w:rsidR="00A01881" w:rsidRPr="00A01881" w:rsidRDefault="00C85F0A" w:rsidP="00C85F0A">
      <w:pPr>
        <w:tabs>
          <w:tab w:val="left" w:pos="1320"/>
        </w:tabs>
        <w:spacing w:after="0"/>
        <w:jc w:val="center"/>
        <w:rPr>
          <w:rFonts w:ascii="Century Gothic" w:eastAsia="Calibri" w:hAnsi="Century Gothic" w:cs="Times New Roman"/>
          <w:lang w:eastAsia="es-MX"/>
        </w:rPr>
      </w:pPr>
      <w:r w:rsidRPr="004D5C25">
        <w:rPr>
          <w:rFonts w:ascii="Century Gothic" w:hAnsi="Century Gothic"/>
          <w:noProof/>
        </w:rPr>
        <w:drawing>
          <wp:inline distT="0" distB="0" distL="0" distR="0" wp14:anchorId="0638D1B3" wp14:editId="4CD16544">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553823" cy="1096371"/>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A01881" w:rsidRPr="00A01881" w14:paraId="6153DF2D" w14:textId="77777777" w:rsidTr="00A46F1D">
        <w:trPr>
          <w:trHeight w:val="323"/>
        </w:trPr>
        <w:tc>
          <w:tcPr>
            <w:tcW w:w="1041" w:type="dxa"/>
            <w:vAlign w:val="center"/>
            <w:hideMark/>
          </w:tcPr>
          <w:p w14:paraId="76B07F29" w14:textId="77777777" w:rsidR="00A01881" w:rsidRPr="00A01881" w:rsidRDefault="00A01881" w:rsidP="00A01881">
            <w:pPr>
              <w:rPr>
                <w:rFonts w:ascii="Verdana" w:eastAsia="Calibri" w:hAnsi="Verdana" w:cs="Arial"/>
                <w:sz w:val="16"/>
                <w:szCs w:val="16"/>
                <w:lang w:val="es-ES_tradnl" w:eastAsia="es-ES"/>
              </w:rPr>
            </w:pPr>
            <w:r w:rsidRPr="00A01881">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6C0B4B8B" w14:textId="77777777" w:rsidR="00A01881" w:rsidRPr="00A01881" w:rsidRDefault="00A01881" w:rsidP="00A01881">
            <w:pPr>
              <w:rPr>
                <w:rFonts w:ascii="Verdana" w:eastAsia="Arial" w:hAnsi="Verdana" w:cs="Arial"/>
                <w:sz w:val="16"/>
                <w:szCs w:val="16"/>
                <w:lang w:val="es-ES" w:eastAsia="es-MX"/>
              </w:rPr>
            </w:pPr>
            <w:r w:rsidRPr="00A01881">
              <w:rPr>
                <w:rFonts w:ascii="Verdana" w:eastAsia="Arial" w:hAnsi="Verdana" w:cs="Arial"/>
                <w:sz w:val="16"/>
                <w:szCs w:val="16"/>
                <w:lang w:val="es-ES" w:eastAsia="es-MX"/>
              </w:rPr>
              <w:t xml:space="preserve">Carlos Mario Castrillón Endo </w:t>
            </w:r>
          </w:p>
          <w:p w14:paraId="085DF2E2" w14:textId="77777777" w:rsidR="00A01881" w:rsidRPr="00A01881" w:rsidRDefault="00A01881" w:rsidP="00A01881">
            <w:pPr>
              <w:rPr>
                <w:rFonts w:ascii="Verdana" w:eastAsia="Arial" w:hAnsi="Verdana" w:cs="Arial"/>
                <w:sz w:val="16"/>
                <w:szCs w:val="16"/>
                <w:lang w:val="es-ES_tradnl" w:eastAsia="es-MX"/>
              </w:rPr>
            </w:pPr>
            <w:r w:rsidRPr="00A01881">
              <w:rPr>
                <w:rFonts w:ascii="Verdana" w:eastAsia="Arial" w:hAnsi="Verdana" w:cs="Arial"/>
                <w:sz w:val="16"/>
                <w:szCs w:val="16"/>
                <w:lang w:val="es-ES_tradnl" w:eastAsia="es-MX"/>
              </w:rPr>
              <w:t>Contratista de la Subdirección de Gestión Contractual</w:t>
            </w:r>
          </w:p>
          <w:p w14:paraId="173B846C" w14:textId="77777777" w:rsidR="00A01881" w:rsidRPr="00A01881" w:rsidRDefault="00A01881" w:rsidP="00A01881">
            <w:pPr>
              <w:rPr>
                <w:rFonts w:ascii="Verdana" w:eastAsia="Arial" w:hAnsi="Verdana" w:cs="Arial"/>
                <w:sz w:val="16"/>
                <w:szCs w:val="16"/>
                <w:lang w:val="es-ES_tradnl" w:eastAsia="es-MX"/>
              </w:rPr>
            </w:pPr>
          </w:p>
        </w:tc>
      </w:tr>
      <w:tr w:rsidR="00A01881" w:rsidRPr="00A01881" w14:paraId="58012884" w14:textId="77777777" w:rsidTr="00A46F1D">
        <w:trPr>
          <w:trHeight w:val="338"/>
        </w:trPr>
        <w:tc>
          <w:tcPr>
            <w:tcW w:w="1041" w:type="dxa"/>
            <w:vAlign w:val="center"/>
            <w:hideMark/>
          </w:tcPr>
          <w:p w14:paraId="69A5A72C" w14:textId="77777777" w:rsidR="00A01881" w:rsidRPr="00A01881" w:rsidRDefault="00A01881" w:rsidP="00A01881">
            <w:pPr>
              <w:rPr>
                <w:rFonts w:ascii="Verdana" w:eastAsia="Calibri" w:hAnsi="Verdana" w:cs="Arial"/>
                <w:sz w:val="16"/>
                <w:szCs w:val="16"/>
                <w:lang w:val="es-ES_tradnl" w:eastAsia="es-ES"/>
              </w:rPr>
            </w:pPr>
            <w:r w:rsidRPr="00A01881">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7FE8E3FA" w14:textId="2E101915" w:rsidR="00A01881" w:rsidRPr="00A01881" w:rsidRDefault="00A01881" w:rsidP="00A01881">
            <w:pPr>
              <w:rPr>
                <w:rFonts w:ascii="Verdana" w:eastAsia="Arial" w:hAnsi="Verdana" w:cs="Arial"/>
                <w:sz w:val="16"/>
                <w:szCs w:val="16"/>
                <w:lang w:val="es-ES_tradnl" w:eastAsia="es-MX"/>
              </w:rPr>
            </w:pPr>
            <w:r>
              <w:rPr>
                <w:rFonts w:ascii="Verdana" w:eastAsia="Arial" w:hAnsi="Verdana" w:cs="Arial"/>
                <w:sz w:val="16"/>
                <w:szCs w:val="16"/>
                <w:lang w:val="es-ES_tradnl" w:eastAsia="es-MX"/>
              </w:rPr>
              <w:t>Juan David Cárdenas Cabezas</w:t>
            </w:r>
          </w:p>
          <w:p w14:paraId="247EEBED" w14:textId="77777777" w:rsidR="00A01881" w:rsidRPr="00A01881" w:rsidRDefault="00A01881" w:rsidP="00A01881">
            <w:pPr>
              <w:rPr>
                <w:rFonts w:ascii="Verdana" w:eastAsia="Arial" w:hAnsi="Verdana" w:cs="Arial"/>
                <w:sz w:val="16"/>
                <w:szCs w:val="16"/>
                <w:lang w:val="es-ES" w:eastAsia="es-MX"/>
              </w:rPr>
            </w:pPr>
            <w:r w:rsidRPr="00A01881">
              <w:rPr>
                <w:rFonts w:ascii="Verdana" w:eastAsia="Arial" w:hAnsi="Verdana" w:cs="Arial"/>
                <w:sz w:val="16"/>
                <w:szCs w:val="16"/>
                <w:lang w:val="es-ES_tradnl" w:eastAsia="es-MX"/>
              </w:rPr>
              <w:t>Contratista de la Subdirección de Gestión Contractual</w:t>
            </w:r>
          </w:p>
          <w:p w14:paraId="342DB18C" w14:textId="77777777" w:rsidR="00A01881" w:rsidRPr="00A01881" w:rsidRDefault="00A01881" w:rsidP="00A01881">
            <w:pPr>
              <w:rPr>
                <w:rFonts w:ascii="Verdana" w:eastAsia="Arial" w:hAnsi="Verdana" w:cs="Arial"/>
                <w:sz w:val="16"/>
                <w:szCs w:val="16"/>
                <w:lang w:val="es-ES_tradnl" w:eastAsia="es-MX"/>
              </w:rPr>
            </w:pPr>
          </w:p>
        </w:tc>
      </w:tr>
      <w:tr w:rsidR="00A01881" w:rsidRPr="00A01881" w14:paraId="20DC656A" w14:textId="77777777" w:rsidTr="00A46F1D">
        <w:trPr>
          <w:trHeight w:val="308"/>
        </w:trPr>
        <w:tc>
          <w:tcPr>
            <w:tcW w:w="1041" w:type="dxa"/>
            <w:vAlign w:val="center"/>
          </w:tcPr>
          <w:p w14:paraId="3F7C35EE" w14:textId="77777777" w:rsidR="00A01881" w:rsidRPr="00A01881" w:rsidRDefault="00A01881" w:rsidP="00A01881">
            <w:pPr>
              <w:rPr>
                <w:rFonts w:ascii="Verdana" w:eastAsia="Calibri" w:hAnsi="Verdana" w:cs="Arial"/>
                <w:sz w:val="16"/>
                <w:szCs w:val="16"/>
                <w:lang w:val="es-ES_tradnl" w:eastAsia="es-ES"/>
              </w:rPr>
            </w:pPr>
            <w:r w:rsidRPr="00A01881">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1B2DCD78" w14:textId="77777777" w:rsidR="00A01881" w:rsidRPr="00A01881" w:rsidRDefault="00A01881" w:rsidP="00A01881">
            <w:pPr>
              <w:rPr>
                <w:rFonts w:ascii="Verdana" w:eastAsia="Calibri" w:hAnsi="Verdana" w:cs="Arial"/>
                <w:sz w:val="16"/>
                <w:szCs w:val="16"/>
                <w:lang w:val="es-ES" w:eastAsia="es-ES"/>
              </w:rPr>
            </w:pPr>
            <w:r w:rsidRPr="00A01881">
              <w:rPr>
                <w:rFonts w:ascii="Verdana" w:eastAsia="Calibri" w:hAnsi="Verdana" w:cs="Arial"/>
                <w:sz w:val="16"/>
                <w:szCs w:val="16"/>
                <w:lang w:val="es-ES" w:eastAsia="es-ES"/>
              </w:rPr>
              <w:t>Carolina Quintero Gacharná</w:t>
            </w:r>
          </w:p>
          <w:p w14:paraId="47303E8C" w14:textId="77777777" w:rsidR="00A01881" w:rsidRPr="00A01881" w:rsidRDefault="00A01881" w:rsidP="00A01881">
            <w:pPr>
              <w:rPr>
                <w:rFonts w:ascii="Verdana" w:eastAsia="Calibri" w:hAnsi="Verdana" w:cs="Arial"/>
                <w:sz w:val="16"/>
                <w:szCs w:val="16"/>
                <w:lang w:val="es-ES_tradnl" w:eastAsia="es-ES"/>
              </w:rPr>
            </w:pPr>
            <w:r w:rsidRPr="00A01881">
              <w:rPr>
                <w:rFonts w:ascii="Verdana" w:eastAsia="Calibri" w:hAnsi="Verdana" w:cs="Arial"/>
                <w:sz w:val="16"/>
                <w:szCs w:val="16"/>
                <w:lang w:val="es-ES_tradnl" w:eastAsia="es-ES"/>
              </w:rPr>
              <w:t>Subdirectora de Gestión Contractual ANCP – CCE</w:t>
            </w:r>
          </w:p>
        </w:tc>
      </w:tr>
    </w:tbl>
    <w:p w14:paraId="422B6435" w14:textId="77777777" w:rsidR="00A01881" w:rsidRPr="00A01881" w:rsidRDefault="00A01881" w:rsidP="00A01881">
      <w:pPr>
        <w:spacing w:after="0" w:line="240" w:lineRule="auto"/>
        <w:jc w:val="both"/>
        <w:textAlignment w:val="baseline"/>
        <w:rPr>
          <w:rFonts w:ascii="Verdana" w:eastAsia="Verdana" w:hAnsi="Verdana" w:cs="Verdana"/>
          <w:lang w:eastAsia="es-CO"/>
        </w:rPr>
      </w:pPr>
    </w:p>
    <w:p w14:paraId="106DC411" w14:textId="24FD07F8" w:rsidR="00AA30CA" w:rsidRPr="000E2B93" w:rsidRDefault="00A01881" w:rsidP="00A01881">
      <w:pPr>
        <w:spacing w:after="0" w:line="240" w:lineRule="auto"/>
        <w:textAlignment w:val="baseline"/>
        <w:rPr>
          <w:rFonts w:ascii="Verdana" w:eastAsia="Verdana" w:hAnsi="Verdana" w:cs="Verdana"/>
          <w:lang w:eastAsia="es-CO"/>
        </w:rPr>
      </w:pPr>
      <w:r w:rsidRPr="00A01881">
        <w:rPr>
          <w:rFonts w:ascii="Verdana" w:eastAsia="Verdana" w:hAnsi="Verdana" w:cs="Verdana"/>
          <w:lang w:eastAsia="es-CO"/>
        </w:rPr>
        <w:t> </w:t>
      </w:r>
    </w:p>
    <w:p w14:paraId="69BC4D14" w14:textId="540D282F"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F16096" w14:textId="77777777" w:rsidR="006A3023" w:rsidRDefault="006A3023" w:rsidP="004A1847">
      <w:pPr>
        <w:spacing w:after="0" w:line="240" w:lineRule="auto"/>
      </w:pPr>
      <w:r>
        <w:separator/>
      </w:r>
    </w:p>
  </w:endnote>
  <w:endnote w:type="continuationSeparator" w:id="0">
    <w:p w14:paraId="3BCA4222" w14:textId="77777777" w:rsidR="006A3023" w:rsidRDefault="006A302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A01881">
      <w:rPr>
        <w:rFonts w:ascii="Verdana" w:eastAsia="Verdana" w:hAnsi="Verdana" w:cs="Verdana"/>
        <w:b/>
        <w:bCs/>
        <w:color w:val="000000"/>
        <w:sz w:val="18"/>
        <w:szCs w:val="18"/>
        <w:lang w:eastAsia="es-CO"/>
      </w:rPr>
      <w:t xml:space="preserve">Código: </w:t>
    </w:r>
    <w:r w:rsidRPr="00A01881">
      <w:rPr>
        <w:rFonts w:ascii="Verdana" w:eastAsia="Verdana" w:hAnsi="Verdana" w:cs="Verdana"/>
        <w:color w:val="000000"/>
        <w:sz w:val="18"/>
        <w:szCs w:val="18"/>
        <w:lang w:eastAsia="es-CO"/>
      </w:rPr>
      <w:t xml:space="preserve">CCE-REC-FM-17 </w:t>
    </w:r>
    <w:r w:rsidRPr="00A01881">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0D5AB1" w14:textId="77777777" w:rsidR="006A3023" w:rsidRDefault="006A3023" w:rsidP="004A1847">
      <w:pPr>
        <w:spacing w:after="0" w:line="240" w:lineRule="auto"/>
      </w:pPr>
      <w:r>
        <w:separator/>
      </w:r>
    </w:p>
  </w:footnote>
  <w:footnote w:type="continuationSeparator" w:id="0">
    <w:p w14:paraId="77A9D16A" w14:textId="77777777" w:rsidR="006A3023" w:rsidRDefault="006A3023" w:rsidP="004A1847">
      <w:pPr>
        <w:spacing w:after="0" w:line="240" w:lineRule="auto"/>
      </w:pPr>
      <w:r>
        <w:continuationSeparator/>
      </w:r>
    </w:p>
  </w:footnote>
  <w:footnote w:id="1">
    <w:p w14:paraId="245C68E5" w14:textId="77777777" w:rsidR="00A01881" w:rsidRPr="007F1EE4" w:rsidRDefault="00A01881" w:rsidP="00A01881">
      <w:pPr>
        <w:pStyle w:val="Textonotapie"/>
        <w:ind w:firstLine="708"/>
        <w:jc w:val="both"/>
        <w:rPr>
          <w:rFonts w:ascii="Verdana" w:hAnsi="Verdana"/>
          <w:sz w:val="18"/>
          <w:szCs w:val="18"/>
        </w:rPr>
      </w:pPr>
      <w:r w:rsidRPr="007F1EE4">
        <w:rPr>
          <w:rStyle w:val="Refdenotaalpie"/>
          <w:rFonts w:ascii="Verdana" w:hAnsi="Verdana"/>
          <w:sz w:val="18"/>
          <w:szCs w:val="18"/>
        </w:rPr>
        <w:footnoteRef/>
      </w:r>
      <w:r w:rsidRPr="007F1EE4">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0830EEB0" w14:textId="77777777" w:rsidR="00A01881" w:rsidRPr="007F1EE4" w:rsidRDefault="00A01881" w:rsidP="00A01881">
      <w:pPr>
        <w:pStyle w:val="Textonotapie"/>
        <w:ind w:firstLine="708"/>
        <w:jc w:val="both"/>
        <w:rPr>
          <w:rFonts w:ascii="Verdana" w:hAnsi="Verdana"/>
          <w:sz w:val="18"/>
          <w:szCs w:val="18"/>
        </w:rPr>
      </w:pPr>
    </w:p>
    <w:p w14:paraId="58419314" w14:textId="77777777" w:rsidR="00A01881" w:rsidRPr="007F1EE4" w:rsidRDefault="00A01881" w:rsidP="00A01881">
      <w:pPr>
        <w:pStyle w:val="Textonotapie"/>
        <w:ind w:firstLine="708"/>
        <w:jc w:val="both"/>
        <w:rPr>
          <w:rFonts w:ascii="Verdana" w:hAnsi="Verdana"/>
          <w:sz w:val="18"/>
          <w:szCs w:val="18"/>
        </w:rPr>
      </w:pPr>
      <w:r w:rsidRPr="007F1EE4">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66B4487F" w14:textId="77777777" w:rsidR="00A01881" w:rsidRPr="007F1EE4" w:rsidRDefault="00A01881" w:rsidP="00A01881">
      <w:pPr>
        <w:pStyle w:val="Textonotapie"/>
        <w:ind w:firstLine="708"/>
        <w:jc w:val="both"/>
        <w:rPr>
          <w:rFonts w:ascii="Verdana" w:hAnsi="Verdana"/>
          <w:sz w:val="18"/>
          <w:szCs w:val="18"/>
        </w:rPr>
      </w:pPr>
    </w:p>
    <w:p w14:paraId="2D4E0EFF" w14:textId="77777777" w:rsidR="00A01881" w:rsidRPr="007F1EE4" w:rsidRDefault="00A01881" w:rsidP="00A01881">
      <w:pPr>
        <w:pStyle w:val="Textonotapie"/>
        <w:ind w:firstLine="708"/>
        <w:jc w:val="both"/>
        <w:rPr>
          <w:rFonts w:ascii="Verdana" w:hAnsi="Verdana"/>
          <w:sz w:val="18"/>
          <w:szCs w:val="18"/>
        </w:rPr>
      </w:pPr>
      <w:r w:rsidRPr="007F1EE4">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26A224D4" w14:textId="77777777" w:rsidR="00A01881" w:rsidRPr="007F1EE4" w:rsidRDefault="00A01881" w:rsidP="00A01881">
      <w:pPr>
        <w:pStyle w:val="Textonotapie"/>
        <w:ind w:firstLine="708"/>
        <w:jc w:val="both"/>
        <w:rPr>
          <w:rFonts w:ascii="Verdana" w:hAnsi="Verdana"/>
          <w:sz w:val="18"/>
          <w:szCs w:val="18"/>
        </w:rPr>
      </w:pPr>
    </w:p>
    <w:p w14:paraId="356BAAD7" w14:textId="77777777" w:rsidR="00A01881" w:rsidRPr="007F1EE4" w:rsidRDefault="00A01881" w:rsidP="00A01881">
      <w:pPr>
        <w:pStyle w:val="Textonotapie"/>
        <w:ind w:firstLine="708"/>
        <w:jc w:val="both"/>
        <w:rPr>
          <w:rFonts w:ascii="Verdana" w:hAnsi="Verdana"/>
          <w:sz w:val="18"/>
          <w:szCs w:val="18"/>
        </w:rPr>
      </w:pPr>
      <w:r w:rsidRPr="007F1EE4">
        <w:rPr>
          <w:rFonts w:ascii="Verdana" w:hAnsi="Verdana"/>
          <w:sz w:val="18"/>
          <w:szCs w:val="18"/>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7E85BB11" w14:textId="77777777" w:rsidR="00A01881" w:rsidRPr="007F1EE4" w:rsidRDefault="00A01881" w:rsidP="00A01881">
      <w:pPr>
        <w:pStyle w:val="Textonotapie"/>
        <w:ind w:firstLine="708"/>
        <w:jc w:val="both"/>
        <w:rPr>
          <w:rFonts w:ascii="Verdana" w:hAnsi="Verdana"/>
          <w:sz w:val="18"/>
          <w:szCs w:val="18"/>
        </w:rPr>
      </w:pPr>
    </w:p>
    <w:p w14:paraId="6B666785" w14:textId="77777777" w:rsidR="00A01881" w:rsidRPr="007F1EE4" w:rsidRDefault="00A01881" w:rsidP="00A01881">
      <w:pPr>
        <w:pStyle w:val="Textonotapie"/>
        <w:ind w:firstLine="708"/>
        <w:jc w:val="both"/>
        <w:rPr>
          <w:rFonts w:ascii="Verdana" w:hAnsi="Verdana"/>
          <w:sz w:val="18"/>
          <w:szCs w:val="18"/>
        </w:rPr>
      </w:pPr>
      <w:r w:rsidRPr="007F1EE4">
        <w:rPr>
          <w:rFonts w:ascii="Verdana" w:hAnsi="Verdana"/>
          <w:sz w:val="18"/>
          <w:szCs w:val="18"/>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6265F41"/>
    <w:multiLevelType w:val="hybridMultilevel"/>
    <w:tmpl w:val="57E0A038"/>
    <w:lvl w:ilvl="0" w:tplc="45F0579C">
      <w:start w:val="1"/>
      <w:numFmt w:val="upperLetter"/>
      <w:lvlText w:val="%1."/>
      <w:lvlJc w:val="left"/>
      <w:pPr>
        <w:ind w:left="2412" w:hanging="710"/>
      </w:pPr>
      <w:rPr>
        <w:rFonts w:hint="default"/>
      </w:rPr>
    </w:lvl>
    <w:lvl w:ilvl="1" w:tplc="240A0019" w:tentative="1">
      <w:start w:val="1"/>
      <w:numFmt w:val="lowerLetter"/>
      <w:lvlText w:val="%2."/>
      <w:lvlJc w:val="left"/>
      <w:pPr>
        <w:ind w:left="2782" w:hanging="360"/>
      </w:pPr>
    </w:lvl>
    <w:lvl w:ilvl="2" w:tplc="240A001B">
      <w:start w:val="1"/>
      <w:numFmt w:val="lowerRoman"/>
      <w:lvlText w:val="%3."/>
      <w:lvlJc w:val="right"/>
      <w:pPr>
        <w:ind w:left="3502" w:hanging="180"/>
      </w:pPr>
    </w:lvl>
    <w:lvl w:ilvl="3" w:tplc="240A000F" w:tentative="1">
      <w:start w:val="1"/>
      <w:numFmt w:val="decimal"/>
      <w:lvlText w:val="%4."/>
      <w:lvlJc w:val="left"/>
      <w:pPr>
        <w:ind w:left="4222" w:hanging="360"/>
      </w:pPr>
    </w:lvl>
    <w:lvl w:ilvl="4" w:tplc="240A0019" w:tentative="1">
      <w:start w:val="1"/>
      <w:numFmt w:val="lowerLetter"/>
      <w:lvlText w:val="%5."/>
      <w:lvlJc w:val="left"/>
      <w:pPr>
        <w:ind w:left="4942" w:hanging="360"/>
      </w:pPr>
    </w:lvl>
    <w:lvl w:ilvl="5" w:tplc="240A001B" w:tentative="1">
      <w:start w:val="1"/>
      <w:numFmt w:val="lowerRoman"/>
      <w:lvlText w:val="%6."/>
      <w:lvlJc w:val="right"/>
      <w:pPr>
        <w:ind w:left="5662" w:hanging="180"/>
      </w:pPr>
    </w:lvl>
    <w:lvl w:ilvl="6" w:tplc="240A000F" w:tentative="1">
      <w:start w:val="1"/>
      <w:numFmt w:val="decimal"/>
      <w:lvlText w:val="%7."/>
      <w:lvlJc w:val="left"/>
      <w:pPr>
        <w:ind w:left="6382" w:hanging="360"/>
      </w:pPr>
    </w:lvl>
    <w:lvl w:ilvl="7" w:tplc="240A0019" w:tentative="1">
      <w:start w:val="1"/>
      <w:numFmt w:val="lowerLetter"/>
      <w:lvlText w:val="%8."/>
      <w:lvlJc w:val="left"/>
      <w:pPr>
        <w:ind w:left="7102" w:hanging="360"/>
      </w:pPr>
    </w:lvl>
    <w:lvl w:ilvl="8" w:tplc="240A001B" w:tentative="1">
      <w:start w:val="1"/>
      <w:numFmt w:val="lowerRoman"/>
      <w:lvlText w:val="%9."/>
      <w:lvlJc w:val="right"/>
      <w:pPr>
        <w:ind w:left="7822"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827985604">
    <w:abstractNumId w:val="10"/>
  </w:num>
  <w:num w:numId="17" w16cid:durableId="341274352">
    <w:abstractNumId w:val="0"/>
  </w:num>
  <w:num w:numId="18" w16cid:durableId="15728156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E4E5C"/>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31FBC"/>
    <w:rsid w:val="00646B9F"/>
    <w:rsid w:val="00665D70"/>
    <w:rsid w:val="006900D9"/>
    <w:rsid w:val="006A3023"/>
    <w:rsid w:val="00706C16"/>
    <w:rsid w:val="007340C3"/>
    <w:rsid w:val="0075235A"/>
    <w:rsid w:val="00756841"/>
    <w:rsid w:val="007649AB"/>
    <w:rsid w:val="00771D0C"/>
    <w:rsid w:val="007833AC"/>
    <w:rsid w:val="007B268C"/>
    <w:rsid w:val="007B7171"/>
    <w:rsid w:val="007C0C0F"/>
    <w:rsid w:val="007C3DC2"/>
    <w:rsid w:val="007E5497"/>
    <w:rsid w:val="00802707"/>
    <w:rsid w:val="00806F5F"/>
    <w:rsid w:val="00820278"/>
    <w:rsid w:val="008258C9"/>
    <w:rsid w:val="00844AE9"/>
    <w:rsid w:val="00867F95"/>
    <w:rsid w:val="008843B6"/>
    <w:rsid w:val="00891928"/>
    <w:rsid w:val="008A446D"/>
    <w:rsid w:val="008B25F1"/>
    <w:rsid w:val="008D180B"/>
    <w:rsid w:val="008F0EA7"/>
    <w:rsid w:val="00923EEF"/>
    <w:rsid w:val="009419F9"/>
    <w:rsid w:val="009429B6"/>
    <w:rsid w:val="0095685E"/>
    <w:rsid w:val="00961B09"/>
    <w:rsid w:val="00965334"/>
    <w:rsid w:val="0097093E"/>
    <w:rsid w:val="009A0DFA"/>
    <w:rsid w:val="009A1C6F"/>
    <w:rsid w:val="009B2D26"/>
    <w:rsid w:val="009C71FA"/>
    <w:rsid w:val="009C72E7"/>
    <w:rsid w:val="009C7F7E"/>
    <w:rsid w:val="009D3058"/>
    <w:rsid w:val="009F3A13"/>
    <w:rsid w:val="00A01881"/>
    <w:rsid w:val="00A122D3"/>
    <w:rsid w:val="00A14468"/>
    <w:rsid w:val="00A17F13"/>
    <w:rsid w:val="00A20739"/>
    <w:rsid w:val="00A23AF9"/>
    <w:rsid w:val="00A33C78"/>
    <w:rsid w:val="00A36412"/>
    <w:rsid w:val="00A36DA4"/>
    <w:rsid w:val="00A86783"/>
    <w:rsid w:val="00AA30CA"/>
    <w:rsid w:val="00AB0ADB"/>
    <w:rsid w:val="00AB625F"/>
    <w:rsid w:val="00B00C0E"/>
    <w:rsid w:val="00B01B1A"/>
    <w:rsid w:val="00B0381D"/>
    <w:rsid w:val="00B44A47"/>
    <w:rsid w:val="00B72CD3"/>
    <w:rsid w:val="00B72FFF"/>
    <w:rsid w:val="00BC10BA"/>
    <w:rsid w:val="00BC3D36"/>
    <w:rsid w:val="00BD54A6"/>
    <w:rsid w:val="00BD7F72"/>
    <w:rsid w:val="00BF7425"/>
    <w:rsid w:val="00C04FB3"/>
    <w:rsid w:val="00C11D8B"/>
    <w:rsid w:val="00C15139"/>
    <w:rsid w:val="00C330EB"/>
    <w:rsid w:val="00C50D69"/>
    <w:rsid w:val="00C5365C"/>
    <w:rsid w:val="00C754BE"/>
    <w:rsid w:val="00C76B1C"/>
    <w:rsid w:val="00C85F0A"/>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77B67"/>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0AF0F4"/>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A018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A01881"/>
    <w:pPr>
      <w:spacing w:after="0"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AB62EAFC-F732-47BA-9B26-5AD6D58338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TotalTime>
  <Pages>17</Pages>
  <Words>5612</Words>
  <Characters>30866</Characters>
  <Application>Microsoft Office Word</Application>
  <DocSecurity>0</DocSecurity>
  <Lines>257</Lines>
  <Paragraphs>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2026-07-15T14:18:00Z</dcterms:created>
  <dcterms:modified xsi:type="dcterms:W3CDTF">2026-07-16T14:31:00Z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