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690942" w14:textId="510C708F" w:rsidR="002A549E" w:rsidRPr="002A549E" w:rsidRDefault="002A549E" w:rsidP="002A549E">
      <w:pPr>
        <w:spacing w:after="0"/>
        <w:jc w:val="both"/>
        <w:rPr>
          <w:rFonts w:ascii="Verdana" w:eastAsia="Verdana" w:hAnsi="Verdana" w:cs="Verdana"/>
        </w:rPr>
      </w:pPr>
      <w:bookmarkStart w:id="0" w:name="_Hlk143780582"/>
      <w:r w:rsidRPr="002A549E">
        <w:rPr>
          <w:rFonts w:ascii="Verdana" w:eastAsia="Aptos" w:hAnsi="Verdana" w:cs="Arial"/>
          <w:b/>
          <w:color w:val="000000"/>
          <w:kern w:val="2"/>
          <w:lang w:val="es-ES_tradnl"/>
          <w14:ligatures w14:val="standardContextual"/>
        </w:rPr>
        <w:t>DOCUMENTOS TIPO – Fundamento normativo</w:t>
      </w:r>
    </w:p>
    <w:p w14:paraId="07952B48" w14:textId="77777777" w:rsidR="002A549E" w:rsidRPr="002A549E" w:rsidRDefault="002A549E" w:rsidP="002A549E">
      <w:pPr>
        <w:spacing w:after="0" w:line="276" w:lineRule="auto"/>
        <w:jc w:val="both"/>
        <w:rPr>
          <w:rFonts w:ascii="Verdana" w:eastAsia="Aptos" w:hAnsi="Verdana" w:cs="Arial"/>
          <w:b/>
          <w:color w:val="000000"/>
          <w:kern w:val="2"/>
          <w:lang w:val="es-ES_tradnl"/>
          <w14:ligatures w14:val="standardContextual"/>
        </w:rPr>
      </w:pPr>
    </w:p>
    <w:p w14:paraId="00AA17D7" w14:textId="77777777" w:rsidR="002A549E" w:rsidRPr="002A549E" w:rsidRDefault="002A549E" w:rsidP="002A549E">
      <w:pPr>
        <w:snapToGrid w:val="0"/>
        <w:spacing w:after="0" w:line="240" w:lineRule="auto"/>
        <w:jc w:val="both"/>
        <w:rPr>
          <w:rFonts w:ascii="Verdana" w:eastAsia="Calibri" w:hAnsi="Verdana" w:cs="Times New Roman"/>
          <w:kern w:val="2"/>
          <w:sz w:val="20"/>
          <w:szCs w:val="20"/>
          <w:lang w:val="es-ES_tradnl"/>
          <w14:ligatures w14:val="standardContextual"/>
        </w:rPr>
      </w:pPr>
      <w:r w:rsidRPr="002A549E">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18614CCE" w14:textId="77777777" w:rsidR="002A549E" w:rsidRPr="002A549E" w:rsidRDefault="002A549E" w:rsidP="002A549E">
      <w:pPr>
        <w:spacing w:after="0" w:line="276" w:lineRule="auto"/>
        <w:jc w:val="both"/>
        <w:rPr>
          <w:rFonts w:ascii="Verdana" w:eastAsia="Aptos" w:hAnsi="Verdana" w:cs="Arial"/>
          <w:b/>
          <w:color w:val="000000"/>
          <w:kern w:val="2"/>
          <w:lang w:val="es-ES_tradnl"/>
          <w14:ligatures w14:val="standardContextual"/>
        </w:rPr>
      </w:pPr>
    </w:p>
    <w:p w14:paraId="67CC2911" w14:textId="77777777" w:rsidR="002A549E" w:rsidRPr="002A549E" w:rsidRDefault="002A549E" w:rsidP="002A549E">
      <w:pPr>
        <w:spacing w:after="0" w:line="276" w:lineRule="auto"/>
        <w:jc w:val="both"/>
        <w:rPr>
          <w:rFonts w:ascii="Verdana" w:eastAsia="Aptos" w:hAnsi="Verdana" w:cs="Arial"/>
          <w:b/>
          <w:color w:val="000000"/>
          <w:kern w:val="2"/>
          <w:lang w:val="es-ES_tradnl"/>
          <w14:ligatures w14:val="standardContextual"/>
        </w:rPr>
      </w:pPr>
      <w:r w:rsidRPr="002A549E">
        <w:rPr>
          <w:rFonts w:ascii="Verdana" w:eastAsia="Aptos" w:hAnsi="Verdana" w:cs="Arial"/>
          <w:b/>
          <w:color w:val="000000"/>
          <w:kern w:val="2"/>
          <w:lang w:val="es-ES_tradnl"/>
          <w14:ligatures w14:val="standardContextual"/>
        </w:rPr>
        <w:t>DOCUMENTOS TIPO – Infraestructura de transporte – Experiencia</w:t>
      </w:r>
    </w:p>
    <w:p w14:paraId="1E50594B" w14:textId="77777777" w:rsidR="002A549E" w:rsidRPr="002A549E" w:rsidRDefault="002A549E" w:rsidP="002A549E">
      <w:pPr>
        <w:spacing w:after="0" w:line="276" w:lineRule="auto"/>
        <w:jc w:val="both"/>
        <w:rPr>
          <w:rFonts w:ascii="Verdana" w:eastAsia="Aptos" w:hAnsi="Verdana" w:cs="Arial"/>
          <w:b/>
          <w:color w:val="000000"/>
          <w:kern w:val="2"/>
          <w:lang w:val="es-ES_tradnl"/>
          <w14:ligatures w14:val="standardContextual"/>
        </w:rPr>
      </w:pPr>
    </w:p>
    <w:p w14:paraId="0B7E4174" w14:textId="77777777" w:rsidR="002A549E" w:rsidRPr="002A549E" w:rsidRDefault="002A549E" w:rsidP="002A549E">
      <w:pPr>
        <w:snapToGrid w:val="0"/>
        <w:spacing w:after="0" w:line="240" w:lineRule="auto"/>
        <w:jc w:val="both"/>
        <w:rPr>
          <w:rFonts w:ascii="Verdana" w:eastAsia="Times New Roman" w:hAnsi="Verdana" w:cs="Aptos"/>
          <w:color w:val="000000"/>
          <w:sz w:val="20"/>
          <w:szCs w:val="20"/>
          <w:lang w:val="es-ES" w:eastAsia="es-MX"/>
        </w:rPr>
      </w:pPr>
      <w:r w:rsidRPr="002A549E">
        <w:rPr>
          <w:rFonts w:ascii="Verdana" w:eastAsia="Times New Roman" w:hAnsi="Verdana" w:cs="Aptos"/>
          <w:color w:val="000000"/>
          <w:sz w:val="20"/>
          <w:szCs w:val="20"/>
          <w:lang w:val="es-ES" w:eastAsia="es-MX"/>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2A549E">
        <w:rPr>
          <w:rFonts w:ascii="Verdana" w:eastAsia="Times New Roman" w:hAnsi="Verdana" w:cs="Aptos"/>
          <w:color w:val="000000"/>
          <w:sz w:val="20"/>
          <w:szCs w:val="20"/>
          <w:lang w:val="es-ES" w:eastAsia="es-MX"/>
        </w:rPr>
        <w:t>ii</w:t>
      </w:r>
      <w:proofErr w:type="spellEnd"/>
      <w:r w:rsidRPr="002A549E">
        <w:rPr>
          <w:rFonts w:ascii="Verdana" w:eastAsia="Times New Roman" w:hAnsi="Verdana" w:cs="Aptos"/>
          <w:color w:val="000000"/>
          <w:sz w:val="20"/>
          <w:szCs w:val="20"/>
          <w:lang w:val="es-ES" w:eastAsia="es-MX"/>
        </w:rPr>
        <w:t xml:space="preserve">) la actividad a contratar y </w:t>
      </w:r>
      <w:proofErr w:type="spellStart"/>
      <w:r w:rsidRPr="002A549E">
        <w:rPr>
          <w:rFonts w:ascii="Verdana" w:eastAsia="Times New Roman" w:hAnsi="Verdana" w:cs="Aptos"/>
          <w:color w:val="000000"/>
          <w:sz w:val="20"/>
          <w:szCs w:val="20"/>
          <w:lang w:val="es-ES" w:eastAsia="es-MX"/>
        </w:rPr>
        <w:t>iii</w:t>
      </w:r>
      <w:proofErr w:type="spellEnd"/>
      <w:r w:rsidRPr="002A549E">
        <w:rPr>
          <w:rFonts w:ascii="Verdana" w:eastAsia="Times New Roman" w:hAnsi="Verdana" w:cs="Aptos"/>
          <w:color w:val="000000"/>
          <w:sz w:val="20"/>
          <w:szCs w:val="20"/>
          <w:lang w:val="es-ES" w:eastAsia="es-MX"/>
        </w:rPr>
        <w:t>) la cuantía del proceso de contratación.</w:t>
      </w:r>
    </w:p>
    <w:p w14:paraId="05A1C341" w14:textId="77777777" w:rsidR="002A549E" w:rsidRPr="002A549E" w:rsidRDefault="002A549E" w:rsidP="002A549E">
      <w:pPr>
        <w:snapToGrid w:val="0"/>
        <w:spacing w:after="0" w:line="240" w:lineRule="auto"/>
        <w:jc w:val="both"/>
        <w:rPr>
          <w:rFonts w:ascii="Verdana" w:eastAsia="Times New Roman" w:hAnsi="Verdana" w:cs="Aptos"/>
          <w:color w:val="000000"/>
          <w:sz w:val="20"/>
          <w:szCs w:val="20"/>
          <w:lang w:val="es-ES" w:eastAsia="es-MX"/>
        </w:rPr>
      </w:pPr>
    </w:p>
    <w:p w14:paraId="29CC4C5D" w14:textId="77777777" w:rsidR="002A549E" w:rsidRPr="002A549E" w:rsidRDefault="002A549E" w:rsidP="002A549E">
      <w:pPr>
        <w:snapToGrid w:val="0"/>
        <w:spacing w:after="0" w:line="240" w:lineRule="auto"/>
        <w:jc w:val="both"/>
        <w:rPr>
          <w:rFonts w:ascii="Verdana" w:eastAsia="Times New Roman" w:hAnsi="Verdana" w:cs="Aptos"/>
          <w:i/>
          <w:color w:val="000000"/>
          <w:sz w:val="20"/>
          <w:szCs w:val="20"/>
          <w:lang w:val="es-ES" w:eastAsia="es-MX"/>
        </w:rPr>
      </w:pPr>
      <w:r w:rsidRPr="002A549E">
        <w:rPr>
          <w:rFonts w:ascii="Verdana" w:eastAsia="Times New Roman" w:hAnsi="Verdana" w:cs="Aptos"/>
          <w:color w:val="000000"/>
          <w:sz w:val="20"/>
          <w:szCs w:val="20"/>
          <w:lang w:val="es-ES" w:eastAsia="es-MX"/>
        </w:rPr>
        <w:t xml:space="preserve">Por su parte, el numeral 3.5 “EXPERIENCIA” del documento base de los documentos tipo de infraestructura de transporte indica que los proponentes deben acreditar la experiencia a través de los siguientes documentos: i) la información consignada en el RUP para aquellos que estén obligados a tenerlo, </w:t>
      </w:r>
      <w:proofErr w:type="spellStart"/>
      <w:r w:rsidRPr="002A549E">
        <w:rPr>
          <w:rFonts w:ascii="Verdana" w:eastAsia="Times New Roman" w:hAnsi="Verdana" w:cs="Aptos"/>
          <w:color w:val="000000"/>
          <w:sz w:val="20"/>
          <w:szCs w:val="20"/>
          <w:lang w:val="es-ES" w:eastAsia="es-MX"/>
        </w:rPr>
        <w:t>ii</w:t>
      </w:r>
      <w:proofErr w:type="spellEnd"/>
      <w:r w:rsidRPr="002A549E">
        <w:rPr>
          <w:rFonts w:ascii="Verdana" w:eastAsia="Times New Roman" w:hAnsi="Verdana" w:cs="Aptos"/>
          <w:color w:val="000000"/>
          <w:sz w:val="20"/>
          <w:szCs w:val="20"/>
          <w:lang w:val="es-ES" w:eastAsia="es-MX"/>
        </w:rPr>
        <w:t>) la presentación el Formato 3 – Experiencia para todos los proponentes y (</w:t>
      </w:r>
      <w:proofErr w:type="spellStart"/>
      <w:r w:rsidRPr="002A549E">
        <w:rPr>
          <w:rFonts w:ascii="Verdana" w:eastAsia="Times New Roman" w:hAnsi="Verdana" w:cs="Aptos"/>
          <w:color w:val="000000"/>
          <w:sz w:val="20"/>
          <w:szCs w:val="20"/>
          <w:lang w:val="es-ES" w:eastAsia="es-MX"/>
        </w:rPr>
        <w:t>iii</w:t>
      </w:r>
      <w:proofErr w:type="spellEnd"/>
      <w:r w:rsidRPr="002A549E">
        <w:rPr>
          <w:rFonts w:ascii="Verdana" w:eastAsia="Times New Roman" w:hAnsi="Verdana" w:cs="Aptos"/>
          <w:color w:val="000000"/>
          <w:sz w:val="20"/>
          <w:szCs w:val="20"/>
          <w:lang w:val="es-ES" w:eastAsia="es-MX"/>
        </w:rPr>
        <w:t>) alguno de los documentos válidos para la acreditación de la experiencia señalados en el numeral 3.5.6 cuando se requiera la verificación de información del proponente adicional a la contenida en el RUP. Adicionalmente, en el numeral 3.5.5 “ACREDITACIÓN DE LA EXPERIENCIA REQUERIDA” señala la información que deben presentar los proponentes para efectos de acreditar la experiencia en cada uno de los contratos que se presenten.</w:t>
      </w:r>
    </w:p>
    <w:p w14:paraId="1D9A44A8" w14:textId="77777777" w:rsidR="002A549E" w:rsidRPr="002A549E" w:rsidRDefault="002A549E" w:rsidP="002A549E">
      <w:pPr>
        <w:spacing w:after="0" w:line="276" w:lineRule="auto"/>
        <w:jc w:val="both"/>
        <w:rPr>
          <w:rFonts w:ascii="Verdana" w:eastAsia="Aptos" w:hAnsi="Verdana" w:cs="Arial"/>
          <w:b/>
          <w:color w:val="000000"/>
          <w:kern w:val="2"/>
          <w:lang w:val="es-ES_tradnl"/>
          <w14:ligatures w14:val="standardContextual"/>
        </w:rPr>
      </w:pPr>
    </w:p>
    <w:p w14:paraId="4248B5B3" w14:textId="77777777" w:rsidR="002A549E" w:rsidRPr="002A549E" w:rsidRDefault="002A549E" w:rsidP="002A549E">
      <w:pPr>
        <w:spacing w:after="0" w:line="276" w:lineRule="auto"/>
        <w:jc w:val="both"/>
        <w:rPr>
          <w:rFonts w:ascii="Verdana" w:eastAsia="Aptos" w:hAnsi="Verdana" w:cs="Arial"/>
          <w:b/>
          <w:color w:val="000000"/>
          <w:kern w:val="2"/>
          <w:lang w:val="es-ES_tradnl"/>
          <w14:ligatures w14:val="standardContextual"/>
        </w:rPr>
      </w:pPr>
      <w:r w:rsidRPr="002A549E">
        <w:rPr>
          <w:rFonts w:ascii="Verdana" w:eastAsia="Aptos" w:hAnsi="Verdana" w:cs="Arial"/>
          <w:b/>
          <w:color w:val="000000"/>
          <w:kern w:val="2"/>
          <w:lang w:val="es-ES_tradnl"/>
          <w14:ligatures w14:val="standardContextual"/>
        </w:rPr>
        <w:t>DOCUMENTOS TIPO DE INFRAESTRUCTURA DE TRANSPORTE – Acreditación de la experiencia requerida – Documentos válidos para acreditar la experiencia – Coincidencia entre actividades</w:t>
      </w:r>
    </w:p>
    <w:p w14:paraId="7A6F779B" w14:textId="77777777" w:rsidR="002A549E" w:rsidRPr="002A549E" w:rsidRDefault="002A549E" w:rsidP="002A549E">
      <w:pPr>
        <w:spacing w:after="0" w:line="276" w:lineRule="auto"/>
        <w:jc w:val="both"/>
        <w:rPr>
          <w:rFonts w:ascii="Verdana" w:eastAsia="Aptos" w:hAnsi="Verdana" w:cs="Arial"/>
          <w:b/>
          <w:color w:val="000000"/>
          <w:kern w:val="2"/>
          <w:lang w:val="es-ES_tradnl"/>
          <w14:ligatures w14:val="standardContextual"/>
        </w:rPr>
      </w:pPr>
    </w:p>
    <w:p w14:paraId="214C5E83" w14:textId="77777777" w:rsidR="002A549E" w:rsidRPr="002A549E" w:rsidRDefault="002A549E" w:rsidP="002A549E">
      <w:pPr>
        <w:spacing w:after="0" w:line="240" w:lineRule="auto"/>
        <w:jc w:val="both"/>
        <w:rPr>
          <w:rFonts w:ascii="Verdana" w:eastAsia="Aptos" w:hAnsi="Verdana" w:cs="Times New Roman"/>
          <w:kern w:val="2"/>
          <w:sz w:val="20"/>
          <w:szCs w:val="20"/>
          <w:lang w:val="es-ES_tradnl"/>
          <w14:ligatures w14:val="standardContextual"/>
        </w:rPr>
      </w:pPr>
      <w:r w:rsidRPr="002A549E">
        <w:rPr>
          <w:rFonts w:ascii="Verdana" w:eastAsia="Arial" w:hAnsi="Verdana" w:cs="Calibri"/>
          <w:sz w:val="20"/>
          <w:szCs w:val="20"/>
          <w:lang w:eastAsia="es-ES"/>
        </w:rPr>
        <w:t>Teniendo en cuenta su consulta,</w:t>
      </w:r>
      <w:r w:rsidRPr="002A549E">
        <w:rPr>
          <w:rFonts w:ascii="Verdana" w:eastAsia="Aptos" w:hAnsi="Verdana" w:cs="Times New Roman"/>
          <w:kern w:val="2"/>
          <w:sz w:val="20"/>
          <w:szCs w:val="20"/>
          <w:lang w:val="es-ES_tradnl"/>
          <w14:ligatures w14:val="standardContextual"/>
        </w:rPr>
        <w:t xml:space="preserve"> conviene señalar que, dentro del numeral 3.5.6. “DOCUMENTOS VÁLIDOS PARA LA ACREDITACIÓN DE LA EXPERIENCIA REQUERIDA” del documento base de los documentos tipo de infraestructura de transporte, se indica que 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Esos documentos deberán estar debidamente diligenciados y suscritos por el contratante, el contratista o el interventor, según corresponda, y en caso de existir discrepancias entre dos (2) o más documentos </w:t>
      </w:r>
      <w:r w:rsidRPr="002A549E">
        <w:rPr>
          <w:rFonts w:ascii="Verdana" w:eastAsia="Aptos" w:hAnsi="Verdana" w:cs="Times New Roman"/>
          <w:kern w:val="2"/>
          <w:sz w:val="20"/>
          <w:szCs w:val="20"/>
          <w:lang w:val="es-ES_tradnl"/>
          <w14:ligatures w14:val="standardContextual"/>
        </w:rPr>
        <w:lastRenderedPageBreak/>
        <w:t>aportados por el Proponente para la acreditación de experiencia, se tendrá en cuenta el orden de prevalencia establecido a continuación:</w:t>
      </w:r>
    </w:p>
    <w:p w14:paraId="09D27BF8" w14:textId="77777777" w:rsidR="002A549E" w:rsidRPr="002A549E" w:rsidRDefault="002A549E" w:rsidP="002A549E">
      <w:pPr>
        <w:spacing w:after="0" w:line="240" w:lineRule="auto"/>
        <w:ind w:right="709"/>
        <w:jc w:val="both"/>
        <w:rPr>
          <w:rFonts w:ascii="Verdana" w:eastAsia="Aptos" w:hAnsi="Verdana" w:cs="Times New Roman"/>
          <w:kern w:val="2"/>
          <w:sz w:val="20"/>
          <w:szCs w:val="20"/>
          <w:lang w:val="es-ES_tradnl"/>
          <w14:ligatures w14:val="standardContextual"/>
        </w:rPr>
      </w:pPr>
      <w:r w:rsidRPr="002A549E">
        <w:rPr>
          <w:rFonts w:ascii="Verdana" w:eastAsia="Aptos" w:hAnsi="Verdana" w:cs="Times New Roman"/>
          <w:kern w:val="2"/>
          <w:sz w:val="20"/>
          <w:szCs w:val="20"/>
          <w:lang w:val="es-ES_tradnl"/>
          <w14:ligatures w14:val="standardContextual"/>
        </w:rPr>
        <w:t>[…]</w:t>
      </w:r>
    </w:p>
    <w:p w14:paraId="6AEA8B4B" w14:textId="77777777" w:rsidR="002A549E" w:rsidRPr="002A549E" w:rsidRDefault="002A549E" w:rsidP="002A549E">
      <w:pPr>
        <w:spacing w:after="0" w:line="240" w:lineRule="auto"/>
        <w:jc w:val="both"/>
        <w:rPr>
          <w:rFonts w:ascii="Verdana" w:eastAsia="Aptos" w:hAnsi="Verdana" w:cs="Times New Roman"/>
          <w:kern w:val="2"/>
          <w:sz w:val="20"/>
          <w:szCs w:val="20"/>
          <w:lang w:val="es-ES_tradnl"/>
          <w14:ligatures w14:val="standardContextual"/>
        </w:rPr>
      </w:pPr>
      <w:r w:rsidRPr="002A549E">
        <w:rPr>
          <w:rFonts w:ascii="Verdana" w:eastAsia="Aptos" w:hAnsi="Verdana" w:cs="Times New Roman"/>
          <w:kern w:val="2"/>
          <w:sz w:val="20"/>
          <w:szCs w:val="20"/>
          <w:lang w:val="es-ES_tradnl"/>
          <w14:ligatures w14:val="standardContextual"/>
        </w:rPr>
        <w:t xml:space="preserve">Y, dentro del numeral 3.5.5. “ACREDITACIÓN DE LA EXPERIENCIA REQUERIDA” del Documento Base, se indica que los Proponentes acreditarán para cada uno de los contratos aportados la siguiente información mediante alguno o algunos, de los documentos señalados en la sección 3.5.6 del Pliego de Condiciones: </w:t>
      </w:r>
    </w:p>
    <w:p w14:paraId="42EEB0E9" w14:textId="77777777" w:rsidR="002A549E" w:rsidRPr="002A549E" w:rsidRDefault="002A549E" w:rsidP="002A549E">
      <w:pPr>
        <w:spacing w:after="0" w:line="240" w:lineRule="auto"/>
        <w:ind w:right="709"/>
        <w:jc w:val="both"/>
        <w:rPr>
          <w:rFonts w:ascii="Verdana" w:eastAsia="Aptos" w:hAnsi="Verdana" w:cs="Times New Roman"/>
          <w:kern w:val="2"/>
          <w:sz w:val="20"/>
          <w:szCs w:val="20"/>
          <w:lang w:val="es-ES_tradnl"/>
          <w14:ligatures w14:val="standardContextual"/>
        </w:rPr>
      </w:pPr>
      <w:r w:rsidRPr="002A549E">
        <w:rPr>
          <w:rFonts w:ascii="Verdana" w:eastAsia="Aptos" w:hAnsi="Verdana" w:cs="Times New Roman"/>
          <w:kern w:val="2"/>
          <w:sz w:val="20"/>
          <w:szCs w:val="20"/>
          <w:lang w:val="es-ES_tradnl"/>
          <w14:ligatures w14:val="standardContextual"/>
        </w:rPr>
        <w:t>[…]</w:t>
      </w:r>
    </w:p>
    <w:p w14:paraId="5A05AD70" w14:textId="77777777" w:rsidR="002A549E" w:rsidRPr="002A549E" w:rsidRDefault="002A549E" w:rsidP="002A549E">
      <w:pPr>
        <w:spacing w:after="120" w:line="240" w:lineRule="auto"/>
        <w:jc w:val="both"/>
        <w:rPr>
          <w:rFonts w:ascii="Verdana" w:eastAsia="Aptos" w:hAnsi="Verdana" w:cs="Times New Roman"/>
          <w:kern w:val="2"/>
          <w:sz w:val="20"/>
          <w:szCs w:val="20"/>
          <w:lang w:val="es-ES"/>
          <w14:ligatures w14:val="standardContextual"/>
        </w:rPr>
      </w:pPr>
      <w:r w:rsidRPr="7CDF8CAF">
        <w:rPr>
          <w:rFonts w:ascii="Verdana" w:eastAsia="Aptos" w:hAnsi="Verdana" w:cs="Times New Roman"/>
          <w:kern w:val="2"/>
          <w:sz w:val="20"/>
          <w:szCs w:val="20"/>
          <w:lang w:val="es-ES"/>
          <w14:ligatures w14:val="standardContextual"/>
        </w:rPr>
        <w:t>Cuando el proceso está regido por Documentos Tipo, la entidad debe aplicar estrictamente las reglas allí previstas y no puede crear criterios adicionales de evaluación o habilitación. Los Documentos Tipo son de obligatoria aplicación para las entidades cobijadas por ellos y buscan precisamente evitar interpretaciones subjetivas o restrictivas.</w:t>
      </w:r>
    </w:p>
    <w:p w14:paraId="26DB96E1" w14:textId="77777777" w:rsidR="002A549E" w:rsidRPr="002A549E" w:rsidRDefault="002A549E" w:rsidP="002A549E">
      <w:pPr>
        <w:spacing w:after="0" w:line="240" w:lineRule="auto"/>
        <w:jc w:val="both"/>
        <w:rPr>
          <w:rFonts w:ascii="Verdana" w:eastAsia="Calibri" w:hAnsi="Verdana" w:cs="Times New Roman"/>
          <w:lang w:val="es-ES_tradnl"/>
        </w:rPr>
      </w:pPr>
    </w:p>
    <w:p w14:paraId="5137EC83" w14:textId="77777777" w:rsidR="002A549E" w:rsidRPr="002A549E" w:rsidRDefault="002A549E" w:rsidP="002A549E">
      <w:pPr>
        <w:spacing w:after="0" w:line="240" w:lineRule="auto"/>
        <w:jc w:val="both"/>
        <w:rPr>
          <w:rFonts w:ascii="Verdana" w:eastAsia="Calibri" w:hAnsi="Verdana" w:cs="Times New Roman"/>
          <w:lang w:val="es-ES_tradnl"/>
        </w:rPr>
      </w:pPr>
    </w:p>
    <w:p w14:paraId="69792EF6" w14:textId="77777777" w:rsidR="002A549E" w:rsidRPr="002A549E" w:rsidRDefault="002A549E" w:rsidP="002A549E">
      <w:pPr>
        <w:spacing w:after="0" w:line="240" w:lineRule="auto"/>
        <w:jc w:val="both"/>
        <w:rPr>
          <w:rFonts w:ascii="Verdana" w:eastAsia="Calibri" w:hAnsi="Verdana" w:cs="Times New Roman"/>
          <w:lang w:val="es-ES_tradnl"/>
        </w:rPr>
      </w:pPr>
    </w:p>
    <w:p w14:paraId="690B773F" w14:textId="77777777" w:rsidR="002A549E" w:rsidRPr="002A549E" w:rsidRDefault="002A549E" w:rsidP="002A549E">
      <w:pPr>
        <w:spacing w:after="0" w:line="240" w:lineRule="auto"/>
        <w:jc w:val="both"/>
        <w:rPr>
          <w:rFonts w:ascii="Verdana" w:eastAsia="Calibri" w:hAnsi="Verdana" w:cs="Times New Roman"/>
          <w:lang w:val="es-ES_tradnl"/>
        </w:rPr>
      </w:pPr>
    </w:p>
    <w:p w14:paraId="77EA8A98" w14:textId="77777777" w:rsidR="002A549E" w:rsidRPr="002A549E" w:rsidRDefault="002A549E" w:rsidP="002A549E">
      <w:pPr>
        <w:spacing w:after="0" w:line="240" w:lineRule="auto"/>
        <w:jc w:val="both"/>
        <w:rPr>
          <w:rFonts w:ascii="Verdana" w:eastAsia="Calibri" w:hAnsi="Verdana" w:cs="Times New Roman"/>
          <w:lang w:val="es-ES_tradnl"/>
        </w:rPr>
      </w:pPr>
    </w:p>
    <w:p w14:paraId="7BD3D9D5" w14:textId="77777777" w:rsidR="002A549E" w:rsidRPr="002A549E" w:rsidRDefault="002A549E" w:rsidP="002A549E">
      <w:pPr>
        <w:spacing w:after="0" w:line="240" w:lineRule="auto"/>
        <w:jc w:val="both"/>
        <w:rPr>
          <w:rFonts w:ascii="Verdana" w:eastAsia="Calibri" w:hAnsi="Verdana" w:cs="Times New Roman"/>
          <w:lang w:val="es-ES_tradnl"/>
        </w:rPr>
      </w:pPr>
    </w:p>
    <w:p w14:paraId="0958C0E2" w14:textId="77777777" w:rsidR="002A549E" w:rsidRPr="002A549E" w:rsidRDefault="002A549E" w:rsidP="002A549E">
      <w:pPr>
        <w:spacing w:after="0" w:line="240" w:lineRule="auto"/>
        <w:jc w:val="both"/>
        <w:rPr>
          <w:rFonts w:ascii="Verdana" w:eastAsia="Calibri" w:hAnsi="Verdana" w:cs="Times New Roman"/>
          <w:lang w:val="es-ES_tradnl"/>
        </w:rPr>
      </w:pPr>
    </w:p>
    <w:p w14:paraId="2CEC655C" w14:textId="77777777" w:rsidR="002A549E" w:rsidRPr="002A549E" w:rsidRDefault="002A549E" w:rsidP="002A549E">
      <w:pPr>
        <w:spacing w:after="0" w:line="240" w:lineRule="auto"/>
        <w:jc w:val="both"/>
        <w:rPr>
          <w:rFonts w:ascii="Verdana" w:eastAsia="Calibri" w:hAnsi="Verdana" w:cs="Times New Roman"/>
          <w:lang w:val="es-ES_tradnl"/>
        </w:rPr>
      </w:pPr>
    </w:p>
    <w:p w14:paraId="03F94A4D" w14:textId="77777777" w:rsidR="002A549E" w:rsidRPr="002A549E" w:rsidRDefault="002A549E" w:rsidP="002A549E">
      <w:pPr>
        <w:spacing w:after="0" w:line="240" w:lineRule="auto"/>
        <w:jc w:val="both"/>
        <w:rPr>
          <w:rFonts w:ascii="Verdana" w:eastAsia="Calibri" w:hAnsi="Verdana" w:cs="Times New Roman"/>
          <w:lang w:val="es-ES_tradnl"/>
        </w:rPr>
      </w:pPr>
    </w:p>
    <w:p w14:paraId="0DA41137" w14:textId="77777777" w:rsidR="002A549E" w:rsidRPr="002A549E" w:rsidRDefault="002A549E" w:rsidP="002A549E">
      <w:pPr>
        <w:spacing w:after="0" w:line="240" w:lineRule="auto"/>
        <w:jc w:val="both"/>
        <w:rPr>
          <w:rFonts w:ascii="Verdana" w:eastAsia="Calibri" w:hAnsi="Verdana" w:cs="Times New Roman"/>
          <w:lang w:val="es-ES_tradnl"/>
        </w:rPr>
      </w:pPr>
    </w:p>
    <w:p w14:paraId="6A352905" w14:textId="77777777" w:rsidR="002A549E" w:rsidRPr="002A549E" w:rsidRDefault="002A549E" w:rsidP="002A549E">
      <w:pPr>
        <w:spacing w:after="0" w:line="240" w:lineRule="auto"/>
        <w:jc w:val="both"/>
        <w:rPr>
          <w:rFonts w:ascii="Verdana" w:eastAsia="Calibri" w:hAnsi="Verdana" w:cs="Times New Roman"/>
          <w:lang w:val="es-ES_tradnl"/>
        </w:rPr>
      </w:pPr>
    </w:p>
    <w:p w14:paraId="14738DF2" w14:textId="77777777" w:rsidR="002A549E" w:rsidRPr="002A549E" w:rsidRDefault="002A549E" w:rsidP="002A549E">
      <w:pPr>
        <w:spacing w:after="0" w:line="240" w:lineRule="auto"/>
        <w:jc w:val="both"/>
        <w:rPr>
          <w:rFonts w:ascii="Verdana" w:eastAsia="Calibri" w:hAnsi="Verdana" w:cs="Times New Roman"/>
          <w:lang w:val="es-ES_tradnl"/>
        </w:rPr>
      </w:pPr>
    </w:p>
    <w:p w14:paraId="30192A52" w14:textId="77777777" w:rsidR="002A549E" w:rsidRPr="002A549E" w:rsidRDefault="002A549E" w:rsidP="002A549E">
      <w:pPr>
        <w:spacing w:after="0" w:line="240" w:lineRule="auto"/>
        <w:jc w:val="both"/>
        <w:rPr>
          <w:rFonts w:ascii="Verdana" w:eastAsia="Calibri" w:hAnsi="Verdana" w:cs="Times New Roman"/>
          <w:lang w:val="es-ES_tradnl"/>
        </w:rPr>
      </w:pPr>
    </w:p>
    <w:p w14:paraId="5079687A" w14:textId="77777777" w:rsidR="002A549E" w:rsidRPr="002A549E" w:rsidRDefault="002A549E" w:rsidP="002A549E">
      <w:pPr>
        <w:spacing w:after="0" w:line="240" w:lineRule="auto"/>
        <w:jc w:val="both"/>
        <w:rPr>
          <w:rFonts w:ascii="Verdana" w:eastAsia="Calibri" w:hAnsi="Verdana" w:cs="Times New Roman"/>
          <w:lang w:val="es-ES_tradnl"/>
        </w:rPr>
      </w:pPr>
    </w:p>
    <w:p w14:paraId="5CA9DE3F" w14:textId="77777777" w:rsidR="002A549E" w:rsidRPr="002A549E" w:rsidRDefault="002A549E" w:rsidP="002A549E">
      <w:pPr>
        <w:spacing w:after="0" w:line="240" w:lineRule="auto"/>
        <w:jc w:val="both"/>
        <w:rPr>
          <w:rFonts w:ascii="Verdana" w:eastAsia="Calibri" w:hAnsi="Verdana" w:cs="Times New Roman"/>
          <w:lang w:val="es-ES_tradnl"/>
        </w:rPr>
      </w:pPr>
    </w:p>
    <w:p w14:paraId="7BBFED20" w14:textId="77777777" w:rsidR="002A549E" w:rsidRPr="002A549E" w:rsidRDefault="002A549E" w:rsidP="002A549E">
      <w:pPr>
        <w:spacing w:after="0" w:line="240" w:lineRule="auto"/>
        <w:jc w:val="both"/>
        <w:rPr>
          <w:rFonts w:ascii="Verdana" w:eastAsia="Calibri" w:hAnsi="Verdana" w:cs="Times New Roman"/>
          <w:lang w:val="es-ES_tradnl"/>
        </w:rPr>
      </w:pPr>
    </w:p>
    <w:p w14:paraId="0CF8E774" w14:textId="77777777" w:rsidR="002A549E" w:rsidRPr="002A549E" w:rsidRDefault="002A549E" w:rsidP="002A549E">
      <w:pPr>
        <w:spacing w:after="0" w:line="240" w:lineRule="auto"/>
        <w:jc w:val="both"/>
        <w:rPr>
          <w:rFonts w:ascii="Verdana" w:eastAsia="Calibri" w:hAnsi="Verdana" w:cs="Times New Roman"/>
          <w:lang w:val="es-ES_tradnl"/>
        </w:rPr>
      </w:pPr>
    </w:p>
    <w:p w14:paraId="43D40650" w14:textId="77777777" w:rsidR="002A549E" w:rsidRPr="002A549E" w:rsidRDefault="002A549E" w:rsidP="002A549E">
      <w:pPr>
        <w:spacing w:after="0" w:line="240" w:lineRule="auto"/>
        <w:jc w:val="both"/>
        <w:rPr>
          <w:rFonts w:ascii="Verdana" w:eastAsia="Calibri" w:hAnsi="Verdana" w:cs="Times New Roman"/>
          <w:lang w:val="es-ES_tradnl"/>
        </w:rPr>
      </w:pPr>
    </w:p>
    <w:p w14:paraId="3802F53E" w14:textId="77777777" w:rsidR="002A549E" w:rsidRPr="002A549E" w:rsidRDefault="002A549E" w:rsidP="002A549E">
      <w:pPr>
        <w:spacing w:after="0" w:line="240" w:lineRule="auto"/>
        <w:jc w:val="both"/>
        <w:rPr>
          <w:rFonts w:ascii="Verdana" w:eastAsia="Calibri" w:hAnsi="Verdana" w:cs="Times New Roman"/>
          <w:lang w:val="es-ES_tradnl"/>
        </w:rPr>
      </w:pPr>
    </w:p>
    <w:p w14:paraId="64871E9E" w14:textId="77777777" w:rsidR="002A549E" w:rsidRPr="002A549E" w:rsidRDefault="002A549E" w:rsidP="002A549E">
      <w:pPr>
        <w:spacing w:after="0" w:line="240" w:lineRule="auto"/>
        <w:jc w:val="both"/>
        <w:rPr>
          <w:rFonts w:ascii="Verdana" w:eastAsia="Calibri" w:hAnsi="Verdana" w:cs="Times New Roman"/>
          <w:lang w:val="es-ES_tradnl"/>
        </w:rPr>
      </w:pPr>
    </w:p>
    <w:p w14:paraId="2EAE7E19" w14:textId="77777777" w:rsidR="002A549E" w:rsidRPr="002A549E" w:rsidRDefault="002A549E" w:rsidP="002A549E">
      <w:pPr>
        <w:spacing w:after="0" w:line="240" w:lineRule="auto"/>
        <w:jc w:val="both"/>
        <w:rPr>
          <w:rFonts w:ascii="Verdana" w:eastAsia="Calibri" w:hAnsi="Verdana" w:cs="Times New Roman"/>
          <w:lang w:val="es-ES_tradnl"/>
        </w:rPr>
      </w:pPr>
    </w:p>
    <w:p w14:paraId="772851BB" w14:textId="77777777" w:rsidR="002A549E" w:rsidRPr="002A549E" w:rsidRDefault="002A549E" w:rsidP="002A549E">
      <w:pPr>
        <w:spacing w:after="0" w:line="240" w:lineRule="auto"/>
        <w:jc w:val="both"/>
        <w:rPr>
          <w:rFonts w:ascii="Verdana" w:eastAsia="Calibri" w:hAnsi="Verdana" w:cs="Times New Roman"/>
          <w:lang w:val="es-ES_tradnl"/>
        </w:rPr>
      </w:pPr>
    </w:p>
    <w:p w14:paraId="60D46C2A" w14:textId="77777777" w:rsidR="002A549E" w:rsidRPr="002A549E" w:rsidRDefault="002A549E" w:rsidP="002A549E">
      <w:pPr>
        <w:spacing w:after="0" w:line="240" w:lineRule="auto"/>
        <w:jc w:val="both"/>
        <w:rPr>
          <w:rFonts w:ascii="Verdana" w:eastAsia="Calibri" w:hAnsi="Verdana" w:cs="Times New Roman"/>
          <w:lang w:val="es-ES_tradnl"/>
        </w:rPr>
      </w:pPr>
    </w:p>
    <w:p w14:paraId="50468390" w14:textId="77777777" w:rsidR="002A549E" w:rsidRPr="002A549E" w:rsidRDefault="002A549E" w:rsidP="002A549E">
      <w:pPr>
        <w:spacing w:after="0" w:line="240" w:lineRule="auto"/>
        <w:jc w:val="both"/>
        <w:rPr>
          <w:rFonts w:ascii="Verdana" w:eastAsia="Calibri" w:hAnsi="Verdana" w:cs="Times New Roman"/>
          <w:lang w:val="es-ES_tradnl"/>
        </w:rPr>
      </w:pPr>
    </w:p>
    <w:p w14:paraId="3C321244" w14:textId="77777777" w:rsidR="002A549E" w:rsidRPr="002A549E" w:rsidRDefault="002A549E" w:rsidP="002A549E">
      <w:pPr>
        <w:spacing w:after="0" w:line="240" w:lineRule="auto"/>
        <w:jc w:val="both"/>
        <w:rPr>
          <w:rFonts w:ascii="Verdana" w:eastAsia="Calibri" w:hAnsi="Verdana" w:cs="Times New Roman"/>
          <w:lang w:val="es-ES_tradnl"/>
        </w:rPr>
      </w:pPr>
    </w:p>
    <w:p w14:paraId="67F38435" w14:textId="77777777" w:rsidR="002A549E" w:rsidRPr="002A549E" w:rsidRDefault="002A549E" w:rsidP="002A549E">
      <w:pPr>
        <w:spacing w:after="0" w:line="240" w:lineRule="auto"/>
        <w:jc w:val="both"/>
        <w:rPr>
          <w:rFonts w:ascii="Verdana" w:eastAsia="Calibri" w:hAnsi="Verdana" w:cs="Times New Roman"/>
          <w:lang w:val="es-ES_tradnl"/>
        </w:rPr>
      </w:pPr>
    </w:p>
    <w:p w14:paraId="0423C65D" w14:textId="77777777" w:rsidR="002A549E" w:rsidRPr="002A549E" w:rsidRDefault="002A549E" w:rsidP="002A549E">
      <w:pPr>
        <w:spacing w:after="0" w:line="240" w:lineRule="auto"/>
        <w:jc w:val="both"/>
        <w:rPr>
          <w:rFonts w:ascii="Verdana" w:eastAsia="Calibri" w:hAnsi="Verdana" w:cs="Times New Roman"/>
          <w:lang w:val="es-ES_tradnl"/>
        </w:rPr>
      </w:pPr>
    </w:p>
    <w:p w14:paraId="6B7DA0D8" w14:textId="77777777" w:rsidR="002A549E" w:rsidRPr="002A549E" w:rsidRDefault="002A549E" w:rsidP="002A549E">
      <w:pPr>
        <w:spacing w:after="0" w:line="240" w:lineRule="auto"/>
        <w:jc w:val="both"/>
        <w:rPr>
          <w:rFonts w:ascii="Verdana" w:eastAsia="Calibri" w:hAnsi="Verdana" w:cs="Times New Roman"/>
          <w:lang w:val="es-ES_tradnl"/>
        </w:rPr>
      </w:pPr>
    </w:p>
    <w:p w14:paraId="1B0976A8" w14:textId="77777777" w:rsidR="002A549E" w:rsidRDefault="002A549E" w:rsidP="002A549E">
      <w:pPr>
        <w:spacing w:after="0" w:line="276" w:lineRule="auto"/>
        <w:jc w:val="both"/>
        <w:rPr>
          <w:rFonts w:ascii="Verdana" w:eastAsia="Calibri" w:hAnsi="Verdana" w:cs="Times New Roman"/>
          <w:lang w:val="es-ES_tradnl"/>
        </w:rPr>
      </w:pPr>
    </w:p>
    <w:p w14:paraId="3F9ECF05" w14:textId="4FFD64CD" w:rsidR="002A549E" w:rsidRDefault="002A549E" w:rsidP="002A549E">
      <w:pPr>
        <w:spacing w:after="0" w:line="276" w:lineRule="auto"/>
        <w:jc w:val="both"/>
        <w:rPr>
          <w:rFonts w:ascii="Verdana" w:eastAsia="Verdana" w:hAnsi="Verdana" w:cs="Verdana"/>
        </w:rPr>
      </w:pPr>
      <w:r w:rsidRPr="30821638">
        <w:rPr>
          <w:rFonts w:ascii="Verdana" w:eastAsia="Verdana" w:hAnsi="Verdana" w:cs="Verdana"/>
        </w:rPr>
        <w:lastRenderedPageBreak/>
        <w:t xml:space="preserve">Bogotá D.C., </w:t>
      </w:r>
      <w:r w:rsidR="00B410C8">
        <w:rPr>
          <w:rFonts w:ascii="Verdana" w:eastAsia="Verdana" w:hAnsi="Verdana" w:cs="Verdana"/>
        </w:rPr>
        <w:t>25 Agosto 2026</w:t>
      </w:r>
    </w:p>
    <w:p w14:paraId="5519CAB8" w14:textId="05953DEE" w:rsidR="002A549E" w:rsidRPr="002A549E" w:rsidRDefault="00B410C8" w:rsidP="00B410C8">
      <w:pPr>
        <w:spacing w:after="0" w:line="276"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4975787A" wp14:editId="66C5EA89">
            <wp:extent cx="2550422" cy="745067"/>
            <wp:effectExtent l="0" t="0" r="2540" b="4445"/>
            <wp:docPr id="280393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93933" name="Imagen 280393933"/>
                    <pic:cNvPicPr/>
                  </pic:nvPicPr>
                  <pic:blipFill>
                    <a:blip r:embed="rId10">
                      <a:extLst>
                        <a:ext uri="{28A0092B-C50C-407E-A947-70E740481C1C}">
                          <a14:useLocalDpi xmlns:a14="http://schemas.microsoft.com/office/drawing/2010/main" val="0"/>
                        </a:ext>
                      </a:extLst>
                    </a:blip>
                    <a:stretch>
                      <a:fillRect/>
                    </a:stretch>
                  </pic:blipFill>
                  <pic:spPr>
                    <a:xfrm>
                      <a:off x="0" y="0"/>
                      <a:ext cx="2565471" cy="749463"/>
                    </a:xfrm>
                    <a:prstGeom prst="rect">
                      <a:avLst/>
                    </a:prstGeom>
                  </pic:spPr>
                </pic:pic>
              </a:graphicData>
            </a:graphic>
          </wp:inline>
        </w:drawing>
      </w:r>
    </w:p>
    <w:p w14:paraId="5982DDD1" w14:textId="77777777" w:rsidR="002A549E" w:rsidRPr="002A549E" w:rsidRDefault="002A549E" w:rsidP="002A549E">
      <w:pPr>
        <w:spacing w:after="0" w:line="240" w:lineRule="auto"/>
        <w:jc w:val="both"/>
        <w:rPr>
          <w:rFonts w:ascii="Verdana" w:eastAsia="Calibri" w:hAnsi="Verdana" w:cs="Arial"/>
          <w:lang w:val="es-ES_tradnl" w:eastAsia="es-ES"/>
        </w:rPr>
      </w:pPr>
      <w:r w:rsidRPr="002A549E">
        <w:rPr>
          <w:rFonts w:ascii="Verdana" w:eastAsia="Calibri" w:hAnsi="Verdana" w:cs="Arial"/>
          <w:lang w:val="es-ES_tradnl" w:eastAsia="es-ES"/>
        </w:rPr>
        <w:t>Señor</w:t>
      </w:r>
    </w:p>
    <w:p w14:paraId="0C848720" w14:textId="77777777" w:rsidR="002A549E" w:rsidRPr="002A549E" w:rsidRDefault="002A549E" w:rsidP="002A549E">
      <w:pPr>
        <w:spacing w:after="0" w:line="240" w:lineRule="auto"/>
        <w:rPr>
          <w:rFonts w:ascii="Verdana" w:eastAsia="Calibri" w:hAnsi="Verdana" w:cs="Arial"/>
          <w:b/>
          <w:lang w:val="es-ES_tradnl" w:eastAsia="es-ES_tradnl"/>
        </w:rPr>
      </w:pPr>
      <w:r w:rsidRPr="002A549E">
        <w:rPr>
          <w:rFonts w:ascii="Verdana" w:eastAsia="Calibri" w:hAnsi="Verdana" w:cs="Arial"/>
          <w:b/>
          <w:lang w:val="es-ES_tradnl" w:eastAsia="es-ES_tradnl"/>
        </w:rPr>
        <w:t>Juan Camilo Forero Rey</w:t>
      </w:r>
    </w:p>
    <w:p w14:paraId="53409530" w14:textId="77777777" w:rsidR="002A549E" w:rsidRPr="002A549E" w:rsidRDefault="002A549E" w:rsidP="002A549E">
      <w:pPr>
        <w:spacing w:after="0" w:line="240" w:lineRule="auto"/>
        <w:rPr>
          <w:rFonts w:ascii="Verdana" w:eastAsia="Calibri" w:hAnsi="Verdana" w:cs="Arial"/>
          <w:lang w:val="es-ES_tradnl" w:eastAsia="es-ES"/>
        </w:rPr>
      </w:pPr>
      <w:r w:rsidRPr="002A549E">
        <w:rPr>
          <w:rFonts w:ascii="Verdana" w:eastAsia="Calibri" w:hAnsi="Verdana" w:cs="Arial"/>
          <w:lang w:val="es-ES_tradnl" w:eastAsia="es-ES"/>
        </w:rPr>
        <w:t>Villavicencio, Meta</w:t>
      </w:r>
    </w:p>
    <w:p w14:paraId="6FA845F9" w14:textId="77777777" w:rsidR="002A549E" w:rsidRPr="002A549E" w:rsidRDefault="002A549E" w:rsidP="002A549E">
      <w:pPr>
        <w:spacing w:after="0" w:line="240" w:lineRule="auto"/>
        <w:rPr>
          <w:rFonts w:ascii="Verdana" w:eastAsia="Calibri" w:hAnsi="Verdana" w:cs="Arial"/>
          <w:b/>
          <w:bCs/>
          <w:lang w:val="es-ES_tradnl" w:eastAsia="es-ES_tradnl"/>
        </w:rPr>
      </w:pPr>
    </w:p>
    <w:p w14:paraId="2591651C" w14:textId="77777777" w:rsidR="002A549E" w:rsidRPr="002A549E" w:rsidRDefault="002A549E" w:rsidP="002A549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54"/>
      </w:tblGrid>
      <w:tr w:rsidR="002A549E" w:rsidRPr="002A549E" w14:paraId="1697FF1F" w14:textId="77777777" w:rsidTr="002E4C4E">
        <w:trPr>
          <w:trHeight w:val="884"/>
        </w:trPr>
        <w:tc>
          <w:tcPr>
            <w:tcW w:w="2835" w:type="dxa"/>
          </w:tcPr>
          <w:p w14:paraId="55E09C31" w14:textId="77777777" w:rsidR="002A549E" w:rsidRPr="002A549E" w:rsidRDefault="002A549E" w:rsidP="002A549E">
            <w:pPr>
              <w:jc w:val="both"/>
              <w:rPr>
                <w:rFonts w:ascii="Verdana" w:eastAsia="Calibri" w:hAnsi="Verdana" w:cs="Arial"/>
                <w:b/>
                <w:bCs/>
                <w:lang w:val="es-ES_tradnl" w:eastAsia="es-ES_tradnl"/>
              </w:rPr>
            </w:pPr>
          </w:p>
        </w:tc>
        <w:tc>
          <w:tcPr>
            <w:tcW w:w="5954" w:type="dxa"/>
          </w:tcPr>
          <w:p w14:paraId="24D4E669" w14:textId="77777777" w:rsidR="002A549E" w:rsidRPr="002A549E" w:rsidRDefault="002A549E" w:rsidP="002A549E">
            <w:pPr>
              <w:jc w:val="both"/>
              <w:rPr>
                <w:rFonts w:ascii="Verdana" w:eastAsia="Calibri" w:hAnsi="Verdana" w:cs="Arial"/>
                <w:b/>
                <w:bCs/>
                <w:lang w:val="es-ES_tradnl" w:eastAsia="es-ES"/>
              </w:rPr>
            </w:pPr>
            <w:r w:rsidRPr="002A549E">
              <w:rPr>
                <w:rFonts w:ascii="Verdana" w:eastAsia="Calibri" w:hAnsi="Verdana" w:cs="Arial"/>
                <w:b/>
                <w:bCs/>
                <w:lang w:val="es-ES_tradnl" w:eastAsia="es-ES"/>
              </w:rPr>
              <w:t>Concepto C – 1093 de 2026</w:t>
            </w:r>
          </w:p>
        </w:tc>
      </w:tr>
      <w:tr w:rsidR="002A549E" w:rsidRPr="002A549E" w14:paraId="296629E3" w14:textId="77777777" w:rsidTr="002E4C4E">
        <w:trPr>
          <w:trHeight w:val="884"/>
        </w:trPr>
        <w:tc>
          <w:tcPr>
            <w:tcW w:w="2835" w:type="dxa"/>
          </w:tcPr>
          <w:p w14:paraId="60230BD8" w14:textId="77777777" w:rsidR="002A549E" w:rsidRPr="002A549E" w:rsidRDefault="002A549E" w:rsidP="002A549E">
            <w:pPr>
              <w:jc w:val="both"/>
              <w:rPr>
                <w:rFonts w:ascii="Verdana" w:eastAsia="Calibri" w:hAnsi="Verdana" w:cs="Arial"/>
                <w:lang w:val="es-ES_tradnl" w:eastAsia="es-ES_tradnl"/>
              </w:rPr>
            </w:pPr>
            <w:r w:rsidRPr="002A549E">
              <w:rPr>
                <w:rFonts w:ascii="Verdana" w:eastAsia="Calibri" w:hAnsi="Verdana" w:cs="Arial"/>
                <w:b/>
                <w:lang w:val="es-ES_tradnl" w:eastAsia="es-ES_tradnl"/>
              </w:rPr>
              <w:t>Temas:</w:t>
            </w:r>
            <w:r w:rsidRPr="002A549E">
              <w:rPr>
                <w:rFonts w:ascii="Verdana" w:eastAsia="Calibri" w:hAnsi="Verdana" w:cs="Arial"/>
                <w:lang w:val="es-ES_tradnl" w:eastAsia="es-ES_tradnl"/>
              </w:rPr>
              <w:t xml:space="preserve">                   </w:t>
            </w:r>
          </w:p>
        </w:tc>
        <w:tc>
          <w:tcPr>
            <w:tcW w:w="5954" w:type="dxa"/>
          </w:tcPr>
          <w:p w14:paraId="3B8A5787" w14:textId="77777777" w:rsidR="002A549E" w:rsidRPr="002A549E" w:rsidRDefault="002A549E" w:rsidP="002A549E">
            <w:pPr>
              <w:spacing w:line="276" w:lineRule="auto"/>
              <w:jc w:val="both"/>
              <w:rPr>
                <w:rFonts w:ascii="Verdana" w:eastAsia="Aptos" w:hAnsi="Verdana" w:cs="Arial"/>
                <w:bCs/>
                <w:color w:val="000000"/>
                <w:lang w:val="es-ES_tradnl"/>
              </w:rPr>
            </w:pPr>
            <w:r w:rsidRPr="002A549E">
              <w:rPr>
                <w:rFonts w:ascii="Verdana" w:eastAsia="Aptos" w:hAnsi="Verdana" w:cs="Arial"/>
                <w:bCs/>
                <w:color w:val="000000"/>
                <w:lang w:val="es-ES_tradnl"/>
              </w:rPr>
              <w:t xml:space="preserve">DOCUMENTOS TIPO – Fundamento normativo / DOCUMENTOS TIPO – Infraestructura de transporte – Experiencia / DOCUMENTOS TIPO DE INFRAESTRUCTURA DE TRANSPORTE – Acreditación de la experiencia requerida – Documentos válidos para acreditar la experiencia – Coincidencia entre actividades </w:t>
            </w:r>
          </w:p>
          <w:p w14:paraId="454CABC3" w14:textId="77777777" w:rsidR="002A549E" w:rsidRPr="002A549E" w:rsidRDefault="002A549E" w:rsidP="002A549E">
            <w:pPr>
              <w:jc w:val="both"/>
              <w:rPr>
                <w:rFonts w:ascii="Verdana" w:eastAsia="Verdana" w:hAnsi="Verdana" w:cs="Verdana"/>
                <w:bCs/>
              </w:rPr>
            </w:pPr>
          </w:p>
        </w:tc>
      </w:tr>
      <w:tr w:rsidR="002A549E" w:rsidRPr="002A549E" w14:paraId="3F658EE9" w14:textId="77777777" w:rsidTr="002E4C4E">
        <w:tc>
          <w:tcPr>
            <w:tcW w:w="2835" w:type="dxa"/>
          </w:tcPr>
          <w:p w14:paraId="4F61BF55" w14:textId="77777777" w:rsidR="002A549E" w:rsidRPr="002A549E" w:rsidRDefault="002A549E" w:rsidP="002A549E">
            <w:pPr>
              <w:jc w:val="both"/>
              <w:rPr>
                <w:rFonts w:ascii="Verdana" w:eastAsia="Calibri" w:hAnsi="Verdana" w:cs="Arial"/>
                <w:b/>
                <w:lang w:val="es-ES_tradnl" w:eastAsia="es-ES_tradnl"/>
              </w:rPr>
            </w:pPr>
            <w:r w:rsidRPr="002A549E">
              <w:rPr>
                <w:rFonts w:ascii="Verdana" w:eastAsia="Calibri" w:hAnsi="Verdana" w:cs="Arial"/>
                <w:b/>
                <w:lang w:val="es-ES_tradnl" w:eastAsia="es-ES_tradnl"/>
              </w:rPr>
              <w:t>Radicación:</w:t>
            </w:r>
            <w:r w:rsidRPr="002A549E">
              <w:rPr>
                <w:rFonts w:ascii="Verdana" w:eastAsia="Calibri" w:hAnsi="Verdana" w:cs="Arial"/>
                <w:lang w:val="es-ES_tradnl" w:eastAsia="es-ES_tradnl"/>
              </w:rPr>
              <w:t xml:space="preserve">               </w:t>
            </w:r>
          </w:p>
        </w:tc>
        <w:tc>
          <w:tcPr>
            <w:tcW w:w="5954" w:type="dxa"/>
          </w:tcPr>
          <w:p w14:paraId="73F5FFDC" w14:textId="77777777" w:rsidR="002A549E" w:rsidRPr="002A549E" w:rsidRDefault="002A549E" w:rsidP="002A549E">
            <w:pPr>
              <w:spacing w:line="276" w:lineRule="auto"/>
              <w:jc w:val="both"/>
              <w:rPr>
                <w:rFonts w:ascii="Verdana" w:eastAsia="Calibri" w:hAnsi="Verdana" w:cs="Arial"/>
                <w:lang w:val="es-ES_tradnl" w:eastAsia="es-ES_tradnl"/>
              </w:rPr>
            </w:pPr>
            <w:r w:rsidRPr="002A549E">
              <w:rPr>
                <w:rFonts w:ascii="Verdana" w:eastAsia="Calibri" w:hAnsi="Verdana" w:cs="Arial"/>
                <w:lang w:val="es-ES_tradnl" w:eastAsia="es-ES_tradnl"/>
              </w:rPr>
              <w:t>Respuesta a consulta con radicado No. 1_2026_07_08_009086</w:t>
            </w:r>
          </w:p>
        </w:tc>
      </w:tr>
    </w:tbl>
    <w:p w14:paraId="36286161" w14:textId="77777777" w:rsidR="002A549E" w:rsidRPr="002A549E" w:rsidRDefault="002A549E" w:rsidP="002A549E">
      <w:pPr>
        <w:spacing w:after="0" w:line="240" w:lineRule="auto"/>
        <w:jc w:val="both"/>
        <w:rPr>
          <w:rFonts w:ascii="Verdana" w:eastAsia="Calibri" w:hAnsi="Verdana" w:cs="Arial"/>
          <w:lang w:val="es-ES_tradnl" w:eastAsia="es-ES_tradnl"/>
        </w:rPr>
      </w:pPr>
    </w:p>
    <w:p w14:paraId="462C8CD2" w14:textId="77777777" w:rsidR="002A549E" w:rsidRPr="002A549E" w:rsidRDefault="002A549E" w:rsidP="002A549E">
      <w:pPr>
        <w:spacing w:after="0" w:line="240" w:lineRule="auto"/>
        <w:jc w:val="both"/>
        <w:rPr>
          <w:rFonts w:ascii="Verdana" w:eastAsia="Calibri" w:hAnsi="Verdana" w:cs="Arial"/>
          <w:lang w:val="es-ES_tradnl" w:eastAsia="es-ES_tradnl"/>
        </w:rPr>
      </w:pPr>
    </w:p>
    <w:p w14:paraId="3623322D" w14:textId="77777777" w:rsidR="002A549E" w:rsidRPr="002A549E" w:rsidRDefault="002A549E" w:rsidP="002A549E">
      <w:pPr>
        <w:spacing w:after="0" w:line="276" w:lineRule="auto"/>
        <w:jc w:val="both"/>
        <w:rPr>
          <w:rFonts w:ascii="Verdana" w:eastAsia="Calibri" w:hAnsi="Verdana" w:cs="Arial"/>
          <w:lang w:val="es-ES_tradnl" w:eastAsia="es-ES"/>
        </w:rPr>
      </w:pPr>
      <w:r w:rsidRPr="002A549E">
        <w:rPr>
          <w:rFonts w:ascii="Verdana" w:eastAsia="Calibri" w:hAnsi="Verdana" w:cs="Arial"/>
          <w:lang w:val="es-ES_tradnl" w:eastAsia="es-ES"/>
        </w:rPr>
        <w:t xml:space="preserve">Estimado señor Forero Rey: </w:t>
      </w:r>
    </w:p>
    <w:p w14:paraId="7F48B2AC" w14:textId="77777777" w:rsidR="002A549E" w:rsidRPr="002A549E" w:rsidRDefault="002A549E" w:rsidP="002A549E">
      <w:pPr>
        <w:tabs>
          <w:tab w:val="left" w:pos="3768"/>
        </w:tabs>
        <w:spacing w:after="0" w:line="276" w:lineRule="auto"/>
        <w:jc w:val="both"/>
        <w:rPr>
          <w:rFonts w:ascii="Verdana" w:eastAsia="Calibri" w:hAnsi="Verdana" w:cs="Arial"/>
          <w:lang w:val="es-ES_tradnl" w:eastAsia="es-ES"/>
        </w:rPr>
      </w:pPr>
      <w:r w:rsidRPr="002A549E">
        <w:rPr>
          <w:rFonts w:ascii="Verdana" w:eastAsia="Calibri" w:hAnsi="Verdana" w:cs="Arial"/>
          <w:lang w:val="es-ES_tradnl" w:eastAsia="es-ES"/>
        </w:rPr>
        <w:tab/>
      </w:r>
    </w:p>
    <w:p w14:paraId="22FB77E2" w14:textId="77777777" w:rsidR="002A549E" w:rsidRPr="002A549E" w:rsidRDefault="002A549E" w:rsidP="002A549E">
      <w:pPr>
        <w:snapToGrid w:val="0"/>
        <w:spacing w:after="0" w:line="276" w:lineRule="auto"/>
        <w:jc w:val="both"/>
        <w:rPr>
          <w:rFonts w:ascii="Verdana" w:eastAsia="Calibri" w:hAnsi="Verdana" w:cs="Arial"/>
          <w:lang w:val="es-ES_tradnl" w:eastAsia="es-ES"/>
        </w:rPr>
      </w:pPr>
      <w:r w:rsidRPr="002A549E">
        <w:rPr>
          <w:rFonts w:ascii="Verdana" w:eastAsia="Calibri" w:hAnsi="Verdana" w:cs="Arial"/>
          <w:lang w:val="es-ES_tradnl" w:eastAsia="es-ES"/>
        </w:rPr>
        <w:t>En ejercicio de la competencia otorgada por los artículos 3, numeral 5º, y 11, numeral 8º, del Decreto Ley 4170 de 2011,</w:t>
      </w:r>
      <w:r w:rsidRPr="002A549E">
        <w:rPr>
          <w:rFonts w:ascii="Verdana" w:eastAsia="Arial MT" w:hAnsi="Verdana" w:cs="Arial MT"/>
          <w:lang w:val="es-ES_tradnl" w:eastAsia="es-ES"/>
        </w:rPr>
        <w:t xml:space="preserve"> </w:t>
      </w:r>
      <w:r w:rsidRPr="002A549E">
        <w:rPr>
          <w:rFonts w:ascii="Verdana" w:eastAsia="Calibri" w:hAnsi="Verdana" w:cs="Arial"/>
          <w:lang w:val="es-ES_tradnl"/>
        </w:rPr>
        <w:t xml:space="preserve">así como lo establecido en la Resolución No. 469 del 2025 expedida por esta Entidad, </w:t>
      </w:r>
      <w:r w:rsidRPr="002A549E">
        <w:rPr>
          <w:rFonts w:ascii="Verdana" w:eastAsia="Calibri" w:hAnsi="Verdana" w:cs="Arial"/>
          <w:lang w:val="es-ES_tradnl" w:eastAsia="es-ES"/>
        </w:rPr>
        <w:t>la Agencia Nacional de Contratación Pública –Colombia Compra Eficiente– responde su solicitud de consulta de fecha 8 de julio de 2026, en la cual manifiesta lo siguiente:</w:t>
      </w:r>
    </w:p>
    <w:p w14:paraId="2432D545" w14:textId="77777777" w:rsidR="002A549E" w:rsidRPr="002A549E" w:rsidRDefault="002A549E" w:rsidP="002A549E">
      <w:pPr>
        <w:tabs>
          <w:tab w:val="left" w:pos="142"/>
          <w:tab w:val="left" w:pos="284"/>
        </w:tabs>
        <w:snapToGrid w:val="0"/>
        <w:spacing w:after="0" w:line="240" w:lineRule="auto"/>
        <w:jc w:val="both"/>
        <w:rPr>
          <w:rFonts w:ascii="Verdana" w:eastAsia="Century Gothic" w:hAnsi="Verdana" w:cs="Century Gothic"/>
          <w:b/>
          <w:bCs/>
          <w:lang w:val="es-ES_tradnl"/>
        </w:rPr>
      </w:pPr>
    </w:p>
    <w:p w14:paraId="4D2C8C6F" w14:textId="77777777" w:rsidR="002A549E" w:rsidRPr="002A549E" w:rsidRDefault="002A549E" w:rsidP="002A549E">
      <w:pPr>
        <w:snapToGrid w:val="0"/>
        <w:spacing w:after="0" w:line="240" w:lineRule="auto"/>
        <w:ind w:left="720" w:right="709"/>
        <w:jc w:val="both"/>
        <w:rPr>
          <w:rFonts w:ascii="Verdana" w:eastAsia="Century Gothic" w:hAnsi="Verdana" w:cs="Century Gothic"/>
          <w:sz w:val="21"/>
          <w:szCs w:val="21"/>
          <w:lang w:val="es-ES"/>
        </w:rPr>
      </w:pPr>
      <w:r w:rsidRPr="7CDF8CAF">
        <w:rPr>
          <w:rFonts w:ascii="Verdana" w:eastAsia="Century Gothic" w:hAnsi="Verdana" w:cs="Century Gothic"/>
          <w:sz w:val="21"/>
          <w:szCs w:val="21"/>
          <w:lang w:val="es-ES"/>
        </w:rPr>
        <w:t xml:space="preserve">“Respetuosamente solicito concepto sobre la forma correcta de evaluar la experiencia de los proponentes en los procesos de contratación estatal. Cuando el pliego de condiciones exige acreditar experiencia mediante contratos ejecutados, ¿la entidad debe verificar el cumplimiento del requisito con base en el objeto contractual consignado en el contrato o debe analizar las actividades </w:t>
      </w:r>
      <w:r w:rsidRPr="7CDF8CAF">
        <w:rPr>
          <w:rFonts w:ascii="Verdana" w:eastAsia="Century Gothic" w:hAnsi="Verdana" w:cs="Century Gothic"/>
          <w:sz w:val="21"/>
          <w:szCs w:val="21"/>
          <w:lang w:val="es-ES"/>
        </w:rPr>
        <w:lastRenderedPageBreak/>
        <w:t xml:space="preserve">efectivamente ejecutadas y certificadas durante la ejecución </w:t>
      </w:r>
      <w:proofErr w:type="gramStart"/>
      <w:r w:rsidRPr="7CDF8CAF">
        <w:rPr>
          <w:rFonts w:ascii="Verdana" w:eastAsia="Century Gothic" w:hAnsi="Verdana" w:cs="Century Gothic"/>
          <w:sz w:val="21"/>
          <w:szCs w:val="21"/>
          <w:lang w:val="es-ES"/>
        </w:rPr>
        <w:t>del mismo</w:t>
      </w:r>
      <w:proofErr w:type="gramEnd"/>
      <w:r w:rsidRPr="7CDF8CAF">
        <w:rPr>
          <w:rFonts w:ascii="Verdana" w:eastAsia="Century Gothic" w:hAnsi="Verdana" w:cs="Century Gothic"/>
          <w:sz w:val="21"/>
          <w:szCs w:val="21"/>
          <w:lang w:val="es-ES"/>
        </w:rPr>
        <w:t>? En los procesos regidos por documentos tipo de Colombia Compra Eficiente, ¿es jurídicamente procedente que una entidad rechace o no habilite un contrato porque su objeto no coincide literalmente con el requerido, aun cuando las certificaciones y demás documentos acrediten que durante su ejecución se desarrollaron las actividades exigidas en el proceso de selección? Se solicita indicar el fundamento normativo y doctrinal aplicable.”</w:t>
      </w:r>
    </w:p>
    <w:p w14:paraId="41146C65" w14:textId="77777777" w:rsidR="002A549E" w:rsidRPr="002A549E" w:rsidRDefault="002A549E" w:rsidP="002A549E">
      <w:pPr>
        <w:tabs>
          <w:tab w:val="left" w:pos="142"/>
          <w:tab w:val="left" w:pos="284"/>
        </w:tabs>
        <w:spacing w:line="276" w:lineRule="auto"/>
        <w:contextualSpacing/>
        <w:jc w:val="both"/>
        <w:rPr>
          <w:rFonts w:ascii="Verdana" w:eastAsia="Century Gothic" w:hAnsi="Verdana" w:cs="Century Gothic"/>
          <w:b/>
          <w:bCs/>
          <w:lang w:val="es-ES_tradnl"/>
        </w:rPr>
      </w:pPr>
    </w:p>
    <w:p w14:paraId="478F3203" w14:textId="77777777" w:rsidR="002A549E" w:rsidRPr="002A549E" w:rsidRDefault="002A549E" w:rsidP="002A549E">
      <w:pPr>
        <w:spacing w:after="120" w:line="276" w:lineRule="auto"/>
        <w:ind w:firstLine="709"/>
        <w:jc w:val="both"/>
        <w:rPr>
          <w:rFonts w:ascii="Verdana" w:eastAsia="Calibri" w:hAnsi="Verdana" w:cs="Arial"/>
          <w:lang w:val="es-ES_tradnl" w:eastAsia="es-ES"/>
        </w:rPr>
      </w:pPr>
      <w:r w:rsidRPr="002A549E">
        <w:rPr>
          <w:rFonts w:ascii="Verdana" w:eastAsia="Calibri" w:hAnsi="Verdana" w:cs="Arial"/>
          <w:lang w:val="es-ES_tradnl"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A549E">
        <w:rPr>
          <w:rFonts w:ascii="Calibri" w:eastAsia="Calibri" w:hAnsi="Calibri" w:cs="Times New Roman"/>
          <w:lang w:val="es-ES_tradnl"/>
        </w:rPr>
        <w:tab/>
      </w:r>
    </w:p>
    <w:p w14:paraId="5B7E7654" w14:textId="77777777" w:rsidR="002A549E" w:rsidRPr="002A549E" w:rsidRDefault="002A549E" w:rsidP="002A549E">
      <w:pPr>
        <w:snapToGrid w:val="0"/>
        <w:spacing w:after="0" w:line="276" w:lineRule="auto"/>
        <w:ind w:firstLine="709"/>
        <w:jc w:val="both"/>
        <w:rPr>
          <w:rFonts w:ascii="Verdana" w:eastAsia="Calibri" w:hAnsi="Verdana" w:cs="Arial"/>
          <w:lang w:val="es-ES_tradnl" w:eastAsia="es-ES"/>
        </w:rPr>
      </w:pPr>
      <w:r w:rsidRPr="002A549E">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D8E5B2B" w14:textId="77777777" w:rsidR="002A549E" w:rsidRPr="002A549E" w:rsidRDefault="002A549E" w:rsidP="002A549E">
      <w:pPr>
        <w:snapToGrid w:val="0"/>
        <w:spacing w:after="0" w:line="276" w:lineRule="auto"/>
        <w:ind w:firstLine="709"/>
        <w:jc w:val="both"/>
        <w:rPr>
          <w:rFonts w:ascii="Verdana" w:eastAsia="Calibri" w:hAnsi="Verdana" w:cs="Arial"/>
          <w:lang w:val="es-ES_tradnl" w:eastAsia="es-ES"/>
        </w:rPr>
      </w:pPr>
    </w:p>
    <w:p w14:paraId="794C549D" w14:textId="77777777" w:rsidR="002A549E" w:rsidRPr="002A549E" w:rsidRDefault="002A549E" w:rsidP="002A549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A549E">
        <w:rPr>
          <w:rFonts w:ascii="Verdana" w:eastAsia="Century Gothic" w:hAnsi="Verdana" w:cs="Century Gothic"/>
          <w:b/>
          <w:bCs/>
          <w:lang w:val="es-ES_tradnl"/>
        </w:rPr>
        <w:t>Problema planteado:</w:t>
      </w:r>
    </w:p>
    <w:p w14:paraId="0056FCA1" w14:textId="77777777" w:rsidR="002A549E" w:rsidRPr="002A549E" w:rsidRDefault="002A549E" w:rsidP="002A549E">
      <w:pPr>
        <w:tabs>
          <w:tab w:val="left" w:pos="426"/>
        </w:tabs>
        <w:snapToGrid w:val="0"/>
        <w:spacing w:after="0" w:line="276" w:lineRule="auto"/>
        <w:jc w:val="both"/>
        <w:rPr>
          <w:rFonts w:ascii="Verdana" w:eastAsia="Century Gothic" w:hAnsi="Verdana" w:cs="Century Gothic"/>
          <w:lang w:val="es-ES_tradnl"/>
        </w:rPr>
      </w:pPr>
    </w:p>
    <w:p w14:paraId="24266E0D" w14:textId="49DB413A" w:rsidR="002A549E" w:rsidRPr="002A549E" w:rsidRDefault="002A549E" w:rsidP="002A549E">
      <w:pPr>
        <w:snapToGrid w:val="0"/>
        <w:spacing w:after="0" w:line="276" w:lineRule="auto"/>
        <w:jc w:val="both"/>
        <w:rPr>
          <w:rFonts w:ascii="Verdana" w:eastAsia="Century Gothic" w:hAnsi="Verdana" w:cs="Century Gothic"/>
          <w:lang w:val="es-ES"/>
        </w:rPr>
      </w:pPr>
      <w:r w:rsidRPr="7CDF8CAF">
        <w:rPr>
          <w:rFonts w:ascii="Verdana" w:eastAsia="Century Gothic" w:hAnsi="Verdana" w:cs="Century Gothic"/>
          <w:lang w:val="es-ES"/>
        </w:rPr>
        <w:t>De acuerdo con el contenido de su solicitud, esta Agencia resolverá el siguiente problema jurídico sobre documentos tipo: ¿</w:t>
      </w:r>
      <w:r w:rsidR="28063D41" w:rsidRPr="7CDF8CAF">
        <w:rPr>
          <w:rFonts w:ascii="Verdana" w:eastAsia="Century Gothic" w:hAnsi="Verdana" w:cs="Century Gothic"/>
          <w:lang w:val="es-ES"/>
        </w:rPr>
        <w:t>C</w:t>
      </w:r>
      <w:r w:rsidRPr="7CDF8CAF">
        <w:rPr>
          <w:rFonts w:ascii="Verdana" w:eastAsia="Century Gothic" w:hAnsi="Verdana" w:cs="Century Gothic"/>
          <w:lang w:val="es-ES"/>
        </w:rPr>
        <w:t>uáles son las características que deben tener los contratos aportados para acreditar la experiencia en los documentos tipo?</w:t>
      </w:r>
    </w:p>
    <w:p w14:paraId="7158C016" w14:textId="77777777" w:rsidR="002A549E" w:rsidRPr="002A549E" w:rsidRDefault="002A549E" w:rsidP="002A549E">
      <w:pPr>
        <w:snapToGrid w:val="0"/>
        <w:spacing w:after="0" w:line="276" w:lineRule="auto"/>
        <w:jc w:val="both"/>
        <w:rPr>
          <w:rFonts w:ascii="Verdana" w:eastAsia="Calibri" w:hAnsi="Verdana" w:cs="Arial"/>
          <w:lang w:val="es-ES_tradnl"/>
        </w:rPr>
      </w:pPr>
    </w:p>
    <w:p w14:paraId="74CE12A3" w14:textId="77777777" w:rsidR="002A549E" w:rsidRPr="002A549E" w:rsidRDefault="002A549E" w:rsidP="002A549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A549E">
        <w:rPr>
          <w:rFonts w:ascii="Verdana" w:eastAsia="Century Gothic" w:hAnsi="Verdana" w:cs="Century Gothic"/>
          <w:b/>
          <w:bCs/>
          <w:lang w:val="es-ES_tradnl"/>
        </w:rPr>
        <w:t>Respuesta:</w:t>
      </w:r>
    </w:p>
    <w:p w14:paraId="20ADE0CB" w14:textId="77777777" w:rsidR="002A549E" w:rsidRPr="002A549E" w:rsidRDefault="002A549E" w:rsidP="002A549E">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A549E" w:rsidRPr="002A549E" w14:paraId="3F4F8A2A" w14:textId="77777777" w:rsidTr="00760F1E">
        <w:tc>
          <w:tcPr>
            <w:tcW w:w="8828" w:type="dxa"/>
          </w:tcPr>
          <w:p w14:paraId="49957CAD" w14:textId="77777777" w:rsidR="002A549E" w:rsidRPr="002A549E" w:rsidRDefault="002A549E" w:rsidP="002A549E">
            <w:pPr>
              <w:spacing w:line="276" w:lineRule="auto"/>
              <w:jc w:val="both"/>
              <w:rPr>
                <w:rFonts w:ascii="Verdana" w:eastAsia="Aptos" w:hAnsi="Verdana" w:cs="Times New Roman"/>
                <w:lang w:val="es-ES_tradnl"/>
              </w:rPr>
            </w:pPr>
            <w:r w:rsidRPr="002A549E">
              <w:rPr>
                <w:rFonts w:ascii="Verdana" w:eastAsia="Aptos" w:hAnsi="Verdana" w:cs="Times New Roman"/>
                <w:lang w:val="es-ES_tradnl"/>
              </w:rPr>
              <w:lastRenderedPageBreak/>
              <w:t>En el numeral 3.5.6. “DOCUMENTOS VÁLIDOS PARA LA ACREDITACIÓN DE LA EXPERIENCIA REQUERIDA” del documento base de los documentos tipo de infraestructura de transporte, se indica que 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Esos documentos deberán estar debidamente diligenciados y suscritos por el contratante, el contratista o el interventor, según corresponda, y en caso de existir discrepancias entre dos (2) o más documentos aportados por el Proponente para la acreditación de experiencia, se tendrá en cuenta el orden de prevalencia establecido a continuación:</w:t>
            </w:r>
          </w:p>
          <w:p w14:paraId="06DCC3C8" w14:textId="77777777" w:rsidR="002A549E" w:rsidRPr="002A549E" w:rsidRDefault="002A549E" w:rsidP="002A549E">
            <w:pPr>
              <w:spacing w:line="276" w:lineRule="auto"/>
              <w:ind w:firstLine="709"/>
              <w:jc w:val="both"/>
              <w:rPr>
                <w:rFonts w:ascii="Verdana" w:eastAsia="Aptos" w:hAnsi="Verdana" w:cs="Times New Roman"/>
                <w:lang w:val="es-ES_tradnl"/>
              </w:rPr>
            </w:pPr>
          </w:p>
          <w:p w14:paraId="5E4F7558" w14:textId="77777777" w:rsidR="002A549E" w:rsidRPr="002A549E" w:rsidRDefault="002A549E" w:rsidP="002A549E">
            <w:pPr>
              <w:spacing w:after="120" w:line="276" w:lineRule="auto"/>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“A.</w:t>
            </w:r>
            <w:r w:rsidRPr="002A549E">
              <w:rPr>
                <w:rFonts w:ascii="Verdana" w:eastAsia="Aptos" w:hAnsi="Verdana" w:cs="Times New Roman"/>
                <w:sz w:val="21"/>
                <w:szCs w:val="21"/>
                <w:lang w:val="es-ES_tradnl"/>
              </w:rPr>
              <w:tab/>
              <w:t>Acta de liquidación</w:t>
            </w:r>
          </w:p>
          <w:p w14:paraId="295598D2" w14:textId="77777777" w:rsidR="002A549E" w:rsidRPr="002A549E" w:rsidRDefault="002A549E" w:rsidP="002A549E">
            <w:pPr>
              <w:spacing w:after="120" w:line="276" w:lineRule="auto"/>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B.</w:t>
            </w:r>
            <w:r w:rsidRPr="002A549E">
              <w:rPr>
                <w:rFonts w:ascii="Verdana" w:eastAsia="Aptos" w:hAnsi="Verdana" w:cs="Times New Roman"/>
                <w:sz w:val="21"/>
                <w:szCs w:val="21"/>
                <w:lang w:val="es-ES_tradnl"/>
              </w:rPr>
              <w:tab/>
              <w:t xml:space="preserve">Acta de entrega, terminación, final o de recibo definitivo. </w:t>
            </w:r>
          </w:p>
          <w:p w14:paraId="53D480B0" w14:textId="77777777" w:rsidR="002A549E" w:rsidRPr="002A549E" w:rsidRDefault="002A549E" w:rsidP="002A549E">
            <w:pPr>
              <w:spacing w:after="120" w:line="276" w:lineRule="auto"/>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C.</w:t>
            </w:r>
            <w:r w:rsidRPr="002A549E">
              <w:rPr>
                <w:rFonts w:ascii="Verdana" w:eastAsia="Aptos" w:hAnsi="Verdana" w:cs="Times New Roman"/>
                <w:sz w:val="21"/>
                <w:szCs w:val="21"/>
                <w:lang w:val="es-ES_tradnl"/>
              </w:rPr>
              <w:tab/>
              <w:t>Certificación de experiencia. Expedida con posterioridad a la fecha de terminación del contrato en la que conste el recibo a satisfacción de la obra contratada debidamente suscrita por quien esté en capacidad u obligación de hacerlo.</w:t>
            </w:r>
          </w:p>
          <w:p w14:paraId="1A59B5F5" w14:textId="77777777" w:rsidR="002A549E" w:rsidRPr="002A549E" w:rsidRDefault="002A549E" w:rsidP="002A549E">
            <w:pPr>
              <w:spacing w:after="120" w:line="276" w:lineRule="auto"/>
              <w:ind w:left="709" w:right="709"/>
              <w:jc w:val="both"/>
              <w:rPr>
                <w:rFonts w:ascii="Verdana" w:eastAsia="Aptos" w:hAnsi="Verdana" w:cs="Times New Roman"/>
                <w:sz w:val="21"/>
                <w:szCs w:val="21"/>
                <w:lang w:val="es-ES"/>
              </w:rPr>
            </w:pPr>
            <w:r w:rsidRPr="7CDF8CAF">
              <w:rPr>
                <w:rFonts w:ascii="Verdana" w:eastAsia="Aptos" w:hAnsi="Verdana" w:cs="Times New Roman"/>
                <w:sz w:val="21"/>
                <w:szCs w:val="21"/>
                <w:lang w:val="es-ES"/>
              </w:rPr>
              <w:t>D.</w:t>
            </w:r>
            <w:r>
              <w:tab/>
            </w:r>
            <w:r w:rsidRPr="7CDF8CAF">
              <w:rPr>
                <w:rFonts w:ascii="Verdana" w:eastAsia="Aptos" w:hAnsi="Verdana" w:cs="Times New Roman"/>
                <w:sz w:val="21"/>
                <w:szCs w:val="21"/>
                <w:lang w:val="es-ES"/>
              </w:rPr>
              <w:t>Acta de inicio o la orden de inicio. La misma sólo será válida para efectos de acreditar la fecha de inicio.</w:t>
            </w:r>
          </w:p>
          <w:p w14:paraId="7EA63F8F" w14:textId="77777777" w:rsidR="002A549E" w:rsidRPr="002A549E" w:rsidRDefault="002A549E" w:rsidP="002A549E">
            <w:pPr>
              <w:spacing w:line="276" w:lineRule="auto"/>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E.</w:t>
            </w:r>
            <w:r w:rsidRPr="002A549E">
              <w:rPr>
                <w:rFonts w:ascii="Verdana" w:eastAsia="Aptos" w:hAnsi="Verdana" w:cs="Times New Roman"/>
                <w:sz w:val="21"/>
                <w:szCs w:val="21"/>
                <w:lang w:val="es-ES_tradnl"/>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4AE13CB2" w14:textId="77777777" w:rsidR="002A549E" w:rsidRPr="002A549E" w:rsidRDefault="002A549E" w:rsidP="002A549E">
            <w:pPr>
              <w:spacing w:line="276" w:lineRule="auto"/>
              <w:ind w:left="709" w:right="709"/>
              <w:jc w:val="both"/>
              <w:rPr>
                <w:rFonts w:ascii="Verdana" w:eastAsia="Aptos" w:hAnsi="Verdana" w:cs="Times New Roman"/>
                <w:lang w:val="es-ES_tradnl"/>
              </w:rPr>
            </w:pPr>
          </w:p>
          <w:p w14:paraId="3DE25A4C" w14:textId="77777777" w:rsidR="002A549E" w:rsidRPr="002A549E" w:rsidRDefault="002A549E" w:rsidP="002A549E">
            <w:pPr>
              <w:spacing w:line="276" w:lineRule="auto"/>
              <w:ind w:firstLine="709"/>
              <w:jc w:val="both"/>
              <w:rPr>
                <w:rFonts w:ascii="Verdana" w:eastAsia="Aptos" w:hAnsi="Verdana" w:cs="Times New Roman"/>
                <w:lang w:val="es-ES_tradnl"/>
              </w:rPr>
            </w:pPr>
            <w:r w:rsidRPr="002A549E">
              <w:rPr>
                <w:rFonts w:ascii="Verdana" w:eastAsia="Aptos" w:hAnsi="Verdana" w:cs="Times New Roman"/>
                <w:lang w:val="es-ES_tradnl"/>
              </w:rPr>
              <w:t xml:space="preserve">Y, dentro del numeral 3.5.5. “ACREDITACIÓN DE LA EXPERIENCIA REQUERIDA” del Documento Base, se indica que los Proponentes acreditarán para cada uno de los contratos aportados la siguiente información mediante alguno o algunos, de los documentos señalados en la sección 3.5.6 del Pliego de Condiciones: </w:t>
            </w:r>
          </w:p>
          <w:p w14:paraId="2FAEE316" w14:textId="77777777" w:rsidR="002A549E" w:rsidRPr="002A549E" w:rsidRDefault="002A549E" w:rsidP="002A549E">
            <w:pPr>
              <w:spacing w:line="276" w:lineRule="auto"/>
              <w:ind w:firstLine="709"/>
              <w:jc w:val="both"/>
              <w:rPr>
                <w:rFonts w:ascii="Verdana" w:eastAsia="Aptos" w:hAnsi="Verdana" w:cs="Times New Roman"/>
                <w:lang w:val="es-ES_tradnl"/>
              </w:rPr>
            </w:pPr>
          </w:p>
          <w:p w14:paraId="634A95C9" w14:textId="77777777" w:rsidR="002A549E" w:rsidRPr="002A549E" w:rsidRDefault="002A549E" w:rsidP="002A549E">
            <w:pPr>
              <w:spacing w:after="120"/>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“A.</w:t>
            </w:r>
            <w:r w:rsidRPr="002A549E">
              <w:rPr>
                <w:rFonts w:ascii="Verdana" w:eastAsia="Aptos" w:hAnsi="Verdana" w:cs="Times New Roman"/>
                <w:sz w:val="21"/>
                <w:szCs w:val="21"/>
                <w:lang w:val="es-ES_tradnl"/>
              </w:rPr>
              <w:tab/>
              <w:t>Contratante.</w:t>
            </w:r>
          </w:p>
          <w:p w14:paraId="3F613535" w14:textId="77777777" w:rsidR="002A549E" w:rsidRPr="002A549E" w:rsidRDefault="002A549E" w:rsidP="002A549E">
            <w:pPr>
              <w:spacing w:after="120"/>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B.</w:t>
            </w:r>
            <w:r w:rsidRPr="002A549E">
              <w:rPr>
                <w:rFonts w:ascii="Verdana" w:eastAsia="Aptos" w:hAnsi="Verdana" w:cs="Times New Roman"/>
                <w:sz w:val="21"/>
                <w:szCs w:val="21"/>
                <w:lang w:val="es-ES_tradnl"/>
              </w:rPr>
              <w:tab/>
              <w:t>Objeto del contrato.</w:t>
            </w:r>
          </w:p>
          <w:p w14:paraId="0F430F65" w14:textId="77777777" w:rsidR="002A549E" w:rsidRPr="002A549E" w:rsidRDefault="002A549E" w:rsidP="002A549E">
            <w:pPr>
              <w:spacing w:after="120"/>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lastRenderedPageBreak/>
              <w:t>C.</w:t>
            </w:r>
            <w:r w:rsidRPr="002A549E">
              <w:rPr>
                <w:rFonts w:ascii="Verdana" w:eastAsia="Aptos" w:hAnsi="Verdana" w:cs="Times New Roman"/>
                <w:sz w:val="21"/>
                <w:szCs w:val="21"/>
                <w:lang w:val="es-ES_tradnl"/>
              </w:rPr>
              <w:tab/>
              <w:t>Principales actividades ejecutadas.</w:t>
            </w:r>
          </w:p>
          <w:p w14:paraId="1AB240B4" w14:textId="77777777" w:rsidR="002A549E" w:rsidRPr="002A549E" w:rsidRDefault="002A549E" w:rsidP="002A549E">
            <w:pPr>
              <w:spacing w:after="120"/>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D.</w:t>
            </w:r>
            <w:r w:rsidRPr="002A549E">
              <w:rPr>
                <w:rFonts w:ascii="Verdana" w:eastAsia="Aptos" w:hAnsi="Verdana" w:cs="Times New Roman"/>
                <w:sz w:val="21"/>
                <w:szCs w:val="21"/>
                <w:lang w:val="es-ES_tradnl"/>
              </w:rPr>
              <w:tab/>
              <w:t>Las longitudes, volúmenes, dimensiones, tipologías y demás condiciones de experiencia establecidas en la Matriz 1 – Experiencia, si aplica.</w:t>
            </w:r>
          </w:p>
          <w:p w14:paraId="4368F6E8" w14:textId="77777777" w:rsidR="002A549E" w:rsidRPr="002A549E" w:rsidRDefault="002A549E" w:rsidP="002A549E">
            <w:pPr>
              <w:spacing w:after="120"/>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E.</w:t>
            </w:r>
            <w:r w:rsidRPr="002A549E">
              <w:rPr>
                <w:rFonts w:ascii="Verdana" w:eastAsia="Aptos" w:hAnsi="Verdana" w:cs="Times New Roman"/>
                <w:sz w:val="21"/>
                <w:szCs w:val="21"/>
                <w:lang w:val="es-ES_tradnl"/>
              </w:rPr>
              <w:tab/>
              <w:t xml:space="preserve">La fecha de iniciación de la ejecución del contrato: Esta fecha es diferente a la de suscripción del contrato, a menos que de los documentos del numeral 3.5.6 de forma expresa así se determine. </w:t>
            </w:r>
          </w:p>
          <w:p w14:paraId="2CD500FE" w14:textId="77777777" w:rsidR="002A549E" w:rsidRPr="002A549E" w:rsidRDefault="002A549E" w:rsidP="002A549E">
            <w:pPr>
              <w:spacing w:after="120"/>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Si en los documentos válidos aportados para la acreditación de experiencia solo se evidencia fecha (mes, año) de suscripción y/o inicio del contrato: se tendrá en cuenta el último día del mes que se encuentre señalado en la certificación.</w:t>
            </w:r>
          </w:p>
          <w:p w14:paraId="0293DA88" w14:textId="77777777" w:rsidR="002A549E" w:rsidRPr="002A549E" w:rsidRDefault="002A549E" w:rsidP="002A549E">
            <w:pPr>
              <w:spacing w:after="120"/>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F.</w:t>
            </w:r>
            <w:r w:rsidRPr="002A549E">
              <w:rPr>
                <w:rFonts w:ascii="Verdana" w:eastAsia="Aptos" w:hAnsi="Verdana" w:cs="Times New Roman"/>
                <w:sz w:val="21"/>
                <w:szCs w:val="21"/>
                <w:lang w:val="es-ES_tradnl"/>
              </w:rPr>
              <w:tab/>
              <w:t xml:space="preserve">La fecha de terminación de la ejecución del contrato: Esta fecha de terminación no es la fecha de entrega y/o recibo final, liquidación, o acta final, salvo que de los documentos del numeral 3.5.6 de forma expresa así se determine.    </w:t>
            </w:r>
          </w:p>
          <w:p w14:paraId="7D33471A" w14:textId="77777777" w:rsidR="002A549E" w:rsidRPr="002A549E" w:rsidRDefault="002A549E" w:rsidP="002A549E">
            <w:pPr>
              <w:spacing w:after="120"/>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Si en los documentos válidos aportados para la acreditación de experiencia solo se evidencia fecha (mes, año) de terminación del contrato: se tendrá en cuenta el primer día del mes que se encuentre señalado en la certificación.</w:t>
            </w:r>
          </w:p>
          <w:p w14:paraId="333BBD64" w14:textId="77777777" w:rsidR="002A549E" w:rsidRPr="002A549E" w:rsidRDefault="002A549E" w:rsidP="002A549E">
            <w:pPr>
              <w:spacing w:after="120"/>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G.</w:t>
            </w:r>
            <w:r w:rsidRPr="002A549E">
              <w:rPr>
                <w:rFonts w:ascii="Verdana" w:eastAsia="Aptos" w:hAnsi="Verdana" w:cs="Times New Roman"/>
                <w:sz w:val="21"/>
                <w:szCs w:val="21"/>
                <w:lang w:val="es-ES_tradnl"/>
              </w:rPr>
              <w:tab/>
              <w:t>Nombre y cargo de la persona que expide la certificación.</w:t>
            </w:r>
          </w:p>
          <w:p w14:paraId="15DD62FF" w14:textId="77777777" w:rsidR="002A549E" w:rsidRPr="002A549E" w:rsidRDefault="002A549E" w:rsidP="002A549E">
            <w:pPr>
              <w:spacing w:after="120"/>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H.</w:t>
            </w:r>
            <w:r w:rsidRPr="002A549E">
              <w:rPr>
                <w:rFonts w:ascii="Verdana" w:eastAsia="Aptos" w:hAnsi="Verdana" w:cs="Times New Roman"/>
                <w:sz w:val="21"/>
                <w:szCs w:val="21"/>
                <w:lang w:val="es-ES_tradnl"/>
              </w:rPr>
              <w:tab/>
              <w:t>El porcentaje de participación del integrante del contratista plural.</w:t>
            </w:r>
          </w:p>
          <w:p w14:paraId="692B96EB" w14:textId="77777777" w:rsidR="002A549E" w:rsidRPr="002A549E" w:rsidRDefault="002A549E" w:rsidP="002A549E">
            <w:pPr>
              <w:ind w:left="709" w:right="709"/>
              <w:jc w:val="both"/>
              <w:rPr>
                <w:rFonts w:ascii="Verdana" w:eastAsia="Aptos" w:hAnsi="Verdana" w:cs="Times New Roman"/>
                <w:sz w:val="21"/>
                <w:szCs w:val="21"/>
                <w:lang w:val="es-ES_tradnl"/>
              </w:rPr>
            </w:pPr>
            <w:r w:rsidRPr="002A549E">
              <w:rPr>
                <w:rFonts w:ascii="Verdana" w:eastAsia="Aptos" w:hAnsi="Verdana" w:cs="Times New Roman"/>
                <w:sz w:val="21"/>
                <w:szCs w:val="21"/>
                <w:lang w:val="es-ES_tradnl"/>
              </w:rPr>
              <w:t>I.</w:t>
            </w:r>
            <w:r w:rsidRPr="002A549E">
              <w:rPr>
                <w:rFonts w:ascii="Verdana" w:eastAsia="Aptos" w:hAnsi="Verdana" w:cs="Times New Roman"/>
                <w:sz w:val="21"/>
                <w:szCs w:val="21"/>
                <w:lang w:val="es-ES_tradnl"/>
              </w:rPr>
              <w:tab/>
              <w:t>El porcentaje de participación en el valor ejecutado en el caso de contratistas plurales”.</w:t>
            </w:r>
          </w:p>
          <w:p w14:paraId="48499DBF" w14:textId="77777777" w:rsidR="002A549E" w:rsidRPr="002A549E" w:rsidRDefault="002A549E" w:rsidP="002A549E">
            <w:pPr>
              <w:spacing w:line="276" w:lineRule="auto"/>
              <w:ind w:left="709" w:right="709"/>
              <w:jc w:val="both"/>
              <w:rPr>
                <w:rFonts w:ascii="Verdana" w:eastAsia="Aptos" w:hAnsi="Verdana" w:cs="Times New Roman"/>
                <w:lang w:val="es-ES_tradnl"/>
              </w:rPr>
            </w:pPr>
          </w:p>
          <w:p w14:paraId="4B358333" w14:textId="77777777" w:rsidR="002A549E" w:rsidRPr="002A549E" w:rsidRDefault="002A549E" w:rsidP="002A549E">
            <w:pPr>
              <w:spacing w:after="120" w:line="276" w:lineRule="auto"/>
              <w:ind w:firstLine="709"/>
              <w:jc w:val="both"/>
              <w:rPr>
                <w:rFonts w:ascii="Verdana" w:eastAsia="Aptos" w:hAnsi="Verdana" w:cs="Times New Roman"/>
                <w:lang w:val="es-ES"/>
              </w:rPr>
            </w:pPr>
            <w:r w:rsidRPr="7CDF8CAF">
              <w:rPr>
                <w:rFonts w:ascii="Verdana" w:eastAsia="Aptos" w:hAnsi="Verdana" w:cs="Times New Roman"/>
                <w:lang w:val="es-ES"/>
              </w:rPr>
              <w:t>Cuando el proceso está regido por Documentos Tipo, la entidad debe aplicar estrictamente las reglas allí previstas y no puede crear criterios adicionales de evaluación o habilitación. Los Documentos Tipo son de obligatoria aplicación para las entidades cobijadas por ellos y buscan precisamente evitar interpretaciones subjetivas o restrictivas.</w:t>
            </w:r>
          </w:p>
          <w:p w14:paraId="5EF71B0F" w14:textId="77777777" w:rsidR="002A549E" w:rsidRPr="002A549E" w:rsidRDefault="002A549E" w:rsidP="002A549E">
            <w:pPr>
              <w:spacing w:after="120" w:line="276" w:lineRule="auto"/>
              <w:ind w:firstLine="709"/>
              <w:jc w:val="both"/>
              <w:rPr>
                <w:rFonts w:ascii="Verdana" w:eastAsia="Aptos" w:hAnsi="Verdana" w:cs="Times New Roman"/>
                <w:lang w:val="es-ES_tradnl"/>
              </w:rPr>
            </w:pPr>
            <w:r w:rsidRPr="002A549E">
              <w:rPr>
                <w:rFonts w:ascii="Verdana" w:eastAsia="Aptos" w:hAnsi="Verdana" w:cs="Times New Roman"/>
                <w:lang w:val="es-ES_tradnl"/>
              </w:rPr>
              <w:t>Es decir, en los procesos de contratación estatal, la regla general es que la experiencia exigida a los oferentes debe verificarse conforme a las reglas establecidas en la ley, los documentos del proceso y, cuando aplique, los Documentos Tipo expedidos por Colombia Compra Eficiente. En este contexto, no puede afirmarse de ninguna forma que la experiencia únicamente se determine por el nombre u objeto literal del contrato aportado.</w:t>
            </w:r>
          </w:p>
          <w:p w14:paraId="48D5FEFE" w14:textId="77777777" w:rsidR="002A549E" w:rsidRPr="002A549E" w:rsidRDefault="002A549E" w:rsidP="002A549E">
            <w:pPr>
              <w:spacing w:after="120" w:line="276" w:lineRule="auto"/>
              <w:ind w:firstLine="709"/>
              <w:jc w:val="both"/>
              <w:rPr>
                <w:rFonts w:ascii="Verdana" w:eastAsia="Aptos" w:hAnsi="Verdana" w:cs="Times New Roman"/>
                <w:lang w:val="es-ES"/>
              </w:rPr>
            </w:pPr>
            <w:r w:rsidRPr="7CDF8CAF">
              <w:rPr>
                <w:rFonts w:ascii="Verdana" w:eastAsia="Aptos" w:hAnsi="Verdana" w:cs="Times New Roman"/>
                <w:lang w:val="es-ES"/>
              </w:rPr>
              <w:lastRenderedPageBreak/>
              <w:t xml:space="preserve">La experiencia tiene por finalidad demostrar la idoneidad del oferente respecto de las prestaciones que constituyen el objeto del futuro contrato. En consecuencia, cuando la experiencia se acredita mediante contratos ejecutados, la entidad debe verificar que el contrato aportado corresponda a la experiencia requerida conforme a los criterios definidos en el pliego de condiciones o en los Documentos Tipo aplicables. La verificación puede involucrar tanto el objeto contractual como el alcance material de las actividades efectivamente ejecutadas, siempre que los documentos del proceso permitan dicha acreditación. Es así </w:t>
            </w:r>
            <w:proofErr w:type="gramStart"/>
            <w:r w:rsidRPr="7CDF8CAF">
              <w:rPr>
                <w:rFonts w:ascii="Verdana" w:eastAsia="Aptos" w:hAnsi="Verdana" w:cs="Times New Roman"/>
                <w:lang w:val="es-ES"/>
              </w:rPr>
              <w:t>que</w:t>
            </w:r>
            <w:proofErr w:type="gramEnd"/>
            <w:r w:rsidRPr="7CDF8CAF">
              <w:rPr>
                <w:rFonts w:ascii="Verdana" w:eastAsia="Aptos" w:hAnsi="Verdana" w:cs="Times New Roman"/>
                <w:lang w:val="es-ES"/>
              </w:rPr>
              <w:t>, las matrices de experiencia determinan que se aporten soportes para “</w:t>
            </w:r>
            <w:r w:rsidRPr="7CDF8CAF">
              <w:rPr>
                <w:rFonts w:ascii="Verdana" w:eastAsia="Aptos" w:hAnsi="Verdana" w:cs="Times New Roman"/>
                <w:i/>
                <w:lang w:val="es-ES"/>
              </w:rPr>
              <w:t xml:space="preserve">PROYECTOS QUE CORRESPONDAN Y/O CONTEMPLEN ACTIVIDADES DE </w:t>
            </w:r>
            <w:r w:rsidRPr="7CDF8CAF">
              <w:rPr>
                <w:rFonts w:ascii="Verdana" w:eastAsia="Aptos" w:hAnsi="Verdana" w:cs="Times New Roman"/>
                <w:lang w:val="es-ES"/>
              </w:rPr>
              <w:t>[…]”:</w:t>
            </w:r>
          </w:p>
          <w:p w14:paraId="54A4295E" w14:textId="77777777" w:rsidR="002A549E" w:rsidRPr="002A549E" w:rsidRDefault="002A549E" w:rsidP="002A549E">
            <w:pPr>
              <w:spacing w:after="120" w:line="276" w:lineRule="auto"/>
              <w:ind w:firstLine="709"/>
              <w:jc w:val="both"/>
              <w:rPr>
                <w:rFonts w:ascii="Verdana" w:eastAsia="Aptos" w:hAnsi="Verdana" w:cs="Times New Roman"/>
                <w:lang w:val="es-ES_tradnl"/>
              </w:rPr>
            </w:pPr>
            <w:r w:rsidRPr="002A549E">
              <w:rPr>
                <w:rFonts w:ascii="Verdana" w:eastAsia="Aptos" w:hAnsi="Verdana" w:cs="Times New Roman"/>
                <w:lang w:val="es-ES_tradnl"/>
              </w:rPr>
              <w:t>Por ello, en el marco de la selección objetiva, lo relevante no es exclusivamente la denominación del contrato, sino la posibilidad de establecer de manera objetiva que las actividades desarrolladas guardan relación con la experiencia exigida para el proceso.</w:t>
            </w:r>
          </w:p>
          <w:p w14:paraId="38D3E5D9" w14:textId="77777777" w:rsidR="002A549E" w:rsidRPr="002A549E" w:rsidRDefault="002A549E" w:rsidP="002A549E">
            <w:pPr>
              <w:spacing w:after="120" w:line="276" w:lineRule="auto"/>
              <w:ind w:firstLine="709"/>
              <w:jc w:val="both"/>
              <w:rPr>
                <w:rFonts w:ascii="Verdana" w:eastAsia="Aptos" w:hAnsi="Verdana" w:cs="Times New Roman"/>
                <w:lang w:val="es-ES"/>
              </w:rPr>
            </w:pPr>
            <w:r w:rsidRPr="7CDF8CAF">
              <w:rPr>
                <w:rFonts w:ascii="Verdana" w:eastAsia="Aptos" w:hAnsi="Verdana" w:cs="Times New Roman"/>
                <w:lang w:val="es-ES"/>
              </w:rPr>
              <w:t xml:space="preserve">Así las cosas, la experiencia de los proponentes no debe evaluarse exclusivamente a partir de la coincidencia literal del objeto contractual consignado en el contrato aportado. En aplicación de los principios de selección objetiva y libre concurrencia, la entidad debe verificar si, de conformidad con las reglas previstas en el pliego de condiciones o en los Documentos Tipo aplicables, los documentos allegados permiten acreditar que el oferente ejecutó efectivamente las actividades, alcances o intervenciones exigidas y valorará estas para acreditar la experiencia requerida. </w:t>
            </w:r>
          </w:p>
          <w:p w14:paraId="3425827C" w14:textId="77777777" w:rsidR="002A549E" w:rsidRPr="002A549E" w:rsidRDefault="002A549E" w:rsidP="002A549E">
            <w:pPr>
              <w:spacing w:after="120" w:line="276" w:lineRule="auto"/>
              <w:ind w:firstLine="709"/>
              <w:jc w:val="both"/>
              <w:rPr>
                <w:rFonts w:ascii="Verdana" w:eastAsia="Aptos" w:hAnsi="Verdana" w:cs="Times New Roman"/>
                <w:lang w:val="es-ES_tradnl"/>
              </w:rPr>
            </w:pPr>
            <w:r w:rsidRPr="002A549E">
              <w:rPr>
                <w:rFonts w:ascii="Verdana" w:eastAsia="Aptos" w:hAnsi="Verdana" w:cs="Times New Roman"/>
                <w:lang w:val="es-ES_tradnl"/>
              </w:rPr>
              <w:t>En consecuencia, en los procesos sometidos a Documentos Tipo, no resulta jurídicamente procedente rechazar o no habilitar una experiencia únicamente por diferencias de redacción en el objeto contractual cuando la documentación aportada demuestra de manera clara y verificable la ejecución de las actividades requeridas, salvo que el propio Documento Tipo exija una condición específica que no se encuentre acreditada.</w:t>
            </w:r>
          </w:p>
          <w:p w14:paraId="1E0BA1EC" w14:textId="77777777" w:rsidR="002A549E" w:rsidRPr="002A549E" w:rsidRDefault="002A549E" w:rsidP="002A549E">
            <w:pPr>
              <w:spacing w:line="276" w:lineRule="auto"/>
              <w:ind w:firstLine="709"/>
              <w:jc w:val="both"/>
              <w:rPr>
                <w:rFonts w:ascii="Verdana" w:eastAsia="Aptos" w:hAnsi="Verdana" w:cs="Times New Roman"/>
                <w:kern w:val="2"/>
                <w:lang w:val="es-ES_tradnl"/>
                <w14:ligatures w14:val="standardContextual"/>
              </w:rPr>
            </w:pPr>
            <w:r w:rsidRPr="002A549E">
              <w:rPr>
                <w:rFonts w:ascii="Verdana" w:eastAsia="Aptos" w:hAnsi="Verdana" w:cs="Times New Roman"/>
                <w:lang w:val="es-ES_tradnl"/>
              </w:rPr>
              <w:t>Sin embargo, la entidad sí puede rechazar la experiencia cuando los documentos aportados no permiten identificar claramente las actividades ejecutadas o no existe evidencia objetiva de que las actividades correspondan a las exigidas en el proceso o los Documentos Tipo o estas exigen expresamente una condición específica que no se encuentra acreditada.</w:t>
            </w:r>
          </w:p>
        </w:tc>
      </w:tr>
    </w:tbl>
    <w:p w14:paraId="69744645" w14:textId="77777777" w:rsidR="002A549E" w:rsidRPr="002A549E" w:rsidRDefault="002A549E" w:rsidP="002A549E">
      <w:pPr>
        <w:tabs>
          <w:tab w:val="left" w:pos="142"/>
          <w:tab w:val="left" w:pos="284"/>
        </w:tabs>
        <w:snapToGrid w:val="0"/>
        <w:spacing w:after="0" w:line="276" w:lineRule="auto"/>
        <w:jc w:val="both"/>
        <w:rPr>
          <w:rFonts w:ascii="Verdana" w:eastAsia="Century Gothic" w:hAnsi="Verdana" w:cs="Century Gothic"/>
          <w:b/>
          <w:bCs/>
          <w:lang w:val="es-ES_tradnl"/>
        </w:rPr>
      </w:pPr>
    </w:p>
    <w:p w14:paraId="2CB8BD2E" w14:textId="77777777" w:rsidR="002A549E" w:rsidRPr="002A549E" w:rsidRDefault="002A549E" w:rsidP="002A549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A549E">
        <w:rPr>
          <w:rFonts w:ascii="Verdana" w:eastAsia="Century Gothic" w:hAnsi="Verdana" w:cs="Century Gothic"/>
          <w:b/>
          <w:bCs/>
          <w:lang w:val="es-ES_tradnl"/>
        </w:rPr>
        <w:lastRenderedPageBreak/>
        <w:t>Razones de la respuesta:</w:t>
      </w:r>
    </w:p>
    <w:p w14:paraId="463E47B5" w14:textId="77777777" w:rsidR="002A549E" w:rsidRPr="002A549E" w:rsidRDefault="002A549E" w:rsidP="002A549E">
      <w:pPr>
        <w:snapToGrid w:val="0"/>
        <w:spacing w:after="0" w:line="276" w:lineRule="auto"/>
        <w:jc w:val="both"/>
        <w:rPr>
          <w:rFonts w:ascii="Verdana" w:eastAsia="Calibri" w:hAnsi="Verdana" w:cs="Arial"/>
          <w:lang w:val="es-ES_tradnl"/>
        </w:rPr>
      </w:pPr>
    </w:p>
    <w:p w14:paraId="5E51B4DB" w14:textId="77777777" w:rsidR="002A549E" w:rsidRPr="002A549E" w:rsidRDefault="002A549E" w:rsidP="002A549E">
      <w:pPr>
        <w:snapToGrid w:val="0"/>
        <w:spacing w:after="0" w:line="276" w:lineRule="auto"/>
        <w:jc w:val="both"/>
        <w:rPr>
          <w:rFonts w:ascii="Verdana" w:eastAsia="Calibri" w:hAnsi="Verdana" w:cs="Arial"/>
          <w:lang w:val="es-ES_tradnl"/>
        </w:rPr>
      </w:pPr>
      <w:r w:rsidRPr="002A549E">
        <w:rPr>
          <w:rFonts w:ascii="Verdana" w:eastAsia="Calibri" w:hAnsi="Verdana" w:cs="Arial"/>
          <w:lang w:val="es-ES_tradnl"/>
        </w:rPr>
        <w:t xml:space="preserve">Lo anterior se sustenta en las siguientes consideraciones: </w:t>
      </w:r>
    </w:p>
    <w:p w14:paraId="7F94280C" w14:textId="77777777" w:rsidR="002A549E" w:rsidRPr="002A549E" w:rsidRDefault="002A549E" w:rsidP="002A549E">
      <w:pPr>
        <w:snapToGrid w:val="0"/>
        <w:spacing w:after="0" w:line="276" w:lineRule="auto"/>
        <w:jc w:val="both"/>
        <w:rPr>
          <w:rFonts w:ascii="Verdana" w:eastAsia="Calibri" w:hAnsi="Verdana" w:cs="Arial"/>
          <w:lang w:val="es-ES_tradnl"/>
        </w:rPr>
      </w:pPr>
    </w:p>
    <w:p w14:paraId="71D1432D" w14:textId="77777777" w:rsidR="002A549E" w:rsidRPr="002A549E" w:rsidRDefault="002A549E" w:rsidP="002A549E">
      <w:pPr>
        <w:snapToGrid w:val="0"/>
        <w:spacing w:after="0" w:line="276" w:lineRule="auto"/>
        <w:jc w:val="both"/>
        <w:rPr>
          <w:rFonts w:ascii="Verdana" w:eastAsia="Calibri" w:hAnsi="Verdana" w:cs="Arial"/>
          <w:lang w:val="es-ES_tradnl"/>
        </w:rPr>
      </w:pPr>
      <w:r w:rsidRPr="002A549E">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040B0811" w14:textId="77777777" w:rsidR="002A549E" w:rsidRPr="002A549E" w:rsidRDefault="002A549E" w:rsidP="002A549E">
      <w:pPr>
        <w:snapToGrid w:val="0"/>
        <w:spacing w:before="120" w:after="0" w:line="276" w:lineRule="auto"/>
        <w:ind w:firstLine="709"/>
        <w:jc w:val="both"/>
        <w:rPr>
          <w:rFonts w:ascii="Verdana" w:eastAsia="Calibri" w:hAnsi="Verdana" w:cs="Times New Roman"/>
          <w:lang w:val="es-ES"/>
        </w:rPr>
      </w:pPr>
      <w:r w:rsidRPr="002A549E">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36412B40" w14:textId="77777777" w:rsidR="002A549E" w:rsidRPr="002A549E" w:rsidRDefault="002A549E" w:rsidP="002A549E">
      <w:pPr>
        <w:snapToGrid w:val="0"/>
        <w:spacing w:before="120" w:after="0" w:line="276" w:lineRule="auto"/>
        <w:ind w:firstLine="709"/>
        <w:jc w:val="both"/>
        <w:rPr>
          <w:rFonts w:ascii="Verdana" w:eastAsia="Calibri" w:hAnsi="Verdana" w:cs="Arial"/>
          <w:lang w:val="es-ES_tradnl"/>
        </w:rPr>
      </w:pPr>
      <w:r w:rsidRPr="002A549E">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2A549E">
        <w:rPr>
          <w:rFonts w:ascii="Verdana" w:eastAsia="Calibri" w:hAnsi="Verdana" w:cs="Times New Roman"/>
          <w:vertAlign w:val="superscript"/>
          <w:lang w:val="es-ES_tradnl"/>
        </w:rPr>
        <w:footnoteReference w:id="1"/>
      </w:r>
      <w:r w:rsidRPr="002A549E">
        <w:rPr>
          <w:rFonts w:ascii="Verdana" w:eastAsia="Calibri" w:hAnsi="Verdana" w:cs="Times New Roman"/>
          <w:lang w:val="es-ES_tradnl"/>
        </w:rPr>
        <w:t xml:space="preserve"> </w:t>
      </w:r>
    </w:p>
    <w:p w14:paraId="7D24FD21" w14:textId="77777777" w:rsidR="002A549E" w:rsidRPr="002A549E" w:rsidRDefault="002A549E" w:rsidP="002A549E">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2A549E">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2A549E">
        <w:rPr>
          <w:rFonts w:ascii="Verdana" w:eastAsia="Times New Roman" w:hAnsi="Verdana" w:cs="Arial"/>
          <w:kern w:val="2"/>
          <w:highlight w:val="lightGray"/>
          <w:shd w:val="clear" w:color="auto" w:fill="FFFFFF"/>
          <w:lang w:val="es-ES" w:eastAsia="es-ES"/>
          <w14:ligatures w14:val="standardContextual"/>
        </w:rPr>
        <w:t>[texto]</w:t>
      </w:r>
      <w:r w:rsidRPr="002A549E">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0F0FD4C0" w14:textId="77777777" w:rsidR="002A549E" w:rsidRPr="002A549E" w:rsidRDefault="002A549E" w:rsidP="002A549E">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2A549E">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w:t>
      </w:r>
      <w:r w:rsidRPr="002A549E">
        <w:rPr>
          <w:rFonts w:ascii="Verdana" w:eastAsia="Times New Roman" w:hAnsi="Verdana" w:cs="Arial"/>
          <w:kern w:val="2"/>
          <w:shd w:val="clear" w:color="auto" w:fill="FFFFFF"/>
          <w:lang w:val="es-ES_tradnl" w:eastAsia="es-ES"/>
          <w14:ligatures w14:val="standardContextual"/>
        </w:rPr>
        <w:lastRenderedPageBreak/>
        <w:t xml:space="preserve">que, en las partes en que los documentos tipo no lo permitan, la entidad deberá integrar el contenido de estos a su proceso de contratación sin ningún tipo de alteración. </w:t>
      </w:r>
    </w:p>
    <w:p w14:paraId="6D6183AB" w14:textId="77777777" w:rsidR="002A549E" w:rsidRPr="002A549E" w:rsidRDefault="002A549E" w:rsidP="002A549E">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2A549E">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5105209F" w14:textId="77777777" w:rsidR="002A549E" w:rsidRPr="002A549E" w:rsidRDefault="002A549E" w:rsidP="002A549E">
      <w:pPr>
        <w:snapToGrid w:val="0"/>
        <w:spacing w:after="120" w:line="276" w:lineRule="auto"/>
        <w:ind w:firstLine="709"/>
        <w:jc w:val="both"/>
        <w:rPr>
          <w:rFonts w:ascii="Verdana" w:eastAsia="Calibri" w:hAnsi="Verdana" w:cs="Times New Roman"/>
          <w:lang w:val="es-ES"/>
        </w:rPr>
      </w:pPr>
      <w:r w:rsidRPr="002A549E">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2A549E">
        <w:rPr>
          <w:rFonts w:ascii="Verdana" w:eastAsia="Calibri" w:hAnsi="Verdana" w:cs="Times New Roman"/>
          <w:lang w:val="es-ES"/>
        </w:rPr>
        <w:t>ii</w:t>
      </w:r>
      <w:proofErr w:type="spellEnd"/>
      <w:r w:rsidRPr="002A549E">
        <w:rPr>
          <w:rFonts w:ascii="Verdana" w:eastAsia="Calibri" w:hAnsi="Verdana" w:cs="Times New Roman"/>
          <w:lang w:val="es-ES"/>
        </w:rPr>
        <w:t xml:space="preserve">) la actividad a contratar y </w:t>
      </w:r>
      <w:proofErr w:type="spellStart"/>
      <w:r w:rsidRPr="002A549E">
        <w:rPr>
          <w:rFonts w:ascii="Verdana" w:eastAsia="Calibri" w:hAnsi="Verdana" w:cs="Times New Roman"/>
          <w:lang w:val="es-ES"/>
        </w:rPr>
        <w:t>iii</w:t>
      </w:r>
      <w:proofErr w:type="spellEnd"/>
      <w:r w:rsidRPr="002A549E">
        <w:rPr>
          <w:rFonts w:ascii="Verdana" w:eastAsia="Calibri" w:hAnsi="Verdana" w:cs="Times New Roman"/>
          <w:lang w:val="es-ES"/>
        </w:rPr>
        <w:t>) la cuantía del proceso de contratación.</w:t>
      </w:r>
    </w:p>
    <w:p w14:paraId="4CC14402" w14:textId="77777777" w:rsidR="002A549E" w:rsidRPr="002A549E" w:rsidRDefault="002A549E" w:rsidP="002A549E">
      <w:pPr>
        <w:snapToGrid w:val="0"/>
        <w:spacing w:after="120" w:line="276" w:lineRule="auto"/>
        <w:ind w:firstLine="709"/>
        <w:jc w:val="both"/>
        <w:rPr>
          <w:rFonts w:ascii="Verdana" w:eastAsia="Times New Roman" w:hAnsi="Verdana" w:cs="Aptos"/>
          <w:color w:val="000000"/>
          <w:lang w:val="es-ES" w:eastAsia="es-MX"/>
        </w:rPr>
      </w:pPr>
      <w:r w:rsidRPr="002A549E">
        <w:rPr>
          <w:rFonts w:ascii="Verdana" w:eastAsia="Times New Roman" w:hAnsi="Verdana" w:cs="Aptos"/>
          <w:color w:val="000000"/>
          <w:lang w:val="es-ES_tradnl" w:eastAsia="es-MX"/>
        </w:rPr>
        <w:t>Por su parte, el numeral 3.5 “EXPERIENCIA” del documento base de los documentos tipo de infraestructura de transporte indica que los proponentes deben acreditar la experiencia a través de los siguientes documentos:</w:t>
      </w:r>
      <w:r w:rsidRPr="002A549E">
        <w:rPr>
          <w:rFonts w:ascii="Verdana" w:eastAsia="Aptos" w:hAnsi="Verdana" w:cs="Aptos"/>
          <w:color w:val="000000"/>
          <w:lang w:val="es-MX"/>
        </w:rPr>
        <w:t xml:space="preserve"> </w:t>
      </w:r>
      <w:r w:rsidRPr="002A549E">
        <w:rPr>
          <w:rFonts w:ascii="Verdana" w:eastAsia="Times New Roman" w:hAnsi="Verdana" w:cs="Aptos"/>
          <w:color w:val="000000"/>
          <w:lang w:val="es-MX" w:eastAsia="es-MX"/>
        </w:rPr>
        <w:t xml:space="preserve">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2A549E">
        <w:rPr>
          <w:rFonts w:ascii="Verdana" w:eastAsia="Times New Roman" w:hAnsi="Verdana" w:cs="Aptos"/>
          <w:color w:val="000000"/>
          <w:lang w:val="es-ES" w:eastAsia="es-MX"/>
        </w:rPr>
        <w:t xml:space="preserve">Adicionalmente, en el numeral </w:t>
      </w:r>
      <w:r w:rsidRPr="002A549E">
        <w:rPr>
          <w:rFonts w:ascii="Verdana" w:eastAsia="Times New Roman" w:hAnsi="Verdana" w:cs="Aptos"/>
          <w:iCs/>
          <w:color w:val="000000"/>
          <w:lang w:val="es-ES" w:eastAsia="es-MX"/>
        </w:rPr>
        <w:t xml:space="preserve">3.5.5 “ACREDITACIÓN DE LA EXPERIENCIA REQUERIDA” </w:t>
      </w:r>
      <w:r w:rsidRPr="002A549E">
        <w:rPr>
          <w:rFonts w:ascii="Verdana" w:eastAsia="Times New Roman" w:hAnsi="Verdana" w:cs="Aptos"/>
          <w:color w:val="000000"/>
          <w:lang w:val="es-ES" w:eastAsia="es-MX"/>
        </w:rPr>
        <w:t xml:space="preserve">señala la información que deben presentar los proponentes para efectos de acreditar la experiencia en cada uno de los contratos que se presenten. </w:t>
      </w:r>
    </w:p>
    <w:p w14:paraId="2D5AEF2C" w14:textId="77777777" w:rsidR="002A549E" w:rsidRPr="002A549E" w:rsidRDefault="002A549E" w:rsidP="002A549E">
      <w:pPr>
        <w:spacing w:after="0" w:line="276" w:lineRule="auto"/>
        <w:ind w:firstLine="709"/>
        <w:jc w:val="both"/>
        <w:rPr>
          <w:rFonts w:ascii="Verdana" w:eastAsia="Aptos" w:hAnsi="Verdana" w:cs="Times New Roman"/>
          <w:kern w:val="2"/>
          <w:lang w:val="es-ES_tradnl"/>
          <w14:ligatures w14:val="standardContextual"/>
        </w:rPr>
      </w:pPr>
      <w:r w:rsidRPr="002A549E">
        <w:rPr>
          <w:rFonts w:ascii="Verdana" w:eastAsia="Arial" w:hAnsi="Verdana" w:cs="Calibri"/>
          <w:lang w:eastAsia="es-ES"/>
        </w:rPr>
        <w:t>Teniendo en cuenta su consulta,</w:t>
      </w:r>
      <w:r w:rsidRPr="002A549E">
        <w:rPr>
          <w:rFonts w:ascii="Verdana" w:eastAsia="Aptos" w:hAnsi="Verdana" w:cs="Times New Roman"/>
          <w:kern w:val="2"/>
          <w:lang w:val="es-ES_tradnl"/>
          <w14:ligatures w14:val="standardContextual"/>
        </w:rPr>
        <w:t xml:space="preserve"> conviene señalar que, dentro del numeral 3.5.6. “DOCUMENTOS VÁLIDOS PARA LA ACREDITACIÓN DE LA EXPERIENCIA REQUERIDA” del documento base de los documentos tipo de infraestructura de transporte, se indica que 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Esos documentos deberán estar debidamente diligenciados y suscritos </w:t>
      </w:r>
      <w:r w:rsidRPr="002A549E">
        <w:rPr>
          <w:rFonts w:ascii="Verdana" w:eastAsia="Aptos" w:hAnsi="Verdana" w:cs="Times New Roman"/>
          <w:kern w:val="2"/>
          <w:lang w:val="es-ES_tradnl"/>
          <w14:ligatures w14:val="standardContextual"/>
        </w:rPr>
        <w:lastRenderedPageBreak/>
        <w:t>por el contratante, el contratista o el interventor, según corresponda, y en caso de existir discrepancias entre dos (2) o más documentos aportados por el Proponente para la acreditación de experiencia, se tendrá en cuenta el orden de prevalencia establecido a continuación:</w:t>
      </w:r>
    </w:p>
    <w:p w14:paraId="14963AC9" w14:textId="77777777" w:rsidR="002A549E" w:rsidRPr="002A549E" w:rsidRDefault="002A549E" w:rsidP="002A549E">
      <w:pPr>
        <w:spacing w:after="0" w:line="276" w:lineRule="auto"/>
        <w:ind w:firstLine="709"/>
        <w:jc w:val="both"/>
        <w:rPr>
          <w:rFonts w:ascii="Verdana" w:eastAsia="Aptos" w:hAnsi="Verdana" w:cs="Times New Roman"/>
          <w:kern w:val="2"/>
          <w:lang w:val="es-ES_tradnl"/>
          <w14:ligatures w14:val="standardContextual"/>
        </w:rPr>
      </w:pPr>
    </w:p>
    <w:p w14:paraId="6259F5A7" w14:textId="77777777" w:rsidR="002A549E" w:rsidRPr="002A549E" w:rsidRDefault="002A549E" w:rsidP="002A549E">
      <w:pPr>
        <w:spacing w:after="120" w:line="276"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“A.</w:t>
      </w:r>
      <w:r w:rsidRPr="002A549E">
        <w:rPr>
          <w:rFonts w:ascii="Verdana" w:eastAsia="Aptos" w:hAnsi="Verdana" w:cs="Times New Roman"/>
          <w:kern w:val="2"/>
          <w:sz w:val="21"/>
          <w:szCs w:val="21"/>
          <w:lang w:val="es-ES_tradnl"/>
          <w14:ligatures w14:val="standardContextual"/>
        </w:rPr>
        <w:tab/>
        <w:t>Acta de liquidación</w:t>
      </w:r>
    </w:p>
    <w:p w14:paraId="3031F032" w14:textId="77777777" w:rsidR="002A549E" w:rsidRPr="002A549E" w:rsidRDefault="002A549E" w:rsidP="002A549E">
      <w:pPr>
        <w:spacing w:after="120" w:line="276"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B.</w:t>
      </w:r>
      <w:r w:rsidRPr="002A549E">
        <w:rPr>
          <w:rFonts w:ascii="Verdana" w:eastAsia="Aptos" w:hAnsi="Verdana" w:cs="Times New Roman"/>
          <w:kern w:val="2"/>
          <w:sz w:val="21"/>
          <w:szCs w:val="21"/>
          <w:lang w:val="es-ES_tradnl"/>
          <w14:ligatures w14:val="standardContextual"/>
        </w:rPr>
        <w:tab/>
        <w:t xml:space="preserve">Acta de entrega, terminación, final o de recibo definitivo. </w:t>
      </w:r>
    </w:p>
    <w:p w14:paraId="06D8708E" w14:textId="77777777" w:rsidR="002A549E" w:rsidRPr="002A549E" w:rsidRDefault="002A549E" w:rsidP="002A549E">
      <w:pPr>
        <w:spacing w:after="120" w:line="276"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C.</w:t>
      </w:r>
      <w:r w:rsidRPr="002A549E">
        <w:rPr>
          <w:rFonts w:ascii="Verdana" w:eastAsia="Aptos" w:hAnsi="Verdana" w:cs="Times New Roman"/>
          <w:kern w:val="2"/>
          <w:sz w:val="21"/>
          <w:szCs w:val="21"/>
          <w:lang w:val="es-ES_tradnl"/>
          <w14:ligatures w14:val="standardContextual"/>
        </w:rPr>
        <w:tab/>
        <w:t>Certificación de experiencia. Expedida con posterioridad a la fecha de terminación del contrato en la que conste el recibo a satisfacción de la obra contratada debidamente suscrita por quien esté en capacidad u obligación de hacerlo.</w:t>
      </w:r>
    </w:p>
    <w:p w14:paraId="3862A884" w14:textId="77777777" w:rsidR="002A549E" w:rsidRPr="002A549E" w:rsidRDefault="002A549E" w:rsidP="002A549E">
      <w:pPr>
        <w:spacing w:after="120" w:line="276" w:lineRule="auto"/>
        <w:ind w:left="709" w:right="709"/>
        <w:jc w:val="both"/>
        <w:rPr>
          <w:rFonts w:ascii="Verdana" w:eastAsia="Aptos" w:hAnsi="Verdana" w:cs="Times New Roman"/>
          <w:kern w:val="2"/>
          <w:sz w:val="21"/>
          <w:szCs w:val="21"/>
          <w:lang w:val="es-ES"/>
          <w14:ligatures w14:val="standardContextual"/>
        </w:rPr>
      </w:pPr>
      <w:r w:rsidRPr="7CDF8CAF">
        <w:rPr>
          <w:rFonts w:ascii="Verdana" w:eastAsia="Aptos" w:hAnsi="Verdana" w:cs="Times New Roman"/>
          <w:kern w:val="2"/>
          <w:sz w:val="21"/>
          <w:szCs w:val="21"/>
          <w:lang w:val="es-ES"/>
          <w14:ligatures w14:val="standardContextual"/>
        </w:rPr>
        <w:t>D.</w:t>
      </w:r>
      <w:r w:rsidRPr="002A549E">
        <w:rPr>
          <w:rFonts w:ascii="Verdana" w:eastAsia="Aptos" w:hAnsi="Verdana" w:cs="Times New Roman"/>
          <w:kern w:val="2"/>
          <w:sz w:val="21"/>
          <w:szCs w:val="21"/>
          <w:lang w:val="es-ES_tradnl"/>
          <w14:ligatures w14:val="standardContextual"/>
        </w:rPr>
        <w:tab/>
      </w:r>
      <w:r w:rsidRPr="7CDF8CAF">
        <w:rPr>
          <w:rFonts w:ascii="Verdana" w:eastAsia="Aptos" w:hAnsi="Verdana" w:cs="Times New Roman"/>
          <w:kern w:val="2"/>
          <w:sz w:val="21"/>
          <w:szCs w:val="21"/>
          <w:lang w:val="es-ES"/>
          <w14:ligatures w14:val="standardContextual"/>
        </w:rPr>
        <w:t>Acta de inicio o la orden de inicio. La misma sólo será válida para efectos de acreditar la fecha de inicio.</w:t>
      </w:r>
    </w:p>
    <w:p w14:paraId="3BE79AE2" w14:textId="77777777" w:rsidR="002A549E" w:rsidRPr="002A549E" w:rsidRDefault="002A549E" w:rsidP="002A549E">
      <w:pPr>
        <w:spacing w:after="0" w:line="276"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E.</w:t>
      </w:r>
      <w:r w:rsidRPr="002A549E">
        <w:rPr>
          <w:rFonts w:ascii="Verdana" w:eastAsia="Aptos" w:hAnsi="Verdana" w:cs="Times New Roman"/>
          <w:kern w:val="2"/>
          <w:sz w:val="21"/>
          <w:szCs w:val="21"/>
          <w:lang w:val="es-ES_tradnl"/>
          <w14:ligatures w14:val="standardContextual"/>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3F2D9C27" w14:textId="77777777" w:rsidR="002A549E" w:rsidRPr="002A549E" w:rsidRDefault="002A549E" w:rsidP="002A549E">
      <w:pPr>
        <w:spacing w:after="0" w:line="276" w:lineRule="auto"/>
        <w:ind w:left="709" w:right="709"/>
        <w:jc w:val="both"/>
        <w:rPr>
          <w:rFonts w:ascii="Verdana" w:eastAsia="Aptos" w:hAnsi="Verdana" w:cs="Times New Roman"/>
          <w:kern w:val="2"/>
          <w:lang w:val="es-ES_tradnl"/>
          <w14:ligatures w14:val="standardContextual"/>
        </w:rPr>
      </w:pPr>
    </w:p>
    <w:p w14:paraId="53CC6C05" w14:textId="77777777" w:rsidR="002A549E" w:rsidRPr="002A549E" w:rsidRDefault="002A549E" w:rsidP="002A549E">
      <w:pPr>
        <w:spacing w:after="0" w:line="276" w:lineRule="auto"/>
        <w:ind w:firstLine="709"/>
        <w:jc w:val="both"/>
        <w:rPr>
          <w:rFonts w:ascii="Verdana" w:eastAsia="Aptos" w:hAnsi="Verdana" w:cs="Times New Roman"/>
          <w:kern w:val="2"/>
          <w:lang w:val="es-ES_tradnl"/>
          <w14:ligatures w14:val="standardContextual"/>
        </w:rPr>
      </w:pPr>
      <w:r w:rsidRPr="002A549E">
        <w:rPr>
          <w:rFonts w:ascii="Verdana" w:eastAsia="Aptos" w:hAnsi="Verdana" w:cs="Times New Roman"/>
          <w:kern w:val="2"/>
          <w:lang w:val="es-ES_tradnl"/>
          <w14:ligatures w14:val="standardContextual"/>
        </w:rPr>
        <w:t xml:space="preserve">Y, dentro del numeral 3.5.5. “ACREDITACIÓN DE LA EXPERIENCIA REQUERIDA” del Documento Base, se indica que los Proponentes acreditarán para cada uno de los contratos aportados la siguiente información mediante alguno o algunos, de los documentos señalados en la sección 3.5.6 del Pliego de Condiciones: </w:t>
      </w:r>
    </w:p>
    <w:p w14:paraId="6458CC36" w14:textId="77777777" w:rsidR="002A549E" w:rsidRPr="002A549E" w:rsidRDefault="002A549E" w:rsidP="002A549E">
      <w:pPr>
        <w:spacing w:after="0" w:line="276" w:lineRule="auto"/>
        <w:ind w:firstLine="709"/>
        <w:jc w:val="both"/>
        <w:rPr>
          <w:rFonts w:ascii="Verdana" w:eastAsia="Aptos" w:hAnsi="Verdana" w:cs="Times New Roman"/>
          <w:kern w:val="2"/>
          <w:lang w:val="es-ES_tradnl"/>
          <w14:ligatures w14:val="standardContextual"/>
        </w:rPr>
      </w:pPr>
    </w:p>
    <w:p w14:paraId="3D9F3000" w14:textId="77777777" w:rsidR="002A549E" w:rsidRPr="002A549E" w:rsidRDefault="002A549E" w:rsidP="002A549E">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“A.</w:t>
      </w:r>
      <w:r w:rsidRPr="002A549E">
        <w:rPr>
          <w:rFonts w:ascii="Verdana" w:eastAsia="Aptos" w:hAnsi="Verdana" w:cs="Times New Roman"/>
          <w:kern w:val="2"/>
          <w:sz w:val="21"/>
          <w:szCs w:val="21"/>
          <w:lang w:val="es-ES_tradnl"/>
          <w14:ligatures w14:val="standardContextual"/>
        </w:rPr>
        <w:tab/>
        <w:t>Contratante.</w:t>
      </w:r>
    </w:p>
    <w:p w14:paraId="1F01378F" w14:textId="77777777" w:rsidR="002A549E" w:rsidRPr="002A549E" w:rsidRDefault="002A549E" w:rsidP="002A549E">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B.</w:t>
      </w:r>
      <w:r w:rsidRPr="002A549E">
        <w:rPr>
          <w:rFonts w:ascii="Verdana" w:eastAsia="Aptos" w:hAnsi="Verdana" w:cs="Times New Roman"/>
          <w:kern w:val="2"/>
          <w:sz w:val="21"/>
          <w:szCs w:val="21"/>
          <w:lang w:val="es-ES_tradnl"/>
          <w14:ligatures w14:val="standardContextual"/>
        </w:rPr>
        <w:tab/>
        <w:t>Objeto del contrato.</w:t>
      </w:r>
    </w:p>
    <w:p w14:paraId="0CBD2E56" w14:textId="77777777" w:rsidR="002A549E" w:rsidRPr="002A549E" w:rsidRDefault="002A549E" w:rsidP="002A549E">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C.</w:t>
      </w:r>
      <w:r w:rsidRPr="002A549E">
        <w:rPr>
          <w:rFonts w:ascii="Verdana" w:eastAsia="Aptos" w:hAnsi="Verdana" w:cs="Times New Roman"/>
          <w:kern w:val="2"/>
          <w:sz w:val="21"/>
          <w:szCs w:val="21"/>
          <w:lang w:val="es-ES_tradnl"/>
          <w14:ligatures w14:val="standardContextual"/>
        </w:rPr>
        <w:tab/>
        <w:t>Principales actividades ejecutadas.</w:t>
      </w:r>
    </w:p>
    <w:p w14:paraId="50A7545C" w14:textId="77777777" w:rsidR="002A549E" w:rsidRPr="002A549E" w:rsidRDefault="002A549E" w:rsidP="002A549E">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D.</w:t>
      </w:r>
      <w:r w:rsidRPr="002A549E">
        <w:rPr>
          <w:rFonts w:ascii="Verdana" w:eastAsia="Aptos" w:hAnsi="Verdana" w:cs="Times New Roman"/>
          <w:kern w:val="2"/>
          <w:sz w:val="21"/>
          <w:szCs w:val="21"/>
          <w:lang w:val="es-ES_tradnl"/>
          <w14:ligatures w14:val="standardContextual"/>
        </w:rPr>
        <w:tab/>
        <w:t>Las longitudes, volúmenes, dimensiones, tipologías y demás condiciones de experiencia establecidas en la Matriz 1 – Experiencia, si aplica.</w:t>
      </w:r>
    </w:p>
    <w:p w14:paraId="3E5C3353" w14:textId="77777777" w:rsidR="002A549E" w:rsidRPr="002A549E" w:rsidRDefault="002A549E" w:rsidP="002A549E">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E.</w:t>
      </w:r>
      <w:r w:rsidRPr="002A549E">
        <w:rPr>
          <w:rFonts w:ascii="Verdana" w:eastAsia="Aptos" w:hAnsi="Verdana" w:cs="Times New Roman"/>
          <w:kern w:val="2"/>
          <w:sz w:val="21"/>
          <w:szCs w:val="21"/>
          <w:lang w:val="es-ES_tradnl"/>
          <w14:ligatures w14:val="standardContextual"/>
        </w:rPr>
        <w:tab/>
        <w:t xml:space="preserve">La fecha de iniciación de la ejecución del contrato: Esta fecha es diferente a la de suscripción del contrato, a menos que de los documentos del numeral 3.5.6 de forma expresa así se determine. </w:t>
      </w:r>
    </w:p>
    <w:p w14:paraId="7229D230" w14:textId="77777777" w:rsidR="002A549E" w:rsidRPr="002A549E" w:rsidRDefault="002A549E" w:rsidP="002A549E">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lastRenderedPageBreak/>
        <w:t>Si en los documentos válidos aportados para la acreditación de experiencia solo se evidencia fecha (mes, año) de suscripción y/o inicio del contrato: se tendrá en cuenta el último día del mes que se encuentre señalado en la certificación.</w:t>
      </w:r>
    </w:p>
    <w:p w14:paraId="49716FE0" w14:textId="77777777" w:rsidR="002A549E" w:rsidRPr="002A549E" w:rsidRDefault="002A549E" w:rsidP="002A549E">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F.</w:t>
      </w:r>
      <w:r w:rsidRPr="002A549E">
        <w:rPr>
          <w:rFonts w:ascii="Verdana" w:eastAsia="Aptos" w:hAnsi="Verdana" w:cs="Times New Roman"/>
          <w:kern w:val="2"/>
          <w:sz w:val="21"/>
          <w:szCs w:val="21"/>
          <w:lang w:val="es-ES_tradnl"/>
          <w14:ligatures w14:val="standardContextual"/>
        </w:rPr>
        <w:tab/>
        <w:t xml:space="preserve">La fecha de terminación de la ejecución del contrato: Esta fecha de terminación no es la fecha de entrega y/o recibo final, liquidación, o acta final, salvo que de los documentos del numeral 3.5.6 de forma expresa así se determine.    </w:t>
      </w:r>
    </w:p>
    <w:p w14:paraId="1FDDC8B5" w14:textId="77777777" w:rsidR="002A549E" w:rsidRPr="002A549E" w:rsidRDefault="002A549E" w:rsidP="002A549E">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Si en los documentos válidos aportados para la acreditación de experiencia solo se evidencia fecha (mes, año) de terminación del contrato: se tendrá en cuenta el primer día del mes que se encuentre señalado en la certificación.</w:t>
      </w:r>
    </w:p>
    <w:p w14:paraId="1A69838D" w14:textId="77777777" w:rsidR="002A549E" w:rsidRPr="002A549E" w:rsidRDefault="002A549E" w:rsidP="002A549E">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G.</w:t>
      </w:r>
      <w:r w:rsidRPr="002A549E">
        <w:rPr>
          <w:rFonts w:ascii="Verdana" w:eastAsia="Aptos" w:hAnsi="Verdana" w:cs="Times New Roman"/>
          <w:kern w:val="2"/>
          <w:sz w:val="21"/>
          <w:szCs w:val="21"/>
          <w:lang w:val="es-ES_tradnl"/>
          <w14:ligatures w14:val="standardContextual"/>
        </w:rPr>
        <w:tab/>
        <w:t>Nombre y cargo de la persona que expide la certificación.</w:t>
      </w:r>
    </w:p>
    <w:p w14:paraId="5CE869C0" w14:textId="77777777" w:rsidR="002A549E" w:rsidRPr="002A549E" w:rsidRDefault="002A549E" w:rsidP="002A549E">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H.</w:t>
      </w:r>
      <w:r w:rsidRPr="002A549E">
        <w:rPr>
          <w:rFonts w:ascii="Verdana" w:eastAsia="Aptos" w:hAnsi="Verdana" w:cs="Times New Roman"/>
          <w:kern w:val="2"/>
          <w:sz w:val="21"/>
          <w:szCs w:val="21"/>
          <w:lang w:val="es-ES_tradnl"/>
          <w14:ligatures w14:val="standardContextual"/>
        </w:rPr>
        <w:tab/>
        <w:t>El porcentaje de participación del integrante del contratista plural.</w:t>
      </w:r>
    </w:p>
    <w:p w14:paraId="5B2DC70F" w14:textId="77777777" w:rsidR="002A549E" w:rsidRPr="002A549E" w:rsidRDefault="002A549E" w:rsidP="002A549E">
      <w:pPr>
        <w:spacing w:after="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I.</w:t>
      </w:r>
      <w:r w:rsidRPr="002A549E">
        <w:rPr>
          <w:rFonts w:ascii="Verdana" w:eastAsia="Aptos" w:hAnsi="Verdana" w:cs="Times New Roman"/>
          <w:kern w:val="2"/>
          <w:sz w:val="21"/>
          <w:szCs w:val="21"/>
          <w:lang w:val="es-ES_tradnl"/>
          <w14:ligatures w14:val="standardContextual"/>
        </w:rPr>
        <w:tab/>
        <w:t>El porcentaje de participación en el valor ejecutado en el caso de contratistas plurales”.</w:t>
      </w:r>
    </w:p>
    <w:p w14:paraId="063A8243" w14:textId="77777777" w:rsidR="002A549E" w:rsidRPr="002A549E" w:rsidRDefault="002A549E" w:rsidP="002A549E">
      <w:pPr>
        <w:spacing w:after="0" w:line="276" w:lineRule="auto"/>
        <w:ind w:left="709" w:right="709"/>
        <w:jc w:val="both"/>
        <w:rPr>
          <w:rFonts w:ascii="Verdana" w:eastAsia="Aptos" w:hAnsi="Verdana" w:cs="Times New Roman"/>
          <w:kern w:val="2"/>
          <w:lang w:val="es-ES_tradnl"/>
          <w14:ligatures w14:val="standardContextual"/>
        </w:rPr>
      </w:pPr>
    </w:p>
    <w:p w14:paraId="0DA408D4" w14:textId="77777777" w:rsidR="002A549E" w:rsidRPr="002A549E" w:rsidRDefault="002A549E" w:rsidP="002A549E">
      <w:pPr>
        <w:spacing w:after="120" w:line="276" w:lineRule="auto"/>
        <w:ind w:firstLine="709"/>
        <w:jc w:val="both"/>
        <w:rPr>
          <w:rFonts w:ascii="Verdana" w:eastAsia="Aptos" w:hAnsi="Verdana" w:cs="Times New Roman"/>
          <w:kern w:val="2"/>
          <w:lang w:val="es-ES"/>
          <w14:ligatures w14:val="standardContextual"/>
        </w:rPr>
      </w:pPr>
      <w:r w:rsidRPr="7CDF8CAF">
        <w:rPr>
          <w:rFonts w:ascii="Verdana" w:eastAsia="Aptos" w:hAnsi="Verdana" w:cs="Times New Roman"/>
          <w:kern w:val="2"/>
          <w:lang w:val="es-ES"/>
          <w14:ligatures w14:val="standardContextual"/>
        </w:rPr>
        <w:t>Cuando el proceso está regido por Documentos Tipo, la entidad debe aplicar estrictamente las reglas allí previstas y no puede crear criterios adicionales de evaluación o habilitación. Los Documentos Tipo son de obligatoria aplicación para las entidades cobijadas por ellos y buscan precisamente evitar interpretaciones subjetivas o restrictivas.</w:t>
      </w:r>
    </w:p>
    <w:p w14:paraId="68F3613D" w14:textId="77777777" w:rsidR="002A549E" w:rsidRPr="002A549E" w:rsidRDefault="002A549E" w:rsidP="002A549E">
      <w:pPr>
        <w:spacing w:after="120" w:line="276" w:lineRule="auto"/>
        <w:ind w:firstLine="709"/>
        <w:jc w:val="both"/>
        <w:rPr>
          <w:rFonts w:ascii="Verdana" w:eastAsia="Aptos" w:hAnsi="Verdana" w:cs="Times New Roman"/>
          <w:kern w:val="2"/>
          <w:lang w:val="es-ES_tradnl"/>
          <w14:ligatures w14:val="standardContextual"/>
        </w:rPr>
      </w:pPr>
      <w:r w:rsidRPr="002A549E">
        <w:rPr>
          <w:rFonts w:ascii="Verdana" w:eastAsia="Aptos" w:hAnsi="Verdana" w:cs="Times New Roman"/>
          <w:kern w:val="2"/>
          <w:lang w:val="es-ES_tradnl"/>
          <w14:ligatures w14:val="standardContextual"/>
        </w:rPr>
        <w:t>Es decir, en los procesos de contratación estatal, la regla general es que la experiencia exigida a los oferentes debe verificarse conforme a las reglas establecidas en la ley, los documentos del proceso y, cuando aplique, los Documentos Tipo expedidos por Colombia Compra Eficiente. En este contexto, no puede afirmarse de ninguna forma que la experiencia únicamente se determine por el nombre u objeto literal del contrato aportado.</w:t>
      </w:r>
    </w:p>
    <w:p w14:paraId="5BE65227" w14:textId="77777777" w:rsidR="002A549E" w:rsidRPr="002A549E" w:rsidRDefault="002A549E" w:rsidP="002A549E">
      <w:pPr>
        <w:spacing w:after="120" w:line="276" w:lineRule="auto"/>
        <w:ind w:firstLine="709"/>
        <w:jc w:val="both"/>
        <w:rPr>
          <w:rFonts w:ascii="Verdana" w:eastAsia="Aptos" w:hAnsi="Verdana" w:cs="Times New Roman"/>
          <w:kern w:val="2"/>
          <w:lang w:val="es-ES"/>
          <w14:ligatures w14:val="standardContextual"/>
        </w:rPr>
      </w:pPr>
      <w:r w:rsidRPr="7CDF8CAF">
        <w:rPr>
          <w:rFonts w:ascii="Verdana" w:eastAsia="Aptos" w:hAnsi="Verdana" w:cs="Times New Roman"/>
          <w:kern w:val="2"/>
          <w:lang w:val="es-ES"/>
          <w14:ligatures w14:val="standardContextual"/>
        </w:rPr>
        <w:t xml:space="preserve">La experiencia tiene por finalidad demostrar la idoneidad del oferente respecto de las prestaciones que constituyen el objeto del futuro contrato. En consecuencia, cuando la experiencia se acredita mediante contratos ejecutados, la entidad debe verificar que el contrato aportado corresponda a la experiencia requerida conforme a los criterios definidos en el pliego de condiciones o en los Documentos Tipo aplicables. La verificación puede involucrar tanto el objeto contractual como el alcance material de las actividades efectivamente </w:t>
      </w:r>
      <w:r w:rsidRPr="7CDF8CAF">
        <w:rPr>
          <w:rFonts w:ascii="Verdana" w:eastAsia="Aptos" w:hAnsi="Verdana" w:cs="Times New Roman"/>
          <w:kern w:val="2"/>
          <w:lang w:val="es-ES"/>
          <w14:ligatures w14:val="standardContextual"/>
        </w:rPr>
        <w:lastRenderedPageBreak/>
        <w:t xml:space="preserve">ejecutadas, siempre que los documentos del proceso permitan dicha acreditación. Es así </w:t>
      </w:r>
      <w:proofErr w:type="gramStart"/>
      <w:r w:rsidRPr="7CDF8CAF">
        <w:rPr>
          <w:rFonts w:ascii="Verdana" w:eastAsia="Aptos" w:hAnsi="Verdana" w:cs="Times New Roman"/>
          <w:kern w:val="2"/>
          <w:lang w:val="es-ES"/>
          <w14:ligatures w14:val="standardContextual"/>
        </w:rPr>
        <w:t>que</w:t>
      </w:r>
      <w:proofErr w:type="gramEnd"/>
      <w:r w:rsidRPr="7CDF8CAF">
        <w:rPr>
          <w:rFonts w:ascii="Verdana" w:eastAsia="Aptos" w:hAnsi="Verdana" w:cs="Times New Roman"/>
          <w:kern w:val="2"/>
          <w:lang w:val="es-ES"/>
          <w14:ligatures w14:val="standardContextual"/>
        </w:rPr>
        <w:t>, las matrices de experiencia determinan que se aporten soportes para “</w:t>
      </w:r>
      <w:r w:rsidRPr="7CDF8CAF">
        <w:rPr>
          <w:rFonts w:ascii="Verdana" w:eastAsia="Aptos" w:hAnsi="Verdana" w:cs="Times New Roman"/>
          <w:i/>
          <w:kern w:val="2"/>
          <w:lang w:val="es-ES"/>
          <w14:ligatures w14:val="standardContextual"/>
        </w:rPr>
        <w:t xml:space="preserve">PROYECTOS QUE CORRESPONDAN Y/O CONTEMPLEN ACTIVIDADES DE </w:t>
      </w:r>
      <w:r w:rsidRPr="7CDF8CAF">
        <w:rPr>
          <w:rFonts w:ascii="Verdana" w:eastAsia="Aptos" w:hAnsi="Verdana" w:cs="Times New Roman"/>
          <w:kern w:val="2"/>
          <w:lang w:val="es-ES"/>
          <w14:ligatures w14:val="standardContextual"/>
        </w:rPr>
        <w:t>[…]”:</w:t>
      </w:r>
    </w:p>
    <w:p w14:paraId="2DEA78B6" w14:textId="77777777" w:rsidR="002A549E" w:rsidRPr="002A549E" w:rsidRDefault="002A549E" w:rsidP="002A549E">
      <w:pPr>
        <w:spacing w:after="120" w:line="276" w:lineRule="auto"/>
        <w:ind w:firstLine="709"/>
        <w:jc w:val="both"/>
        <w:rPr>
          <w:rFonts w:ascii="Verdana" w:eastAsia="Aptos" w:hAnsi="Verdana" w:cs="Times New Roman"/>
          <w:kern w:val="2"/>
          <w:lang w:val="es-ES_tradnl"/>
          <w14:ligatures w14:val="standardContextual"/>
        </w:rPr>
      </w:pPr>
      <w:r w:rsidRPr="002A549E">
        <w:rPr>
          <w:rFonts w:ascii="Verdana" w:eastAsia="Aptos" w:hAnsi="Verdana" w:cs="Times New Roman"/>
          <w:kern w:val="2"/>
          <w:lang w:val="es-ES_tradnl"/>
          <w14:ligatures w14:val="standardContextual"/>
        </w:rPr>
        <w:t>Por ello, en el marco de la selección objetiva, lo relevante no es exclusivamente la denominación del contrato, sino la posibilidad de establecer de manera objetiva que las actividades desarrolladas guardan relación con la experiencia exigida para el proceso.</w:t>
      </w:r>
    </w:p>
    <w:p w14:paraId="1725B017" w14:textId="77777777" w:rsidR="002A549E" w:rsidRPr="002A549E" w:rsidRDefault="002A549E" w:rsidP="002A549E">
      <w:pPr>
        <w:spacing w:after="120" w:line="276" w:lineRule="auto"/>
        <w:ind w:firstLine="709"/>
        <w:jc w:val="both"/>
        <w:rPr>
          <w:rFonts w:ascii="Verdana" w:eastAsia="Aptos" w:hAnsi="Verdana" w:cs="Times New Roman"/>
          <w:kern w:val="2"/>
          <w:lang w:val="es-ES"/>
          <w14:ligatures w14:val="standardContextual"/>
        </w:rPr>
      </w:pPr>
      <w:r w:rsidRPr="7CDF8CAF">
        <w:rPr>
          <w:rFonts w:ascii="Verdana" w:eastAsia="Aptos" w:hAnsi="Verdana" w:cs="Times New Roman"/>
          <w:kern w:val="2"/>
          <w:lang w:val="es-ES"/>
          <w14:ligatures w14:val="standardContextual"/>
        </w:rPr>
        <w:t xml:space="preserve">Así las cosas, la experiencia de los proponentes no debe evaluarse exclusivamente a partir de la coincidencia literal del objeto contractual consignado en el contrato aportado. En aplicación de los principios de selección objetiva y libre concurrencia, la entidad debe verificar si, de conformidad con las reglas previstas en el pliego de condiciones o en los Documentos Tipo aplicables, los documentos allegados permiten acreditar que el oferente ejecutó efectivamente las actividades, alcances o intervenciones exigidas y valorará estas para acreditar la experiencia requerida. </w:t>
      </w:r>
    </w:p>
    <w:p w14:paraId="1BE13142" w14:textId="77777777" w:rsidR="002A549E" w:rsidRPr="002A549E" w:rsidRDefault="002A549E" w:rsidP="002A549E">
      <w:pPr>
        <w:spacing w:after="120" w:line="276" w:lineRule="auto"/>
        <w:ind w:firstLine="709"/>
        <w:jc w:val="both"/>
        <w:rPr>
          <w:rFonts w:ascii="Verdana" w:eastAsia="Aptos" w:hAnsi="Verdana" w:cs="Times New Roman"/>
          <w:kern w:val="2"/>
          <w:lang w:val="es-ES_tradnl"/>
          <w14:ligatures w14:val="standardContextual"/>
        </w:rPr>
      </w:pPr>
      <w:r w:rsidRPr="002A549E">
        <w:rPr>
          <w:rFonts w:ascii="Verdana" w:eastAsia="Aptos" w:hAnsi="Verdana" w:cs="Times New Roman"/>
          <w:kern w:val="2"/>
          <w:lang w:val="es-ES_tradnl"/>
          <w14:ligatures w14:val="standardContextual"/>
        </w:rPr>
        <w:t>En consecuencia, en los procesos sometidos a Documentos Tipo, no resulta jurídicamente procedente rechazar o no habilitar una experiencia únicamente por diferencias de redacción en el objeto contractual cuando la documentación aportada demuestra de manera clara y verificable la ejecución de las actividades requeridas, salvo que el propio Documento Tipo exija una condición específica que no se encuentre acreditada.</w:t>
      </w:r>
    </w:p>
    <w:p w14:paraId="292B6EB8" w14:textId="77777777" w:rsidR="002A549E" w:rsidRPr="002A549E" w:rsidRDefault="002A549E" w:rsidP="002A549E">
      <w:pPr>
        <w:spacing w:after="0" w:line="276" w:lineRule="auto"/>
        <w:ind w:firstLine="709"/>
        <w:jc w:val="both"/>
        <w:rPr>
          <w:rFonts w:ascii="Verdana" w:eastAsia="Aptos" w:hAnsi="Verdana" w:cs="Times New Roman"/>
          <w:kern w:val="2"/>
          <w:lang w:val="es-ES_tradnl"/>
          <w14:ligatures w14:val="standardContextual"/>
        </w:rPr>
      </w:pPr>
      <w:r w:rsidRPr="002A549E">
        <w:rPr>
          <w:rFonts w:ascii="Verdana" w:eastAsia="Aptos" w:hAnsi="Verdana" w:cs="Times New Roman"/>
          <w:kern w:val="2"/>
          <w:lang w:val="es-ES_tradnl"/>
          <w14:ligatures w14:val="standardContextual"/>
        </w:rPr>
        <w:t>Sin embargo, la entidad sí puede rechazar la experiencia cuando los documentos aportados no permiten identificar claramente las actividades ejecutadas o no existe evidencia objetiva de que las actividades correspondan a las exigidas en el proceso o los Documentos Tipo o estas exigen expresamente una condición específica que no se encuentra acreditada.</w:t>
      </w:r>
    </w:p>
    <w:p w14:paraId="02435619" w14:textId="77777777" w:rsidR="002A549E" w:rsidRPr="002A549E" w:rsidRDefault="002A549E" w:rsidP="002A549E">
      <w:pPr>
        <w:snapToGrid w:val="0"/>
        <w:spacing w:after="0" w:line="276" w:lineRule="auto"/>
        <w:jc w:val="both"/>
        <w:rPr>
          <w:rFonts w:ascii="Verdana" w:eastAsia="Calibri" w:hAnsi="Verdana" w:cs="Arial"/>
          <w:lang w:val="es-ES_tradnl"/>
        </w:rPr>
      </w:pPr>
    </w:p>
    <w:p w14:paraId="6C4ABAF8" w14:textId="77777777" w:rsidR="002A549E" w:rsidRPr="002A549E" w:rsidRDefault="002A549E" w:rsidP="002A549E">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2A549E">
        <w:rPr>
          <w:rFonts w:ascii="Verdana" w:eastAsia="Century Gothic" w:hAnsi="Verdana" w:cs="Century Gothic"/>
          <w:b/>
          <w:bCs/>
          <w:lang w:val="es-ES_tradnl"/>
        </w:rPr>
        <w:t>Referencias normativas, jurisprudenciales y otras fuentes:</w:t>
      </w:r>
    </w:p>
    <w:p w14:paraId="09F3BDA7" w14:textId="77777777" w:rsidR="002A549E" w:rsidRPr="002A549E" w:rsidRDefault="002A549E" w:rsidP="002A549E">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2A549E" w:rsidRPr="002A549E" w14:paraId="2F7DE92B" w14:textId="77777777" w:rsidTr="00760F1E">
        <w:trPr>
          <w:trHeight w:val="870"/>
        </w:trPr>
        <w:tc>
          <w:tcPr>
            <w:tcW w:w="8647" w:type="dxa"/>
          </w:tcPr>
          <w:p w14:paraId="66BF55F4" w14:textId="77777777" w:rsidR="002A549E" w:rsidRPr="002A549E" w:rsidRDefault="002A549E" w:rsidP="002A549E">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2A549E">
              <w:rPr>
                <w:rFonts w:ascii="Verdana" w:eastAsia="Calibri" w:hAnsi="Verdana" w:cs="Arial"/>
                <w:lang w:val="es-ES_tradnl"/>
              </w:rPr>
              <w:t xml:space="preserve">Ley 2022 de 2020, artículo 1. </w:t>
            </w:r>
          </w:p>
          <w:p w14:paraId="55516AE0" w14:textId="77777777" w:rsidR="002A549E" w:rsidRPr="002A549E" w:rsidRDefault="002A549E" w:rsidP="002A549E">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2A549E">
              <w:rPr>
                <w:rFonts w:ascii="Verdana" w:eastAsia="Calibri" w:hAnsi="Verdana" w:cs="Arial"/>
                <w:lang w:val="es-ES_tradnl"/>
              </w:rPr>
              <w:t xml:space="preserve">Documentos Tipo. Disponibles en: </w:t>
            </w:r>
            <w:hyperlink r:id="rId11" w:history="1">
              <w:r w:rsidRPr="002A549E">
                <w:rPr>
                  <w:rFonts w:ascii="Verdana" w:eastAsia="Calibri" w:hAnsi="Verdana" w:cs="Arial"/>
                  <w:color w:val="467886"/>
                  <w:u w:val="single"/>
                  <w:lang w:val="es-ES_tradnl"/>
                </w:rPr>
                <w:t>https://www.colombiacompra.gov.co/normativa-y-relatoria/documentos-tipo</w:t>
              </w:r>
            </w:hyperlink>
            <w:r w:rsidRPr="002A549E">
              <w:rPr>
                <w:rFonts w:ascii="Verdana" w:eastAsia="Calibri" w:hAnsi="Verdana" w:cs="Arial"/>
                <w:lang w:val="es-ES_tradnl"/>
              </w:rPr>
              <w:t xml:space="preserve">. </w:t>
            </w:r>
          </w:p>
        </w:tc>
      </w:tr>
    </w:tbl>
    <w:p w14:paraId="0C66EFA4" w14:textId="77777777" w:rsidR="002A549E" w:rsidRPr="002A549E" w:rsidRDefault="002A549E" w:rsidP="002A549E">
      <w:pPr>
        <w:widowControl w:val="0"/>
        <w:autoSpaceDE w:val="0"/>
        <w:autoSpaceDN w:val="0"/>
        <w:snapToGrid w:val="0"/>
        <w:spacing w:after="0" w:line="276" w:lineRule="auto"/>
        <w:jc w:val="both"/>
        <w:rPr>
          <w:rFonts w:ascii="Verdana" w:eastAsia="Calibri" w:hAnsi="Verdana" w:cs="Arial"/>
          <w:lang w:val="es-ES_tradnl"/>
        </w:rPr>
      </w:pPr>
    </w:p>
    <w:p w14:paraId="640411F6" w14:textId="77777777" w:rsidR="002A549E" w:rsidRPr="002A549E" w:rsidRDefault="002A549E" w:rsidP="002A549E">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2A549E">
        <w:rPr>
          <w:rFonts w:ascii="Verdana" w:eastAsia="Century Gothic" w:hAnsi="Verdana" w:cs="Century Gothic"/>
          <w:b/>
          <w:bCs/>
          <w:lang w:val="es-ES_tradnl"/>
        </w:rPr>
        <w:t>Doctrina de la Agencia Nacional de Contratación Pública:</w:t>
      </w:r>
    </w:p>
    <w:p w14:paraId="0B31EABB" w14:textId="77777777" w:rsidR="002A549E" w:rsidRPr="002A549E" w:rsidRDefault="002A549E" w:rsidP="002A549E">
      <w:pPr>
        <w:widowControl w:val="0"/>
        <w:autoSpaceDE w:val="0"/>
        <w:autoSpaceDN w:val="0"/>
        <w:snapToGrid w:val="0"/>
        <w:spacing w:after="0" w:line="276" w:lineRule="auto"/>
        <w:jc w:val="both"/>
        <w:rPr>
          <w:rFonts w:ascii="Verdana" w:eastAsia="Calibri" w:hAnsi="Verdana" w:cs="Arial"/>
          <w:lang w:val="es-ES_tradnl"/>
        </w:rPr>
      </w:pPr>
    </w:p>
    <w:p w14:paraId="1506ABAD" w14:textId="77777777" w:rsidR="002A549E" w:rsidRPr="002A549E" w:rsidRDefault="002A549E" w:rsidP="002A549E">
      <w:pPr>
        <w:spacing w:after="0" w:line="276" w:lineRule="auto"/>
        <w:jc w:val="both"/>
        <w:textAlignment w:val="baseline"/>
        <w:rPr>
          <w:rFonts w:ascii="Verdana" w:eastAsia="Calibri" w:hAnsi="Verdana" w:cs="Arial"/>
          <w:shd w:val="clear" w:color="auto" w:fill="FFFFFF"/>
          <w:lang w:val="es-ES_tradnl"/>
        </w:rPr>
      </w:pPr>
      <w:r w:rsidRPr="002A549E">
        <w:rPr>
          <w:rFonts w:ascii="Verdana" w:eastAsia="Calibri" w:hAnsi="Verdana" w:cs="Arial"/>
          <w:kern w:val="2"/>
          <w:shd w:val="clear" w:color="auto" w:fill="FFFFFF"/>
          <w:lang w:val="es-ES_tradnl"/>
          <w14:ligatures w14:val="standardContextual"/>
        </w:rPr>
        <w:t xml:space="preserve">La Agencia Nacional de Contratación Pública – Colombia Compra Eficiente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C-1610 del 4 de diciembre de 2025, C-204 del 19 de marzo de 2026, entre otros. </w:t>
      </w:r>
      <w:r w:rsidRPr="002A549E">
        <w:rPr>
          <w:rFonts w:ascii="Verdana" w:eastAsia="Times New Roman" w:hAnsi="Verdana" w:cs="Arial"/>
          <w:kern w:val="2"/>
          <w:shd w:val="clear" w:color="auto" w:fill="FFFFFF"/>
          <w:lang w:val="es-ES_tradnl"/>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2A549E">
          <w:rPr>
            <w:rFonts w:ascii="Verdana" w:eastAsia="Times New Roman" w:hAnsi="Verdana" w:cs="Arial"/>
            <w:kern w:val="2"/>
            <w:shd w:val="clear" w:color="auto" w:fill="FFFFFF"/>
            <w:lang w:val="es-ES_tradnl"/>
            <w14:ligatures w14:val="standardContextual"/>
          </w:rPr>
          <w:t>https://relatoria.colombiacompra.gov.co/</w:t>
        </w:r>
      </w:hyperlink>
      <w:r w:rsidRPr="002A549E">
        <w:rPr>
          <w:rFonts w:ascii="Verdana" w:eastAsia="Times New Roman" w:hAnsi="Verdana" w:cs="Arial"/>
          <w:kern w:val="2"/>
          <w:shd w:val="clear" w:color="auto" w:fill="FFFFFF"/>
          <w:lang w:val="es-ES_tradnl"/>
          <w14:ligatures w14:val="standardContextual"/>
        </w:rPr>
        <w:t>.</w:t>
      </w:r>
    </w:p>
    <w:p w14:paraId="3BF4D7FA" w14:textId="77777777" w:rsidR="002A549E" w:rsidRPr="002A549E" w:rsidRDefault="002A549E" w:rsidP="002A549E">
      <w:pPr>
        <w:spacing w:after="0" w:line="240" w:lineRule="auto"/>
        <w:jc w:val="both"/>
        <w:rPr>
          <w:rFonts w:ascii="Verdana" w:eastAsia="Calibri" w:hAnsi="Verdana" w:cs="Arial"/>
          <w:color w:val="000000"/>
          <w:kern w:val="2"/>
          <w:shd w:val="clear" w:color="auto" w:fill="FFFFFF"/>
          <w:lang w:val="es-ES_tradnl"/>
          <w14:ligatures w14:val="standardContextual"/>
        </w:rPr>
      </w:pPr>
    </w:p>
    <w:p w14:paraId="3B0E5A47" w14:textId="77777777" w:rsidR="002A549E" w:rsidRPr="002A549E" w:rsidRDefault="002A549E" w:rsidP="002A549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A549E">
        <w:rPr>
          <w:rFonts w:ascii="Verdana" w:eastAsia="Calibri" w:hAnsi="Verdana" w:cs="Arial"/>
          <w:kern w:val="2"/>
          <w:shd w:val="clear" w:color="auto" w:fill="FFFFFF"/>
          <w:lang w:val="es-ES_tradnl"/>
          <w14:ligatures w14:val="standardContextual"/>
        </w:rPr>
        <w:t>La</w:t>
      </w:r>
      <w:r w:rsidRPr="002A549E">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2A549E">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2A549E">
        <w:rPr>
          <w:rFonts w:ascii="Verdana" w:eastAsia="Calibri" w:hAnsi="Verdana" w:cs="Arial"/>
          <w:b/>
          <w:bCs/>
          <w:kern w:val="2"/>
          <w:shd w:val="clear" w:color="auto" w:fill="FFFFFF"/>
          <w:lang w:val="es-ES_tradnl"/>
          <w14:ligatures w14:val="standardContextual"/>
        </w:rPr>
        <w:t>Documentos Tipo</w:t>
      </w:r>
      <w:r w:rsidRPr="002A549E">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2A549E">
        <w:rPr>
          <w:rFonts w:ascii="Verdana" w:eastAsia="Calibri" w:hAnsi="Verdana" w:cs="Arial"/>
          <w:b/>
          <w:bCs/>
          <w:kern w:val="2"/>
          <w:shd w:val="clear" w:color="auto" w:fill="FFFFFF"/>
          <w:lang w:val="es-ES_tradnl"/>
          <w14:ligatures w14:val="standardContextual"/>
        </w:rPr>
        <w:t>transparencia</w:t>
      </w:r>
      <w:r w:rsidRPr="002A549E">
        <w:rPr>
          <w:rFonts w:ascii="Verdana" w:eastAsia="Calibri" w:hAnsi="Verdana" w:cs="Arial"/>
          <w:kern w:val="2"/>
          <w:shd w:val="clear" w:color="auto" w:fill="FFFFFF"/>
          <w:lang w:val="es-ES_tradnl"/>
          <w14:ligatures w14:val="standardContextual"/>
        </w:rPr>
        <w:t xml:space="preserve"> y promover un </w:t>
      </w:r>
      <w:r w:rsidRPr="002A549E">
        <w:rPr>
          <w:rFonts w:ascii="Verdana" w:eastAsia="Calibri" w:hAnsi="Verdana" w:cs="Arial"/>
          <w:kern w:val="2"/>
          <w:shd w:val="clear" w:color="auto" w:fill="FFFFFF"/>
          <w:lang w:val="es-ES_tradnl"/>
          <w14:ligatures w14:val="standardContextual"/>
        </w:rPr>
        <w:lastRenderedPageBreak/>
        <w:t>proceso de </w:t>
      </w:r>
      <w:r w:rsidRPr="002A549E">
        <w:rPr>
          <w:rFonts w:ascii="Verdana" w:eastAsia="Calibri" w:hAnsi="Verdana" w:cs="Arial"/>
          <w:b/>
          <w:bCs/>
          <w:kern w:val="2"/>
          <w:shd w:val="clear" w:color="auto" w:fill="FFFFFF"/>
          <w:lang w:val="es-ES_tradnl"/>
          <w14:ligatures w14:val="standardContextual"/>
        </w:rPr>
        <w:t>selección objetiva</w:t>
      </w:r>
      <w:r w:rsidRPr="002A549E">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0AA2212" w14:textId="77777777" w:rsidR="002A549E" w:rsidRPr="002A549E" w:rsidRDefault="002A549E" w:rsidP="002A549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9E9E2EF" w14:textId="77777777" w:rsidR="002A549E" w:rsidRPr="002A549E" w:rsidRDefault="002A549E" w:rsidP="002A549E">
      <w:pPr>
        <w:spacing w:after="0" w:line="276" w:lineRule="auto"/>
        <w:jc w:val="both"/>
        <w:rPr>
          <w:rFonts w:ascii="Verdana" w:eastAsia="Aptos" w:hAnsi="Verdana" w:cs="Times New Roman"/>
          <w:kern w:val="2"/>
          <w:lang w:val="es-ES_tradnl"/>
          <w14:ligatures w14:val="standardContextual"/>
        </w:rPr>
      </w:pPr>
      <w:r w:rsidRPr="002A549E">
        <w:rPr>
          <w:rFonts w:ascii="Verdana" w:eastAsia="Aptos" w:hAnsi="Verdana" w:cs="Times New Roman"/>
          <w:kern w:val="2"/>
          <w:lang w:val="es-ES_tradnl"/>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2A549E">
        <w:rPr>
          <w:rFonts w:ascii="Verdana" w:eastAsia="Aptos" w:hAnsi="Verdana" w:cs="Times New Roman"/>
          <w:b/>
          <w:bCs/>
          <w:kern w:val="2"/>
          <w:lang w:val="es-ES_tradnl"/>
          <w14:ligatures w14:val="standardContextual"/>
        </w:rPr>
        <w:t>Guía para la Exigencia y Constitución de Garantías en los Procesos de Contratación</w:t>
      </w:r>
      <w:r w:rsidRPr="002A549E">
        <w:rPr>
          <w:rFonts w:ascii="Verdana" w:eastAsia="Aptos" w:hAnsi="Verdana" w:cs="Times New Roman"/>
          <w:kern w:val="2"/>
          <w:lang w:val="es-ES_tradnl"/>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2A549E">
          <w:rPr>
            <w:rFonts w:ascii="Verdana" w:eastAsia="Aptos" w:hAnsi="Verdana" w:cs="Times New Roman"/>
            <w:color w:val="0000FF"/>
            <w:kern w:val="2"/>
            <w:u w:val="single"/>
            <w:lang w:val="es-ES_tradnl"/>
            <w14:ligatures w14:val="standardContextual"/>
          </w:rPr>
          <w:t>https://www.colombiacompra.gov.co/archivos/manual/guia-de-garantias-en-procesos-de-contratacion</w:t>
        </w:r>
      </w:hyperlink>
    </w:p>
    <w:p w14:paraId="6CB3AEDB" w14:textId="77777777" w:rsidR="002A549E" w:rsidRPr="002A549E" w:rsidRDefault="002A549E" w:rsidP="002A549E">
      <w:pPr>
        <w:spacing w:after="0" w:line="276" w:lineRule="auto"/>
        <w:jc w:val="both"/>
        <w:rPr>
          <w:rFonts w:ascii="Verdana" w:eastAsia="Aptos" w:hAnsi="Verdana" w:cs="Times New Roman"/>
          <w:kern w:val="2"/>
          <w:lang w:val="es-ES_tradnl"/>
          <w14:ligatures w14:val="standardContextual"/>
        </w:rPr>
      </w:pPr>
    </w:p>
    <w:p w14:paraId="44480510" w14:textId="77777777" w:rsidR="002A549E" w:rsidRPr="002A549E" w:rsidRDefault="002A549E" w:rsidP="002A549E">
      <w:pPr>
        <w:spacing w:after="0" w:line="276" w:lineRule="auto"/>
        <w:jc w:val="both"/>
        <w:rPr>
          <w:rFonts w:ascii="Verdana" w:eastAsia="Aptos" w:hAnsi="Verdana" w:cs="Times New Roman"/>
          <w:kern w:val="2"/>
          <w:lang w:val="es-ES_tradnl"/>
          <w14:ligatures w14:val="standardContextual"/>
        </w:rPr>
      </w:pPr>
      <w:r w:rsidRPr="002A549E">
        <w:rPr>
          <w:rFonts w:ascii="Verdana" w:eastAsia="Aptos" w:hAnsi="Verdana" w:cs="Times New Roman"/>
          <w:kern w:val="2"/>
          <w:lang w:val="es-ES_tradnl"/>
          <w14:ligatures w14:val="standardContextual"/>
        </w:rPr>
        <w:t>De otro lado, le contamos que el Decreto 287 del 19 de marzo de 2026 sustituyó los artículos 2.2.1.2.4.2.6., 2.2.1.2.4.2.7. y 2.2.1.2.4.2.8. del Decreto 1082 de 2015 y estructuró el </w:t>
      </w:r>
      <w:r w:rsidRPr="002A549E">
        <w:rPr>
          <w:rFonts w:ascii="Verdana" w:eastAsia="Aptos" w:hAnsi="Verdana" w:cs="Times New Roman"/>
          <w:b/>
          <w:bCs/>
          <w:kern w:val="2"/>
          <w:lang w:val="es-ES_tradnl"/>
          <w14:ligatures w14:val="standardContextual"/>
        </w:rPr>
        <w:t>Sistema Integral de Preferencias en favor de las personas con discapacidad</w:t>
      </w:r>
      <w:r w:rsidRPr="002A549E">
        <w:rPr>
          <w:rFonts w:ascii="Verdana" w:eastAsia="Aptos" w:hAnsi="Verdana" w:cs="Times New Roman"/>
          <w:kern w:val="2"/>
          <w:lang w:val="es-ES_tradnl"/>
          <w14:ligatures w14:val="standardContextual"/>
        </w:rPr>
        <w:t>, en cumplimiento del artículo 13 de la Ley Estatutaria 1618 de 2013. Para orientar su aplicación, esta Agencia expidió la </w:t>
      </w:r>
      <w:r w:rsidRPr="002A549E">
        <w:rPr>
          <w:rFonts w:ascii="Verdana" w:eastAsia="Aptos" w:hAnsi="Verdana" w:cs="Times New Roman"/>
          <w:b/>
          <w:bCs/>
          <w:kern w:val="2"/>
          <w:lang w:val="es-ES_tradnl"/>
          <w14:ligatures w14:val="standardContextual"/>
        </w:rPr>
        <w:t>Circular Externa 003 del 12 de mayo de 2026, </w:t>
      </w:r>
      <w:r w:rsidRPr="002A549E">
        <w:rPr>
          <w:rFonts w:ascii="Verdana" w:eastAsia="Aptos" w:hAnsi="Verdana" w:cs="Times New Roman"/>
          <w:kern w:val="2"/>
          <w:lang w:val="es-ES_tradnl"/>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2A549E">
          <w:rPr>
            <w:rFonts w:ascii="Verdana" w:eastAsia="Aptos" w:hAnsi="Verdana" w:cs="Times New Roman"/>
            <w:color w:val="0000FF"/>
            <w:kern w:val="2"/>
            <w:u w:val="single"/>
            <w:lang w:val="es-ES_tradnl"/>
            <w14:ligatures w14:val="standardContextual"/>
          </w:rPr>
          <w:t>https://www.colombiacompra.gov.co/archivos/circular/circular-externa-003-de-2026</w:t>
        </w:r>
      </w:hyperlink>
    </w:p>
    <w:p w14:paraId="19F71A3F" w14:textId="77777777" w:rsidR="002A549E" w:rsidRPr="002A549E" w:rsidRDefault="002A549E" w:rsidP="002A549E">
      <w:pPr>
        <w:spacing w:after="0" w:line="276" w:lineRule="auto"/>
        <w:jc w:val="both"/>
        <w:rPr>
          <w:rFonts w:ascii="Verdana" w:eastAsia="Aptos" w:hAnsi="Verdana" w:cs="Times New Roman"/>
          <w:kern w:val="2"/>
          <w:lang w:val="es-ES_tradnl"/>
          <w14:ligatures w14:val="standardContextual"/>
        </w:rPr>
      </w:pPr>
    </w:p>
    <w:p w14:paraId="37B697C9" w14:textId="77777777" w:rsidR="002A549E" w:rsidRPr="002A549E" w:rsidRDefault="002A549E" w:rsidP="002A549E">
      <w:pPr>
        <w:spacing w:after="0" w:line="276" w:lineRule="auto"/>
        <w:jc w:val="both"/>
        <w:rPr>
          <w:rFonts w:ascii="Verdana" w:eastAsia="Aptos" w:hAnsi="Verdana" w:cs="Times New Roman"/>
          <w:kern w:val="2"/>
          <w:lang w:val="es-ES"/>
          <w14:ligatures w14:val="standardContextual"/>
        </w:rPr>
      </w:pPr>
      <w:r w:rsidRPr="7CDF8CAF">
        <w:rPr>
          <w:rFonts w:ascii="Verdana" w:eastAsia="Aptos" w:hAnsi="Verdana" w:cs="Times New Roman"/>
          <w:kern w:val="2"/>
          <w:lang w:val="es-ES"/>
          <w14:ligatures w14:val="standardContextual"/>
        </w:rPr>
        <w:t>Recuerde también que la</w:t>
      </w:r>
      <w:r w:rsidRPr="7CDF8CAF">
        <w:rPr>
          <w:rFonts w:ascii="Verdana" w:eastAsia="Aptos" w:hAnsi="Verdana" w:cs="Times New Roman"/>
          <w:b/>
          <w:kern w:val="2"/>
          <w:lang w:val="es-ES"/>
          <w14:ligatures w14:val="standardContextual"/>
        </w:rPr>
        <w:t> información sobre sanciones e inhabilidades </w:t>
      </w:r>
      <w:r w:rsidRPr="7CDF8CAF">
        <w:rPr>
          <w:rFonts w:ascii="Verdana" w:eastAsia="Aptos" w:hAnsi="Verdana" w:cs="Times New Roman"/>
          <w:kern w:val="2"/>
          <w:lang w:val="es-ES"/>
          <w14:ligatures w14:val="standardContextual"/>
        </w:rPr>
        <w:t>solo cumple su función preventiva si llega oportunamente a los registros públicos. Sobre este deber, esta Agencia expidió la </w:t>
      </w:r>
      <w:r w:rsidRPr="7CDF8CAF">
        <w:rPr>
          <w:rFonts w:ascii="Verdana" w:eastAsia="Aptos" w:hAnsi="Verdana" w:cs="Times New Roman"/>
          <w:b/>
          <w:kern w:val="2"/>
          <w:lang w:val="es-ES"/>
          <w14:ligatures w14:val="standardContextual"/>
        </w:rPr>
        <w:t>Circular Externa 002 del 5 de mayo de 2026,</w:t>
      </w:r>
      <w:r w:rsidRPr="7CDF8CAF">
        <w:rPr>
          <w:rFonts w:ascii="Verdana" w:eastAsia="Aptos" w:hAnsi="Verdana" w:cs="Times New Roman"/>
          <w:kern w:val="2"/>
          <w:lang w:val="es-ES"/>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w:t>
      </w:r>
      <w:r w:rsidRPr="7CDF8CAF">
        <w:rPr>
          <w:rFonts w:ascii="Verdana" w:eastAsia="Aptos" w:hAnsi="Verdana" w:cs="Times New Roman"/>
          <w:kern w:val="2"/>
          <w:lang w:val="es-ES"/>
          <w14:ligatures w14:val="standardContextual"/>
        </w:rPr>
        <w:lastRenderedPageBreak/>
        <w:t>disciplinarias de omitir este deber. Consúltala aquí: </w:t>
      </w:r>
      <w:hyperlink r:id="rId15" w:history="1">
        <w:r w:rsidRPr="7CDF8CAF">
          <w:rPr>
            <w:rFonts w:ascii="Verdana" w:eastAsia="Aptos" w:hAnsi="Verdana" w:cs="Times New Roman"/>
            <w:color w:val="0000FF"/>
            <w:kern w:val="2"/>
            <w:u w:val="single"/>
            <w:lang w:val="es-ES"/>
            <w14:ligatures w14:val="standardContextual"/>
          </w:rPr>
          <w:t>https://www.colombiacompra.gov.co/archivos/circular/circular-externa-002-de-2026</w:t>
        </w:r>
      </w:hyperlink>
    </w:p>
    <w:p w14:paraId="72E9DCFF" w14:textId="77777777" w:rsidR="002A549E" w:rsidRPr="002A549E" w:rsidRDefault="002A549E" w:rsidP="002A549E">
      <w:pPr>
        <w:spacing w:after="0" w:line="276" w:lineRule="auto"/>
        <w:jc w:val="both"/>
        <w:rPr>
          <w:rFonts w:ascii="Verdana" w:eastAsia="Aptos" w:hAnsi="Verdana" w:cs="Times New Roman"/>
          <w:kern w:val="2"/>
          <w:lang w:val="es-ES_tradnl"/>
          <w14:ligatures w14:val="standardContextual"/>
        </w:rPr>
      </w:pPr>
    </w:p>
    <w:p w14:paraId="10D020D2" w14:textId="77777777" w:rsidR="002A549E" w:rsidRPr="002A549E" w:rsidRDefault="002A549E" w:rsidP="002A549E">
      <w:pPr>
        <w:spacing w:after="0" w:line="276" w:lineRule="auto"/>
        <w:jc w:val="both"/>
        <w:rPr>
          <w:rFonts w:ascii="Verdana" w:eastAsia="Aptos" w:hAnsi="Verdana" w:cs="Times New Roman"/>
          <w:kern w:val="2"/>
          <w:lang w:val="es-ES_tradnl"/>
          <w14:ligatures w14:val="standardContextual"/>
        </w:rPr>
      </w:pPr>
      <w:r w:rsidRPr="002A549E">
        <w:rPr>
          <w:rFonts w:ascii="Verdana" w:eastAsia="Aptos" w:hAnsi="Verdana" w:cs="Times New Roman"/>
          <w:kern w:val="2"/>
          <w:lang w:val="es-ES_tradnl"/>
          <w14:ligatures w14:val="standardContextual"/>
        </w:rPr>
        <w:t>Finalmente, si quiere seguir de cerca la actividad de la Agencia, la tercera edición de 2026 del</w:t>
      </w:r>
      <w:r w:rsidRPr="002A549E">
        <w:rPr>
          <w:rFonts w:ascii="Verdana" w:eastAsia="Aptos" w:hAnsi="Verdana" w:cs="Times New Roman"/>
          <w:b/>
          <w:bCs/>
          <w:kern w:val="2"/>
          <w:lang w:val="es-ES_tradnl"/>
          <w14:ligatures w14:val="standardContextual"/>
        </w:rPr>
        <w:t> Radar de la Compra Pública</w:t>
      </w:r>
      <w:r w:rsidRPr="002A549E">
        <w:rPr>
          <w:rFonts w:ascii="Verdana" w:eastAsia="Aptos" w:hAnsi="Verdana" w:cs="Times New Roman"/>
          <w:kern w:val="2"/>
          <w:lang w:val="es-ES_tradnl"/>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2A549E">
          <w:rPr>
            <w:rFonts w:ascii="Verdana" w:eastAsia="Aptos" w:hAnsi="Verdana" w:cs="Times New Roman"/>
            <w:color w:val="0000FF"/>
            <w:kern w:val="2"/>
            <w:u w:val="single"/>
            <w:lang w:val="es-ES_tradnl"/>
            <w14:ligatures w14:val="standardContextual"/>
          </w:rPr>
          <w:t>https://www.colombiacompra.gov.co/archivos/boletin/boletin-edicion-n-3-de-2026-radar-de-la-compra-publica</w:t>
        </w:r>
      </w:hyperlink>
    </w:p>
    <w:p w14:paraId="1B87C746" w14:textId="77777777" w:rsidR="002A549E" w:rsidRPr="002A549E" w:rsidRDefault="002A549E" w:rsidP="002A549E">
      <w:pPr>
        <w:widowControl w:val="0"/>
        <w:autoSpaceDE w:val="0"/>
        <w:autoSpaceDN w:val="0"/>
        <w:spacing w:after="0" w:line="276" w:lineRule="auto"/>
        <w:jc w:val="both"/>
        <w:rPr>
          <w:rFonts w:ascii="Verdana" w:eastAsia="Calibri" w:hAnsi="Verdana" w:cs="Arial"/>
          <w:shd w:val="clear" w:color="auto" w:fill="FFFFFF"/>
          <w:lang w:val="es-ES_tradnl"/>
        </w:rPr>
      </w:pPr>
    </w:p>
    <w:p w14:paraId="42F477A2" w14:textId="77777777" w:rsidR="002A549E" w:rsidRPr="002A549E" w:rsidRDefault="002A549E" w:rsidP="002A549E">
      <w:pPr>
        <w:spacing w:after="0" w:line="276" w:lineRule="auto"/>
        <w:jc w:val="both"/>
        <w:rPr>
          <w:rFonts w:ascii="Verdana" w:eastAsia="Calibri" w:hAnsi="Verdana" w:cs="Times New Roman"/>
          <w:lang w:val="es-ES_tradnl"/>
        </w:rPr>
      </w:pPr>
      <w:r w:rsidRPr="002A549E">
        <w:rPr>
          <w:rFonts w:ascii="Verdana" w:eastAsia="Calibri" w:hAnsi="Verdana" w:cs="Times New Roman"/>
          <w:lang w:val="es-ES_tradnl"/>
        </w:rPr>
        <w:t xml:space="preserve">Por último, los invitamos a seguirnos en las redes sociales, en las cuales se difunde información institucional: </w:t>
      </w:r>
    </w:p>
    <w:p w14:paraId="379E6C53" w14:textId="77777777" w:rsidR="002A549E" w:rsidRPr="002A549E" w:rsidRDefault="002A549E" w:rsidP="002A549E">
      <w:pPr>
        <w:spacing w:after="0" w:line="276" w:lineRule="auto"/>
        <w:jc w:val="both"/>
        <w:rPr>
          <w:rFonts w:ascii="Verdana" w:eastAsia="Calibri" w:hAnsi="Verdana" w:cs="Times New Roman"/>
          <w:lang w:val="es-ES_tradnl"/>
        </w:rPr>
      </w:pPr>
    </w:p>
    <w:p w14:paraId="53AE8A43" w14:textId="77777777" w:rsidR="002A549E" w:rsidRPr="002A549E" w:rsidRDefault="002A549E" w:rsidP="002A549E">
      <w:pPr>
        <w:spacing w:after="0" w:line="240" w:lineRule="auto"/>
        <w:jc w:val="both"/>
        <w:rPr>
          <w:rFonts w:ascii="Verdana" w:eastAsia="Calibri" w:hAnsi="Verdana" w:cs="Times New Roman"/>
          <w:kern w:val="2"/>
          <w:lang w:val="es-ES_tradnl"/>
          <w14:ligatures w14:val="standardContextual"/>
        </w:rPr>
      </w:pPr>
      <w:r w:rsidRPr="002A549E">
        <w:rPr>
          <w:rFonts w:ascii="Verdana" w:eastAsia="Calibri" w:hAnsi="Verdana" w:cs="Times New Roman"/>
          <w:kern w:val="2"/>
          <w:lang w:val="es-ES_tradnl"/>
          <w14:ligatures w14:val="standardContextual"/>
        </w:rPr>
        <w:t xml:space="preserve">X: </w:t>
      </w:r>
      <w:r w:rsidRPr="002A549E">
        <w:rPr>
          <w:rFonts w:ascii="Verdana" w:eastAsia="Calibri" w:hAnsi="Verdana" w:cs="Times New Roman"/>
          <w:kern w:val="2"/>
          <w:u w:val="single"/>
          <w:lang w:val="es-ES_tradnl"/>
          <w14:ligatures w14:val="standardContextual"/>
        </w:rPr>
        <w:t>@colombiacompra</w:t>
      </w:r>
      <w:r w:rsidRPr="002A549E">
        <w:rPr>
          <w:rFonts w:ascii="Verdana" w:eastAsia="Calibri" w:hAnsi="Verdana" w:cs="Times New Roman"/>
          <w:kern w:val="2"/>
          <w:lang w:val="es-ES_tradnl"/>
          <w14:ligatures w14:val="standardContextual"/>
        </w:rPr>
        <w:t xml:space="preserve"> </w:t>
      </w:r>
    </w:p>
    <w:p w14:paraId="69FB0B92" w14:textId="77777777" w:rsidR="002A549E" w:rsidRPr="002A549E" w:rsidRDefault="002A549E" w:rsidP="002A549E">
      <w:pPr>
        <w:spacing w:after="0" w:line="240" w:lineRule="auto"/>
        <w:jc w:val="both"/>
        <w:rPr>
          <w:rFonts w:ascii="Verdana" w:eastAsia="Calibri" w:hAnsi="Verdana" w:cs="Times New Roman"/>
          <w:kern w:val="2"/>
          <w:lang w:val="es-ES"/>
          <w14:ligatures w14:val="standardContextual"/>
        </w:rPr>
      </w:pPr>
      <w:r w:rsidRPr="7CDF8CAF">
        <w:rPr>
          <w:rFonts w:ascii="Verdana" w:eastAsia="Calibri" w:hAnsi="Verdana" w:cs="Times New Roman"/>
          <w:kern w:val="2"/>
          <w:lang w:val="es-ES"/>
          <w14:ligatures w14:val="standardContextual"/>
        </w:rPr>
        <w:t xml:space="preserve">Facebook: </w:t>
      </w:r>
      <w:proofErr w:type="spellStart"/>
      <w:r w:rsidRPr="7CDF8CAF">
        <w:rPr>
          <w:rFonts w:ascii="Verdana" w:eastAsia="Calibri" w:hAnsi="Verdana" w:cs="Times New Roman"/>
          <w:kern w:val="2"/>
          <w:u w:val="single"/>
          <w:lang w:val="es-ES"/>
          <w14:ligatures w14:val="standardContextual"/>
        </w:rPr>
        <w:t>ColombiaCompraEficiente</w:t>
      </w:r>
      <w:proofErr w:type="spellEnd"/>
    </w:p>
    <w:p w14:paraId="5EF7DB12" w14:textId="77777777" w:rsidR="002A549E" w:rsidRPr="002A549E" w:rsidRDefault="002A549E" w:rsidP="002A549E">
      <w:pPr>
        <w:spacing w:after="0" w:line="240" w:lineRule="auto"/>
        <w:jc w:val="both"/>
        <w:rPr>
          <w:rFonts w:ascii="Verdana" w:eastAsia="Calibri" w:hAnsi="Verdana" w:cs="Times New Roman"/>
          <w:kern w:val="2"/>
          <w:lang w:val="es-ES_tradnl"/>
          <w14:ligatures w14:val="standardContextual"/>
        </w:rPr>
      </w:pPr>
      <w:r w:rsidRPr="002A549E">
        <w:rPr>
          <w:rFonts w:ascii="Verdana" w:eastAsia="Calibri" w:hAnsi="Verdana" w:cs="Times New Roman"/>
          <w:kern w:val="2"/>
          <w:lang w:val="es-ES_tradnl"/>
          <w14:ligatures w14:val="standardContextual"/>
        </w:rPr>
        <w:t xml:space="preserve">LinkedIn: </w:t>
      </w:r>
      <w:r w:rsidRPr="002A549E">
        <w:rPr>
          <w:rFonts w:ascii="Verdana" w:eastAsia="Calibri" w:hAnsi="Verdana" w:cs="Times New Roman"/>
          <w:kern w:val="2"/>
          <w:u w:val="single"/>
          <w:lang w:val="es-ES_tradnl"/>
          <w14:ligatures w14:val="standardContextual"/>
        </w:rPr>
        <w:t>Agencia Nacional de Contratación Pública - Colombia Compra Eficiente</w:t>
      </w:r>
      <w:r w:rsidRPr="002A549E">
        <w:rPr>
          <w:rFonts w:ascii="Verdana" w:eastAsia="Calibri" w:hAnsi="Verdana" w:cs="Times New Roman"/>
          <w:kern w:val="2"/>
          <w:lang w:val="es-ES_tradnl"/>
          <w14:ligatures w14:val="standardContextual"/>
        </w:rPr>
        <w:t xml:space="preserve"> Instagram: </w:t>
      </w:r>
      <w:r w:rsidRPr="002A549E">
        <w:rPr>
          <w:rFonts w:ascii="Verdana" w:eastAsia="Calibri" w:hAnsi="Verdana" w:cs="Times New Roman"/>
          <w:kern w:val="2"/>
          <w:u w:val="single"/>
          <w:lang w:val="es-ES_tradnl"/>
          <w14:ligatures w14:val="standardContextual"/>
        </w:rPr>
        <w:t>@colombiacompraeficiente_cce</w:t>
      </w:r>
    </w:p>
    <w:p w14:paraId="659C251E" w14:textId="77777777" w:rsidR="002A549E" w:rsidRPr="002A549E" w:rsidRDefault="002A549E" w:rsidP="002A549E">
      <w:pPr>
        <w:spacing w:after="0" w:line="240" w:lineRule="auto"/>
        <w:jc w:val="both"/>
        <w:rPr>
          <w:rFonts w:ascii="Verdana" w:eastAsia="Calibri" w:hAnsi="Verdana" w:cs="Times New Roman"/>
          <w:kern w:val="2"/>
          <w:lang w:val="es-ES_tradnl"/>
          <w14:ligatures w14:val="standardContextual"/>
        </w:rPr>
      </w:pPr>
    </w:p>
    <w:p w14:paraId="3248D919" w14:textId="77777777" w:rsidR="002A549E" w:rsidRPr="002A549E" w:rsidRDefault="002A549E" w:rsidP="002A549E">
      <w:pPr>
        <w:widowControl w:val="0"/>
        <w:autoSpaceDE w:val="0"/>
        <w:autoSpaceDN w:val="0"/>
        <w:spacing w:after="0" w:line="276" w:lineRule="auto"/>
        <w:jc w:val="both"/>
        <w:rPr>
          <w:rFonts w:ascii="Verdana" w:eastAsia="Calibri" w:hAnsi="Verdana" w:cs="Arial"/>
          <w:kern w:val="2"/>
          <w:lang w:val="es-ES_tradnl"/>
          <w14:ligatures w14:val="standardContextual"/>
        </w:rPr>
      </w:pPr>
      <w:r w:rsidRPr="002A549E">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FBD6ED2" w14:textId="77777777" w:rsidR="002A549E" w:rsidRPr="002A549E" w:rsidRDefault="002A549E" w:rsidP="002A549E">
      <w:pPr>
        <w:widowControl w:val="0"/>
        <w:autoSpaceDE w:val="0"/>
        <w:autoSpaceDN w:val="0"/>
        <w:spacing w:after="0" w:line="276" w:lineRule="auto"/>
        <w:jc w:val="both"/>
        <w:rPr>
          <w:rFonts w:ascii="Verdana" w:eastAsia="Calibri" w:hAnsi="Verdana" w:cs="Arial"/>
          <w:lang w:val="es-ES_tradnl"/>
        </w:rPr>
      </w:pPr>
    </w:p>
    <w:p w14:paraId="115146DC" w14:textId="77777777" w:rsidR="002A549E" w:rsidRPr="002A549E" w:rsidRDefault="002A549E" w:rsidP="002A549E">
      <w:pPr>
        <w:spacing w:after="0" w:line="240" w:lineRule="auto"/>
        <w:rPr>
          <w:rFonts w:ascii="Verdana" w:eastAsia="Calibri" w:hAnsi="Verdana" w:cs="Arial"/>
          <w:lang w:val="es-ES_tradnl" w:eastAsia="es-CO"/>
        </w:rPr>
      </w:pPr>
      <w:r w:rsidRPr="002A549E">
        <w:rPr>
          <w:rFonts w:ascii="Verdana" w:eastAsia="Times New Roman" w:hAnsi="Verdana" w:cs="Arial"/>
          <w:lang w:val="es-ES_tradnl" w:eastAsia="es-CO"/>
        </w:rPr>
        <w:t>Atentamente,</w:t>
      </w:r>
      <w:r w:rsidRPr="002A549E">
        <w:rPr>
          <w:rFonts w:ascii="Verdana" w:eastAsia="Calibri" w:hAnsi="Verdana" w:cs="Arial"/>
          <w:lang w:val="es-ES_tradnl" w:eastAsia="es-CO"/>
        </w:rPr>
        <w:t xml:space="preserve"> </w:t>
      </w:r>
    </w:p>
    <w:p w14:paraId="76180DDB" w14:textId="10DAA31E" w:rsidR="002A549E" w:rsidRPr="002A549E" w:rsidRDefault="00D438BF" w:rsidP="002A549E">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2EB064F4" wp14:editId="401DC12D">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A549E" w:rsidRPr="002A549E" w14:paraId="0027E097" w14:textId="77777777" w:rsidTr="00760F1E">
        <w:trPr>
          <w:trHeight w:val="315"/>
        </w:trPr>
        <w:tc>
          <w:tcPr>
            <w:tcW w:w="893" w:type="dxa"/>
            <w:vAlign w:val="center"/>
            <w:hideMark/>
          </w:tcPr>
          <w:p w14:paraId="13D883A5" w14:textId="77777777" w:rsidR="002A549E" w:rsidRPr="002A549E" w:rsidRDefault="002A549E" w:rsidP="002A549E">
            <w:pPr>
              <w:rPr>
                <w:rFonts w:ascii="Verdana" w:eastAsia="Calibri" w:hAnsi="Verdana" w:cs="Arial"/>
                <w:sz w:val="16"/>
                <w:szCs w:val="16"/>
                <w:lang w:val="es-ES_tradnl" w:eastAsia="es-ES"/>
              </w:rPr>
            </w:pPr>
            <w:r w:rsidRPr="002A549E">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43F18CB" w14:textId="77777777" w:rsidR="002A549E" w:rsidRPr="002A549E" w:rsidRDefault="002A549E" w:rsidP="002A549E">
            <w:pPr>
              <w:rPr>
                <w:rFonts w:ascii="Verdana" w:eastAsia="Arial" w:hAnsi="Verdana" w:cs="Arial"/>
                <w:sz w:val="16"/>
                <w:szCs w:val="16"/>
                <w:lang w:val="es-ES_tradnl"/>
              </w:rPr>
            </w:pPr>
            <w:r w:rsidRPr="002A549E">
              <w:rPr>
                <w:rFonts w:ascii="Verdana" w:eastAsia="Arial" w:hAnsi="Verdana" w:cs="Arial"/>
                <w:sz w:val="16"/>
                <w:szCs w:val="16"/>
                <w:lang w:val="es-ES_tradnl"/>
              </w:rPr>
              <w:t>Kevin Arlid Herrera Santa</w:t>
            </w:r>
          </w:p>
          <w:p w14:paraId="33A72B5E" w14:textId="77777777" w:rsidR="002A549E" w:rsidRDefault="002A549E" w:rsidP="002A549E">
            <w:pPr>
              <w:rPr>
                <w:rFonts w:ascii="Verdana" w:eastAsia="Arial" w:hAnsi="Verdana" w:cs="Arial"/>
                <w:sz w:val="16"/>
                <w:szCs w:val="16"/>
                <w:lang w:val="es-ES_tradnl"/>
              </w:rPr>
            </w:pPr>
            <w:r w:rsidRPr="002A549E">
              <w:rPr>
                <w:rFonts w:ascii="Verdana" w:eastAsia="Arial" w:hAnsi="Verdana" w:cs="Arial"/>
                <w:sz w:val="16"/>
                <w:szCs w:val="16"/>
                <w:lang w:val="es-ES_tradnl"/>
              </w:rPr>
              <w:t xml:space="preserve">Contratista de la Subdirección de Gestión Contractual </w:t>
            </w:r>
          </w:p>
          <w:p w14:paraId="3E3FA7CA" w14:textId="000F9678" w:rsidR="005B4014" w:rsidRDefault="005B4014" w:rsidP="002A549E">
            <w:pPr>
              <w:rPr>
                <w:rFonts w:ascii="Verdana" w:eastAsia="Arial" w:hAnsi="Verdana" w:cs="Arial"/>
                <w:sz w:val="16"/>
                <w:szCs w:val="16"/>
                <w:lang w:val="es-ES_tradnl"/>
              </w:rPr>
            </w:pPr>
            <w:r>
              <w:rPr>
                <w:rFonts w:ascii="Verdana" w:eastAsia="Arial" w:hAnsi="Verdana" w:cs="Arial"/>
                <w:sz w:val="16"/>
                <w:szCs w:val="16"/>
                <w:lang w:val="es-ES_tradnl"/>
              </w:rPr>
              <w:t>Alexandra Rodríguez Motta</w:t>
            </w:r>
          </w:p>
          <w:p w14:paraId="7A6C25BF" w14:textId="6889A0E8" w:rsidR="005B4014" w:rsidRPr="002A549E" w:rsidRDefault="005B4014" w:rsidP="002A549E">
            <w:pPr>
              <w:rPr>
                <w:rFonts w:ascii="Verdana" w:eastAsia="Arial" w:hAnsi="Verdana" w:cs="Arial"/>
                <w:sz w:val="16"/>
                <w:szCs w:val="16"/>
                <w:lang w:val="es-ES_tradnl"/>
              </w:rPr>
            </w:pPr>
            <w:r w:rsidRPr="002A549E">
              <w:rPr>
                <w:rFonts w:ascii="Verdana" w:eastAsia="Arial" w:hAnsi="Verdana" w:cs="Arial"/>
                <w:sz w:val="16"/>
                <w:szCs w:val="16"/>
                <w:lang w:val="es-ES_tradnl"/>
              </w:rPr>
              <w:t xml:space="preserve">Contratista de la Subdirección de Gestión Contractual </w:t>
            </w:r>
          </w:p>
          <w:p w14:paraId="2F37864C" w14:textId="77777777" w:rsidR="002A549E" w:rsidRPr="002A549E" w:rsidRDefault="002A549E" w:rsidP="002A549E">
            <w:pPr>
              <w:rPr>
                <w:rFonts w:ascii="Verdana" w:eastAsia="Arial" w:hAnsi="Verdana" w:cs="Arial"/>
                <w:sz w:val="16"/>
                <w:szCs w:val="16"/>
                <w:lang w:val="es-ES_tradnl"/>
              </w:rPr>
            </w:pPr>
          </w:p>
        </w:tc>
      </w:tr>
      <w:tr w:rsidR="002A549E" w:rsidRPr="002A549E" w14:paraId="0193FF4E" w14:textId="77777777" w:rsidTr="00760F1E">
        <w:trPr>
          <w:trHeight w:val="330"/>
        </w:trPr>
        <w:tc>
          <w:tcPr>
            <w:tcW w:w="893" w:type="dxa"/>
            <w:vAlign w:val="center"/>
            <w:hideMark/>
          </w:tcPr>
          <w:p w14:paraId="14DF9F34" w14:textId="77777777" w:rsidR="002A549E" w:rsidRPr="002A549E" w:rsidRDefault="002A549E" w:rsidP="002A549E">
            <w:pPr>
              <w:rPr>
                <w:rFonts w:ascii="Verdana" w:eastAsia="Calibri" w:hAnsi="Verdana" w:cs="Arial"/>
                <w:sz w:val="16"/>
                <w:szCs w:val="16"/>
                <w:lang w:val="es-ES_tradnl" w:eastAsia="es-ES"/>
              </w:rPr>
            </w:pPr>
            <w:r w:rsidRPr="002A549E">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1EB5705" w14:textId="77777777" w:rsidR="002A549E" w:rsidRPr="002A549E" w:rsidRDefault="002A549E" w:rsidP="002A549E">
            <w:pPr>
              <w:textAlignment w:val="baseline"/>
              <w:rPr>
                <w:rFonts w:ascii="Verdana" w:eastAsia="Times New Roman" w:hAnsi="Verdana" w:cs="Segoe UI"/>
                <w:sz w:val="16"/>
                <w:szCs w:val="16"/>
                <w:lang w:val="es-ES_tradnl" w:eastAsia="es-ES_tradnl"/>
              </w:rPr>
            </w:pPr>
            <w:r w:rsidRPr="002A549E">
              <w:rPr>
                <w:rFonts w:ascii="Verdana" w:eastAsia="Times New Roman" w:hAnsi="Verdana" w:cs="Segoe UI"/>
                <w:sz w:val="16"/>
                <w:szCs w:val="16"/>
                <w:lang w:val="es-ES_tradnl" w:eastAsia="es-ES_tradnl"/>
              </w:rPr>
              <w:t>Martha Alicia Romero Vargas</w:t>
            </w:r>
          </w:p>
          <w:p w14:paraId="1C764DD1" w14:textId="77777777" w:rsidR="002A549E" w:rsidRPr="002A549E" w:rsidRDefault="002A549E" w:rsidP="002A549E">
            <w:pPr>
              <w:textAlignment w:val="baseline"/>
              <w:rPr>
                <w:rFonts w:ascii="Verdana" w:eastAsia="Times New Roman" w:hAnsi="Verdana" w:cs="Segoe UI"/>
                <w:sz w:val="16"/>
                <w:szCs w:val="16"/>
                <w:lang w:val="es-ES_tradnl" w:eastAsia="es-ES_tradnl"/>
              </w:rPr>
            </w:pPr>
            <w:r w:rsidRPr="002A549E">
              <w:rPr>
                <w:rFonts w:ascii="Verdana" w:eastAsia="Times New Roman" w:hAnsi="Verdana" w:cs="Arial"/>
                <w:sz w:val="16"/>
                <w:szCs w:val="16"/>
                <w:lang w:val="es-ES_tradnl" w:eastAsia="es-ES_tradnl"/>
              </w:rPr>
              <w:lastRenderedPageBreak/>
              <w:t>Gestor T1-15 de la Subdirección de Gestión Contractual </w:t>
            </w:r>
          </w:p>
        </w:tc>
      </w:tr>
      <w:tr w:rsidR="002A549E" w:rsidRPr="002A549E" w14:paraId="6F25C653" w14:textId="77777777" w:rsidTr="00760F1E">
        <w:trPr>
          <w:trHeight w:val="300"/>
        </w:trPr>
        <w:tc>
          <w:tcPr>
            <w:tcW w:w="893" w:type="dxa"/>
            <w:vAlign w:val="center"/>
          </w:tcPr>
          <w:p w14:paraId="25B6058A" w14:textId="77777777" w:rsidR="002A549E" w:rsidRPr="002A549E" w:rsidRDefault="002A549E" w:rsidP="002A549E">
            <w:pPr>
              <w:rPr>
                <w:rFonts w:ascii="Verdana" w:eastAsia="Calibri" w:hAnsi="Verdana" w:cs="Arial"/>
                <w:sz w:val="16"/>
                <w:szCs w:val="16"/>
                <w:lang w:val="es-ES_tradnl" w:eastAsia="es-ES"/>
              </w:rPr>
            </w:pPr>
            <w:r w:rsidRPr="002A549E">
              <w:rPr>
                <w:rFonts w:ascii="Verdana" w:eastAsia="Calibri" w:hAnsi="Verdana" w:cs="Arial"/>
                <w:sz w:val="16"/>
                <w:szCs w:val="16"/>
                <w:lang w:val="es-ES_tradnl" w:eastAsia="es-ES"/>
              </w:rPr>
              <w:lastRenderedPageBreak/>
              <w:t>Aprobó:</w:t>
            </w:r>
          </w:p>
        </w:tc>
        <w:tc>
          <w:tcPr>
            <w:tcW w:w="5628" w:type="dxa"/>
            <w:tcBorders>
              <w:top w:val="dotted" w:sz="4" w:space="0" w:color="7F7F7F"/>
              <w:left w:val="nil"/>
              <w:bottom w:val="dotted" w:sz="4" w:space="0" w:color="7F7F7F"/>
              <w:right w:val="nil"/>
            </w:tcBorders>
            <w:vAlign w:val="center"/>
          </w:tcPr>
          <w:p w14:paraId="52FF4D6F" w14:textId="77777777" w:rsidR="002A549E" w:rsidRPr="002A549E" w:rsidRDefault="002A549E" w:rsidP="002A549E">
            <w:pPr>
              <w:rPr>
                <w:rFonts w:ascii="Verdana" w:eastAsia="Calibri" w:hAnsi="Verdana" w:cs="Arial"/>
                <w:sz w:val="16"/>
                <w:szCs w:val="16"/>
                <w:lang w:val="es-ES_tradnl" w:eastAsia="es-ES"/>
              </w:rPr>
            </w:pPr>
            <w:r w:rsidRPr="002A549E">
              <w:rPr>
                <w:rFonts w:ascii="Verdana" w:eastAsia="Calibri" w:hAnsi="Verdana" w:cs="Arial"/>
                <w:sz w:val="16"/>
                <w:szCs w:val="16"/>
                <w:lang w:val="es-ES_tradnl" w:eastAsia="es-ES"/>
              </w:rPr>
              <w:t>Carolina Quintero Gacharná</w:t>
            </w:r>
          </w:p>
          <w:p w14:paraId="274A798C" w14:textId="77777777" w:rsidR="002A549E" w:rsidRPr="002A549E" w:rsidRDefault="002A549E" w:rsidP="002A549E">
            <w:pPr>
              <w:rPr>
                <w:rFonts w:ascii="Verdana" w:eastAsia="Calibri" w:hAnsi="Verdana" w:cs="Arial"/>
                <w:sz w:val="16"/>
                <w:szCs w:val="16"/>
                <w:lang w:val="es-ES_tradnl" w:eastAsia="es-ES"/>
              </w:rPr>
            </w:pPr>
            <w:r w:rsidRPr="002A549E">
              <w:rPr>
                <w:rFonts w:ascii="Verdana" w:eastAsia="Calibri" w:hAnsi="Verdana" w:cs="Arial"/>
                <w:sz w:val="16"/>
                <w:szCs w:val="16"/>
                <w:lang w:val="es-ES_tradnl" w:eastAsia="es-ES"/>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69BC4D14" w14:textId="58E98345"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7D39DF" w14:textId="77777777" w:rsidR="001E37A1" w:rsidRDefault="001E37A1" w:rsidP="004A1847">
      <w:pPr>
        <w:spacing w:after="0" w:line="240" w:lineRule="auto"/>
      </w:pPr>
      <w:r>
        <w:separator/>
      </w:r>
    </w:p>
  </w:endnote>
  <w:endnote w:type="continuationSeparator" w:id="0">
    <w:p w14:paraId="1449BD0C" w14:textId="77777777" w:rsidR="001E37A1" w:rsidRDefault="001E37A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712D4A" w14:textId="77777777" w:rsidR="001E37A1" w:rsidRDefault="001E37A1" w:rsidP="004A1847">
      <w:pPr>
        <w:spacing w:after="0" w:line="240" w:lineRule="auto"/>
      </w:pPr>
      <w:r>
        <w:separator/>
      </w:r>
    </w:p>
  </w:footnote>
  <w:footnote w:type="continuationSeparator" w:id="0">
    <w:p w14:paraId="5BFD7679" w14:textId="77777777" w:rsidR="001E37A1" w:rsidRDefault="001E37A1" w:rsidP="004A1847">
      <w:pPr>
        <w:spacing w:after="0" w:line="240" w:lineRule="auto"/>
      </w:pPr>
      <w:r>
        <w:continuationSeparator/>
      </w:r>
    </w:p>
  </w:footnote>
  <w:footnote w:id="1">
    <w:p w14:paraId="5773B122" w14:textId="77777777" w:rsidR="002A549E" w:rsidRPr="00C472FF" w:rsidRDefault="002A549E" w:rsidP="002A549E">
      <w:pPr>
        <w:pStyle w:val="Textonotapie"/>
        <w:ind w:firstLine="709"/>
        <w:jc w:val="both"/>
        <w:rPr>
          <w:rFonts w:ascii="Verdana" w:hAnsi="Verdana"/>
          <w:sz w:val="18"/>
          <w:szCs w:val="18"/>
        </w:rPr>
      </w:pPr>
      <w:r w:rsidRPr="00C472FF">
        <w:rPr>
          <w:rStyle w:val="Refdenotaalpie"/>
          <w:rFonts w:ascii="Verdana" w:hAnsi="Verdana"/>
          <w:sz w:val="18"/>
          <w:szCs w:val="18"/>
        </w:rPr>
        <w:footnoteRef/>
      </w:r>
      <w:r w:rsidRPr="00C472FF">
        <w:rPr>
          <w:rFonts w:ascii="Verdana" w:hAnsi="Verdana"/>
          <w:sz w:val="18"/>
          <w:szCs w:val="18"/>
        </w:rPr>
        <w:t xml:space="preserve"> Estos Documentos Tipo pueden ser consultados en la página web de Colombia Compra Eficiente, a través del siguiente enlace: </w:t>
      </w:r>
      <w:hyperlink r:id="rId1" w:history="1">
        <w:r w:rsidRPr="00C472FF">
          <w:rPr>
            <w:rStyle w:val="Hipervnculo"/>
            <w:rFonts w:ascii="Verdana" w:hAnsi="Verdana"/>
            <w:sz w:val="18"/>
            <w:szCs w:val="18"/>
          </w:rPr>
          <w:t>https://www.colombiacompra.gov.co/documentos-tipo/documentos-tipo</w:t>
        </w:r>
      </w:hyperlink>
      <w:r w:rsidRPr="00C472FF">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16B93"/>
    <w:rsid w:val="00125105"/>
    <w:rsid w:val="00127233"/>
    <w:rsid w:val="0015699B"/>
    <w:rsid w:val="001A33BF"/>
    <w:rsid w:val="001E37A1"/>
    <w:rsid w:val="001E4177"/>
    <w:rsid w:val="001F0B24"/>
    <w:rsid w:val="001F7DC6"/>
    <w:rsid w:val="0022400B"/>
    <w:rsid w:val="002421BB"/>
    <w:rsid w:val="0025796E"/>
    <w:rsid w:val="002707A2"/>
    <w:rsid w:val="002951A0"/>
    <w:rsid w:val="002962BC"/>
    <w:rsid w:val="002A093D"/>
    <w:rsid w:val="002A0DD0"/>
    <w:rsid w:val="002A49AC"/>
    <w:rsid w:val="002A549E"/>
    <w:rsid w:val="002A64FD"/>
    <w:rsid w:val="002C7A84"/>
    <w:rsid w:val="002E2BF8"/>
    <w:rsid w:val="002E4C4E"/>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76B26"/>
    <w:rsid w:val="00481242"/>
    <w:rsid w:val="004A1847"/>
    <w:rsid w:val="004A305D"/>
    <w:rsid w:val="004F21C4"/>
    <w:rsid w:val="004F685F"/>
    <w:rsid w:val="005558F8"/>
    <w:rsid w:val="005566E8"/>
    <w:rsid w:val="00574867"/>
    <w:rsid w:val="00591460"/>
    <w:rsid w:val="005A65E0"/>
    <w:rsid w:val="005B4014"/>
    <w:rsid w:val="005C3777"/>
    <w:rsid w:val="005C5CDC"/>
    <w:rsid w:val="005D476C"/>
    <w:rsid w:val="006200BF"/>
    <w:rsid w:val="006219F8"/>
    <w:rsid w:val="00625E68"/>
    <w:rsid w:val="006302F7"/>
    <w:rsid w:val="00645580"/>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2763E"/>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10C8"/>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38BF"/>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063D41"/>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 w:val="7CDF8CA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A549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F417F4A-00B7-4E51-B7DA-969C30D748CD}"/>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16</Pages>
  <Words>5218</Words>
  <Characters>28705</Characters>
  <Application>Microsoft Office Word</Application>
  <DocSecurity>0</DocSecurity>
  <Lines>239</Lines>
  <Paragraphs>67</Paragraphs>
  <ScaleCrop>false</ScaleCrop>
  <Company/>
  <LinksUpToDate>false</LinksUpToDate>
  <CharactersWithSpaces>33856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2026-08-25T23:02:00Z</dcterms:created>
  <dcterms:modified xsi:type="dcterms:W3CDTF">2026-08-25T23:04:00Z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